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pPr>
      <w:r>
        <w:rPr>
          <w:rFonts w:hint="eastAsia"/>
        </w:rPr>
        <w:t>君乐宝乳业集团股份有限公司就物流类-供港配送进行公开寻源，欢迎符合资质条件的单位参加。</w:t>
      </w:r>
    </w:p>
    <w:p>
      <w:pPr>
        <w:pStyle w:val="6"/>
        <w:bidi w:val="0"/>
        <w:rPr>
          <w:rFonts w:hint="eastAsia"/>
        </w:rPr>
      </w:pPr>
      <w:r>
        <w:rPr>
          <w:rFonts w:hint="eastAsia"/>
        </w:rPr>
        <w:t>1.项目编号：JLB-FZWZ-20250818GGPS</w:t>
      </w:r>
    </w:p>
    <w:p>
      <w:pPr>
        <w:pStyle w:val="6"/>
        <w:bidi w:val="0"/>
        <w:rPr>
          <w:rFonts w:hint="eastAsia"/>
        </w:rPr>
      </w:pPr>
      <w:r>
        <w:rPr>
          <w:rFonts w:hint="eastAsia"/>
        </w:rPr>
        <w:t>2.项目名称：君乐宝物流类-供港配送公开寻源</w:t>
      </w:r>
    </w:p>
    <w:p>
      <w:pPr>
        <w:pStyle w:val="6"/>
        <w:bidi w:val="0"/>
        <w:rPr>
          <w:rFonts w:hint="eastAsia"/>
        </w:rPr>
      </w:pPr>
      <w:r>
        <w:rPr>
          <w:rFonts w:hint="eastAsia"/>
        </w:rPr>
        <w:t>3.项目概况</w:t>
      </w:r>
    </w:p>
    <w:p>
      <w:pPr>
        <w:pStyle w:val="6"/>
        <w:bidi w:val="0"/>
        <w:rPr>
          <w:rFonts w:hint="eastAsia"/>
        </w:rPr>
      </w:pPr>
      <w:r>
        <w:rPr>
          <w:rFonts w:hint="eastAsia"/>
        </w:rPr>
        <w:t>根据君乐宝供应商</w:t>
      </w:r>
      <w:bookmarkStart w:id="0" w:name="_GoBack"/>
      <w:bookmarkEnd w:id="0"/>
      <w:r>
        <w:rPr>
          <w:rFonts w:hint="eastAsia"/>
        </w:rPr>
        <w:t>资源储备及开发拓展需求，采购中心针对物流类-供港配送进行公开寻源，项目概况：深圳发香港，送货温度为冷藏2-6°，涉及报关清关配合海关查验，还需包括卸车-拆箱-装筐-进仓等手续。各个仓库收货标准详见附件（二），将选择符合资格要求供应商纳入资源库参与采购招标。</w:t>
      </w:r>
    </w:p>
    <w:p>
      <w:pPr>
        <w:pStyle w:val="6"/>
        <w:bidi w:val="0"/>
        <w:rPr>
          <w:rFonts w:hint="eastAsia"/>
        </w:rPr>
      </w:pPr>
      <w:r>
        <w:rPr>
          <w:rFonts w:hint="eastAsia"/>
        </w:rPr>
        <w:t>4.资格要求</w:t>
      </w:r>
    </w:p>
    <w:p>
      <w:pPr>
        <w:pStyle w:val="6"/>
        <w:bidi w:val="0"/>
        <w:rPr>
          <w:rFonts w:hint="eastAsia"/>
        </w:rPr>
      </w:pPr>
      <w:r>
        <w:rPr>
          <w:rFonts w:hint="eastAsia"/>
        </w:rPr>
        <w:t>1、投标人必须是在中华人民共和国境内注册的具有独立法人资格的企业单位；</w:t>
      </w:r>
    </w:p>
    <w:p>
      <w:pPr>
        <w:pStyle w:val="6"/>
        <w:bidi w:val="0"/>
        <w:rPr>
          <w:rFonts w:hint="eastAsia"/>
        </w:rPr>
      </w:pPr>
      <w:r>
        <w:rPr>
          <w:rFonts w:hint="eastAsia"/>
        </w:rPr>
        <w:t>2、投标人必须具有一般纳税人资格，且为正常纳税企业；</w:t>
      </w:r>
    </w:p>
    <w:p>
      <w:pPr>
        <w:pStyle w:val="6"/>
        <w:bidi w:val="0"/>
        <w:rPr>
          <w:rFonts w:hint="eastAsia"/>
        </w:rPr>
      </w:pPr>
      <w:r>
        <w:rPr>
          <w:rFonts w:hint="eastAsia"/>
        </w:rPr>
        <w:t>3、投标人授权委托人必须是本企业在职人员；</w:t>
      </w:r>
    </w:p>
    <w:p>
      <w:pPr>
        <w:pStyle w:val="6"/>
        <w:bidi w:val="0"/>
        <w:rPr>
          <w:rFonts w:hint="eastAsia"/>
        </w:rPr>
      </w:pPr>
      <w:r>
        <w:rPr>
          <w:rFonts w:hint="eastAsia"/>
        </w:rPr>
        <w:t>4、注册资金≥500万；</w:t>
      </w:r>
    </w:p>
    <w:p>
      <w:pPr>
        <w:pStyle w:val="6"/>
        <w:bidi w:val="0"/>
        <w:rPr>
          <w:rFonts w:hint="eastAsia"/>
        </w:rPr>
      </w:pPr>
      <w:r>
        <w:rPr>
          <w:rFonts w:hint="eastAsia"/>
        </w:rPr>
        <w:t>5、公司成立年限≥3年；</w:t>
      </w:r>
    </w:p>
    <w:p>
      <w:pPr>
        <w:pStyle w:val="6"/>
        <w:bidi w:val="0"/>
        <w:rPr>
          <w:rFonts w:hint="eastAsia"/>
        </w:rPr>
      </w:pPr>
      <w:r>
        <w:rPr>
          <w:rFonts w:hint="eastAsia"/>
        </w:rPr>
        <w:t>6、不得在“信用中国”（http://www.creditchina.gov.cn/)及“国家企业信用信息公示系统”（http://www.gsxt.gov.cn/）中被列入失信执行人名单；</w:t>
      </w:r>
    </w:p>
    <w:p>
      <w:pPr>
        <w:pStyle w:val="6"/>
        <w:bidi w:val="0"/>
        <w:rPr>
          <w:rFonts w:hint="eastAsia"/>
        </w:rPr>
      </w:pPr>
      <w:r>
        <w:rPr>
          <w:rFonts w:hint="eastAsia"/>
        </w:rPr>
        <w:t>7、行业实力：投标单位近3年至少3个参标区域的相关业绩（2022年1月1日至今，以合同为准），业绩证明必须与供应商报名表中业绩一致；</w:t>
      </w:r>
    </w:p>
    <w:p>
      <w:pPr>
        <w:pStyle w:val="6"/>
        <w:bidi w:val="0"/>
        <w:rPr>
          <w:rFonts w:hint="eastAsia"/>
        </w:rPr>
      </w:pPr>
      <w:r>
        <w:rPr>
          <w:rFonts w:hint="eastAsia"/>
        </w:rPr>
        <w:t>8、单位法定代表人或投资人为同一人，或者存在控股、投资、管理关系的不同单位，不得同时参加本项目；项目不允许分包或者转包；</w:t>
      </w:r>
    </w:p>
    <w:p>
      <w:pPr>
        <w:pStyle w:val="6"/>
        <w:bidi w:val="0"/>
        <w:rPr>
          <w:rFonts w:hint="eastAsia"/>
        </w:rPr>
      </w:pPr>
      <w:r>
        <w:rPr>
          <w:rFonts w:hint="eastAsia"/>
        </w:rPr>
        <w:t>9、专业资质：有效道路运输许可证；</w:t>
      </w:r>
    </w:p>
    <w:p>
      <w:pPr>
        <w:pStyle w:val="6"/>
        <w:bidi w:val="0"/>
        <w:rPr>
          <w:rFonts w:hint="eastAsia"/>
        </w:rPr>
      </w:pPr>
      <w:r>
        <w:rPr>
          <w:rFonts w:hint="eastAsia"/>
        </w:rPr>
        <w:t>10、行业经验：</w:t>
      </w:r>
    </w:p>
    <w:p>
      <w:pPr>
        <w:pStyle w:val="6"/>
        <w:bidi w:val="0"/>
        <w:rPr>
          <w:rFonts w:hint="eastAsia"/>
        </w:rPr>
      </w:pPr>
      <w:r>
        <w:rPr>
          <w:rFonts w:hint="eastAsia"/>
        </w:rPr>
        <w:t>10.1、具有分拣作业能力(硬件及人员），具备WMS+TMS应用系统，并能与我方系统(WMS+TMS)无缝衔接;</w:t>
      </w:r>
    </w:p>
    <w:p>
      <w:pPr>
        <w:pStyle w:val="6"/>
        <w:bidi w:val="0"/>
        <w:rPr>
          <w:rFonts w:hint="eastAsia"/>
        </w:rPr>
      </w:pPr>
      <w:r>
        <w:rPr>
          <w:rFonts w:hint="eastAsia"/>
        </w:rPr>
        <w:t>10.2、具有符合24小时配送以及诚信交接模式能力；产品配送到店指定位置；（以≥5天的以往夜间配送过程的相关材料为准）</w:t>
      </w:r>
    </w:p>
    <w:p>
      <w:pPr>
        <w:pStyle w:val="6"/>
        <w:bidi w:val="0"/>
        <w:rPr>
          <w:rFonts w:hint="eastAsia"/>
        </w:rPr>
      </w:pPr>
      <w:r>
        <w:rPr>
          <w:rFonts w:hint="eastAsia"/>
        </w:rPr>
        <w:t>10.3、自有车辆≥10，具有完善的车辆定位以及运载温度监控系统，可随时通过线上平台实时查看车辆运载状态。（以≥5天的相关实时记录证明材料为准）</w:t>
      </w:r>
    </w:p>
    <w:p>
      <w:pPr>
        <w:pStyle w:val="6"/>
        <w:bidi w:val="0"/>
        <w:rPr>
          <w:rFonts w:hint="eastAsia"/>
        </w:rPr>
      </w:pPr>
      <w:r>
        <w:rPr>
          <w:rFonts w:hint="eastAsia"/>
        </w:rPr>
        <w:t>5.报名时间及要求</w:t>
      </w:r>
    </w:p>
    <w:p>
      <w:pPr>
        <w:pStyle w:val="6"/>
        <w:bidi w:val="0"/>
        <w:rPr>
          <w:rFonts w:hint="eastAsia"/>
        </w:rPr>
      </w:pPr>
      <w:r>
        <w:rPr>
          <w:rFonts w:hint="eastAsia"/>
        </w:rPr>
        <w:t>报名时间为2025年08月19日08:00至2025年08月25日08:00截止；</w:t>
      </w:r>
    </w:p>
    <w:p>
      <w:pPr>
        <w:pStyle w:val="6"/>
        <w:bidi w:val="0"/>
        <w:rPr>
          <w:rFonts w:hint="eastAsia"/>
        </w:rPr>
      </w:pPr>
      <w:r>
        <w:rPr>
          <w:rFonts w:hint="eastAsia"/>
        </w:rPr>
        <w:t>资料预审时间为2025年08月25日08:00至2025年08月26日18:00截止；候补资料时间逾期视为审查不通过。</w:t>
      </w:r>
    </w:p>
    <w:p>
      <w:pPr>
        <w:pStyle w:val="6"/>
        <w:bidi w:val="0"/>
        <w:rPr>
          <w:rFonts w:hint="eastAsia"/>
        </w:rPr>
      </w:pPr>
      <w:r>
        <w:rPr>
          <w:rFonts w:hint="eastAsia"/>
        </w:rPr>
        <w:t>6.报名须知</w:t>
      </w:r>
    </w:p>
    <w:p>
      <w:pPr>
        <w:pStyle w:val="6"/>
        <w:bidi w:val="0"/>
        <w:rPr>
          <w:rFonts w:hint="eastAsia"/>
        </w:rPr>
      </w:pPr>
      <w:r>
        <w:rPr>
          <w:rFonts w:hint="eastAsia"/>
        </w:rPr>
        <w:t>6.1报名方式：</w:t>
      </w:r>
    </w:p>
    <w:p>
      <w:pPr>
        <w:pStyle w:val="6"/>
        <w:bidi w:val="0"/>
        <w:rPr>
          <w:rFonts w:hint="eastAsia"/>
        </w:rPr>
      </w:pPr>
      <w:r>
        <w:rPr>
          <w:rFonts w:hint="eastAsia"/>
        </w:rPr>
        <w:t>以邮件形式将报名资料发送至renlinpeng@jlbry.com和zhaobiao@jlbry.com（两个邮箱须同时发送），报名资料集中到同一个文件夹中压缩，压缩包及邮件标题格式：XXX寻源项目报名+XXX公司（报名公司全称）</w:t>
      </w:r>
    </w:p>
    <w:p>
      <w:pPr>
        <w:pStyle w:val="6"/>
        <w:bidi w:val="0"/>
        <w:rPr>
          <w:rFonts w:hint="eastAsia"/>
        </w:rPr>
      </w:pPr>
      <w:r>
        <w:rPr>
          <w:rFonts w:hint="eastAsia"/>
        </w:rPr>
        <w:t>6.2报名材料：</w:t>
      </w:r>
    </w:p>
    <w:p>
      <w:pPr>
        <w:pStyle w:val="6"/>
        <w:bidi w:val="0"/>
        <w:rPr>
          <w:rFonts w:hint="eastAsia"/>
        </w:rPr>
      </w:pPr>
      <w:r>
        <w:rPr>
          <w:rFonts w:hint="eastAsia"/>
        </w:rPr>
        <w:t>（所有文件如涉及正、副本及副页则需放置同PDF一起上传）</w:t>
      </w:r>
    </w:p>
    <w:p>
      <w:pPr>
        <w:pStyle w:val="6"/>
        <w:bidi w:val="0"/>
        <w:rPr>
          <w:rFonts w:hint="eastAsia"/>
        </w:rPr>
      </w:pPr>
      <w:r>
        <w:rPr>
          <w:rFonts w:hint="eastAsia"/>
        </w:rPr>
        <w:t>6.2.1提供供应商报名表（附件一），电子版（EXCEL）、盖章版和供港供应商基本信息及项目概况（附件二）各一份</w:t>
      </w:r>
    </w:p>
    <w:p>
      <w:pPr>
        <w:pStyle w:val="6"/>
        <w:bidi w:val="0"/>
        <w:rPr>
          <w:rFonts w:hint="eastAsia"/>
        </w:rPr>
      </w:pPr>
      <w:r>
        <w:rPr>
          <w:rFonts w:hint="eastAsia"/>
        </w:rPr>
        <w:t>6.2.2提供有效的营业执照</w:t>
      </w:r>
    </w:p>
    <w:p>
      <w:pPr>
        <w:pStyle w:val="6"/>
        <w:bidi w:val="0"/>
        <w:rPr>
          <w:rFonts w:hint="eastAsia"/>
        </w:rPr>
      </w:pPr>
      <w:r>
        <w:rPr>
          <w:rFonts w:hint="eastAsia"/>
        </w:rPr>
        <w:t>6.6.3提供有效的开户许可证（开户信息）</w:t>
      </w:r>
    </w:p>
    <w:p>
      <w:pPr>
        <w:pStyle w:val="6"/>
        <w:bidi w:val="0"/>
        <w:rPr>
          <w:rFonts w:hint="eastAsia"/>
        </w:rPr>
      </w:pPr>
      <w:r>
        <w:rPr>
          <w:rFonts w:hint="eastAsia"/>
        </w:rPr>
        <w:t>6.2.4提供公司近半年社保</w:t>
      </w:r>
    </w:p>
    <w:p>
      <w:pPr>
        <w:pStyle w:val="6"/>
        <w:bidi w:val="0"/>
        <w:rPr>
          <w:rFonts w:hint="eastAsia"/>
        </w:rPr>
      </w:pPr>
      <w:r>
        <w:rPr>
          <w:rFonts w:hint="eastAsia"/>
        </w:rPr>
        <w:t>6.2.5提供近三年（2022-2024年）财务报告或财务报表，未出现连续亏损</w:t>
      </w:r>
    </w:p>
    <w:p>
      <w:pPr>
        <w:pStyle w:val="6"/>
        <w:bidi w:val="0"/>
        <w:rPr>
          <w:rFonts w:hint="eastAsia"/>
        </w:rPr>
      </w:pPr>
      <w:r>
        <w:rPr>
          <w:rFonts w:hint="eastAsia"/>
        </w:rPr>
        <w:t>6.2.6提供参标产品三年以内业绩证明材料</w:t>
      </w:r>
    </w:p>
    <w:p>
      <w:pPr>
        <w:pStyle w:val="6"/>
        <w:bidi w:val="0"/>
        <w:rPr>
          <w:rFonts w:hint="eastAsia"/>
        </w:rPr>
      </w:pPr>
      <w:r>
        <w:rPr>
          <w:rFonts w:hint="eastAsia"/>
        </w:rPr>
        <w:t>6.2.7提供有效的道路运输经营许可证、自有车辆行车本</w:t>
      </w:r>
    </w:p>
    <w:p>
      <w:pPr>
        <w:pStyle w:val="6"/>
        <w:bidi w:val="0"/>
        <w:rPr>
          <w:rFonts w:hint="eastAsia"/>
        </w:rPr>
      </w:pPr>
      <w:r>
        <w:rPr>
          <w:rFonts w:hint="eastAsia"/>
        </w:rPr>
        <w:t>6.2.8 未列入失信执行人名单截图及信用报告；路径：国家企业信用信息公示系统”（（http://www.gsxt.gov.cn/）（https://www.creditchina.gov.cn/）</w:t>
      </w:r>
    </w:p>
    <w:p>
      <w:pPr>
        <w:pStyle w:val="6"/>
        <w:bidi w:val="0"/>
        <w:rPr>
          <w:rFonts w:hint="eastAsia"/>
        </w:rPr>
      </w:pPr>
      <w:r>
        <w:rPr>
          <w:rFonts w:hint="eastAsia"/>
        </w:rPr>
        <w:t>注：</w:t>
      </w:r>
    </w:p>
    <w:p>
      <w:pPr>
        <w:pStyle w:val="6"/>
        <w:bidi w:val="0"/>
        <w:rPr>
          <w:rFonts w:hint="eastAsia"/>
        </w:rPr>
      </w:pPr>
      <w:r>
        <w:rPr>
          <w:rFonts w:hint="eastAsia"/>
        </w:rPr>
        <w:t>资料必须真实有效且均需加盖公章，资料不全、证件过期或虚假资料会导致资格审查不通过。</w:t>
      </w:r>
    </w:p>
    <w:p>
      <w:pPr>
        <w:pStyle w:val="6"/>
        <w:bidi w:val="0"/>
        <w:rPr>
          <w:rFonts w:hint="eastAsia"/>
        </w:rPr>
      </w:pPr>
      <w:r>
        <w:rPr>
          <w:rFonts w:hint="eastAsia"/>
        </w:rPr>
        <w:t>7. 资格预审的审查方法</w:t>
      </w:r>
    </w:p>
    <w:p>
      <w:pPr>
        <w:pStyle w:val="6"/>
        <w:bidi w:val="0"/>
        <w:rPr>
          <w:rFonts w:hint="eastAsia"/>
        </w:rPr>
      </w:pPr>
      <w:r>
        <w:rPr>
          <w:rFonts w:hint="eastAsia"/>
        </w:rPr>
        <w:t>本次项目建库采取有限数量制，通过商务审核的供应商纳入资源库参与招标。</w:t>
      </w:r>
    </w:p>
    <w:p>
      <w:pPr>
        <w:pStyle w:val="6"/>
        <w:bidi w:val="0"/>
        <w:rPr>
          <w:rFonts w:hint="eastAsia"/>
        </w:rPr>
      </w:pPr>
      <w:r>
        <w:rPr>
          <w:rFonts w:hint="eastAsia"/>
        </w:rPr>
        <w:t>8.发布公告的媒介</w:t>
      </w:r>
    </w:p>
    <w:p>
      <w:pPr>
        <w:pStyle w:val="6"/>
        <w:bidi w:val="0"/>
        <w:rPr>
          <w:rFonts w:hint="eastAsia"/>
        </w:rPr>
      </w:pPr>
      <w:r>
        <w:rPr>
          <w:rFonts w:hint="eastAsia"/>
        </w:rPr>
        <w:t>君乐宝官网（http://www.junlebaoruye.com/）。</w:t>
      </w:r>
    </w:p>
    <w:p>
      <w:pPr>
        <w:pStyle w:val="6"/>
        <w:bidi w:val="0"/>
        <w:rPr>
          <w:rFonts w:hint="eastAsia"/>
        </w:rPr>
      </w:pPr>
      <w:r>
        <w:rPr>
          <w:rFonts w:hint="eastAsia"/>
        </w:rPr>
        <w:t>君乐宝数字化采购管理平台（https://srm.jlbry.com/）</w:t>
      </w:r>
    </w:p>
    <w:p>
      <w:pPr>
        <w:pStyle w:val="6"/>
        <w:bidi w:val="0"/>
        <w:rPr>
          <w:rFonts w:hint="eastAsia"/>
        </w:rPr>
      </w:pPr>
      <w:r>
        <w:rPr>
          <w:rFonts w:hint="eastAsia"/>
        </w:rPr>
        <w:t>中国招标投标公共服务平台（https://www.cebpubservice.com）</w:t>
      </w:r>
    </w:p>
    <w:p>
      <w:pPr>
        <w:pStyle w:val="6"/>
        <w:bidi w:val="0"/>
        <w:rPr>
          <w:rFonts w:hint="eastAsia"/>
        </w:rPr>
      </w:pPr>
      <w:r>
        <w:rPr>
          <w:rFonts w:hint="eastAsia"/>
        </w:rPr>
        <w:t>9.业务咨询联系方式</w:t>
      </w:r>
    </w:p>
    <w:p>
      <w:pPr>
        <w:pStyle w:val="6"/>
        <w:bidi w:val="0"/>
        <w:rPr>
          <w:rFonts w:hint="eastAsia"/>
        </w:rPr>
      </w:pPr>
      <w:r>
        <w:rPr>
          <w:rFonts w:hint="eastAsia"/>
        </w:rPr>
        <w:t>组织单位：君乐宝乳业集团股份有限公司-采购中心-供应商管理部</w:t>
      </w:r>
    </w:p>
    <w:p>
      <w:pPr>
        <w:pStyle w:val="6"/>
        <w:bidi w:val="0"/>
        <w:rPr>
          <w:rFonts w:hint="eastAsia"/>
        </w:rPr>
      </w:pPr>
      <w:r>
        <w:rPr>
          <w:rFonts w:hint="eastAsia"/>
        </w:rPr>
        <w:t>业务咨询：任林鹏</w:t>
      </w:r>
    </w:p>
    <w:p>
      <w:pPr>
        <w:pStyle w:val="6"/>
        <w:bidi w:val="0"/>
        <w:rPr>
          <w:rFonts w:hint="eastAsia"/>
        </w:rPr>
      </w:pPr>
      <w:r>
        <w:rPr>
          <w:rFonts w:hint="eastAsia"/>
        </w:rPr>
        <w:t>联系方式：0311-85139093；15612188630</w:t>
      </w:r>
    </w:p>
    <w:p>
      <w:pPr>
        <w:pStyle w:val="6"/>
        <w:bidi w:val="0"/>
        <w:rPr>
          <w:rFonts w:hint="eastAsia"/>
        </w:rPr>
      </w:pPr>
      <w:r>
        <w:rPr>
          <w:rFonts w:hint="eastAsia"/>
        </w:rPr>
        <w:t>10.投诉举报联系方式</w:t>
      </w:r>
    </w:p>
    <w:p>
      <w:pPr>
        <w:pStyle w:val="6"/>
        <w:bidi w:val="0"/>
        <w:rPr>
          <w:rFonts w:hint="eastAsia"/>
        </w:rPr>
      </w:pPr>
      <w:r>
        <w:rPr>
          <w:rFonts w:hint="eastAsia"/>
        </w:rPr>
        <w:t>（1）如对招标过程存在疑问及意见的，请联系：君乐宝乳业集团股份有限公司-招标管理组</w:t>
      </w:r>
    </w:p>
    <w:p>
      <w:pPr>
        <w:pStyle w:val="6"/>
        <w:bidi w:val="0"/>
        <w:rPr>
          <w:rFonts w:hint="eastAsia"/>
        </w:rPr>
      </w:pPr>
      <w:r>
        <w:rPr>
          <w:rFonts w:hint="eastAsia"/>
        </w:rPr>
        <w:t>联系电话：15632130120</w:t>
      </w:r>
    </w:p>
    <w:p>
      <w:pPr>
        <w:pStyle w:val="6"/>
        <w:bidi w:val="0"/>
        <w:rPr>
          <w:rFonts w:hint="eastAsia"/>
        </w:rPr>
      </w:pPr>
      <w:r>
        <w:rPr>
          <w:rFonts w:hint="eastAsia"/>
        </w:rPr>
        <w:t>邮箱：jlbzbglz@jlbry.com</w:t>
      </w:r>
    </w:p>
    <w:p>
      <w:pPr>
        <w:pStyle w:val="6"/>
        <w:bidi w:val="0"/>
        <w:rPr>
          <w:rFonts w:hint="eastAsia"/>
        </w:rPr>
      </w:pPr>
      <w:r>
        <w:rPr>
          <w:rFonts w:hint="eastAsia"/>
        </w:rPr>
        <w:t>（2）采购招标项目的违规违纪问题举报受理单位：君乐宝乳业集团股份有限公司-监察部</w:t>
      </w:r>
    </w:p>
    <w:p>
      <w:pPr>
        <w:pStyle w:val="6"/>
        <w:bidi w:val="0"/>
        <w:rPr>
          <w:rFonts w:hint="eastAsia"/>
        </w:rPr>
      </w:pPr>
      <w:r>
        <w:rPr>
          <w:rFonts w:hint="eastAsia"/>
        </w:rPr>
        <w:t>电话：0311-67362678、19930728110</w:t>
      </w:r>
    </w:p>
    <w:p>
      <w:pPr>
        <w:pStyle w:val="6"/>
        <w:bidi w:val="0"/>
        <w:rPr>
          <w:rFonts w:hint="eastAsia"/>
        </w:rPr>
      </w:pPr>
      <w:r>
        <w:rPr>
          <w:rFonts w:hint="eastAsia"/>
        </w:rPr>
        <w:t>邮箱：</w:t>
      </w:r>
      <w:r>
        <w:rPr>
          <w:rFonts w:hint="eastAsia"/>
        </w:rPr>
        <w:fldChar w:fldCharType="begin"/>
      </w:r>
      <w:r>
        <w:rPr>
          <w:rFonts w:hint="eastAsia"/>
        </w:rPr>
        <w:instrText xml:space="preserve"> HYPERLINK "mailto:fanfu@jlbry.com" </w:instrText>
      </w:r>
      <w:r>
        <w:rPr>
          <w:rFonts w:hint="eastAsia"/>
        </w:rPr>
        <w:fldChar w:fldCharType="separate"/>
      </w:r>
      <w:r>
        <w:rPr>
          <w:rFonts w:hint="eastAsia"/>
        </w:rPr>
        <w:t>fanfu@jlbry.com</w:t>
      </w:r>
      <w:r>
        <w:rPr>
          <w:rFonts w:hint="eastAsia"/>
        </w:rPr>
        <w:fldChar w:fldCharType="end"/>
      </w:r>
    </w:p>
    <w:p>
      <w:pPr>
        <w:pStyle w:val="6"/>
        <w:bidi w:val="0"/>
        <w:rPr>
          <w:rFonts w:hint="eastAsia"/>
        </w:rPr>
      </w:pPr>
    </w:p>
    <w:p>
      <w:pPr>
        <w:pStyle w:val="6"/>
        <w:bidi w:val="0"/>
        <w:rPr>
          <w:rFonts w:hint="eastAsia"/>
        </w:rPr>
      </w:pPr>
      <w:r>
        <w:rPr>
          <w:rFonts w:hint="eastAsia"/>
        </w:rPr>
        <w:t>君乐宝乳业集团股份有限公司</w:t>
      </w:r>
    </w:p>
    <w:p>
      <w:pPr>
        <w:pStyle w:val="6"/>
        <w:bidi w:val="0"/>
        <w:rPr>
          <w:rFonts w:hint="eastAsia"/>
        </w:rPr>
      </w:pPr>
      <w:r>
        <w:rPr>
          <w:rFonts w:hint="eastAsia"/>
        </w:rPr>
        <w:t>  2025年08月18日</w:t>
      </w:r>
    </w:p>
    <w:p>
      <w:pPr>
        <w:pStyle w:val="6"/>
        <w:bidi w:val="0"/>
        <w:rPr>
          <w:rFonts w:hint="eastAsia"/>
        </w:rPr>
      </w:pPr>
    </w:p>
    <w:p>
      <w:pPr>
        <w:pStyle w:val="6"/>
        <w:bidi w:val="0"/>
        <w:rPr>
          <w:rFonts w:hint="eastAsia"/>
        </w:rPr>
      </w:pPr>
      <w:r>
        <w:rPr>
          <w:rFonts w:hint="eastAsia"/>
        </w:rPr>
        <w:t>附件一：</w:t>
      </w:r>
      <w:r>
        <w:rPr>
          <w:rFonts w:hint="eastAsia"/>
        </w:rPr>
        <w:fldChar w:fldCharType="begin"/>
      </w:r>
      <w:r>
        <w:rPr>
          <w:rFonts w:hint="eastAsia"/>
        </w:rPr>
        <w:instrText xml:space="preserve"> HYPERLINK "https://www.junlebaoruye.com/attached/file/20250818/20250818164447_921.xlsx" \t "https://www.junlebaoruye.com/jlb_2020/_blank" </w:instrText>
      </w:r>
      <w:r>
        <w:rPr>
          <w:rFonts w:hint="eastAsia"/>
        </w:rPr>
        <w:fldChar w:fldCharType="separate"/>
      </w:r>
      <w:r>
        <w:rPr>
          <w:rFonts w:hint="eastAsia"/>
        </w:rPr>
        <w:t>/attached/file/20250818/20250818164447_921.xlsx</w:t>
      </w:r>
      <w:r>
        <w:rPr>
          <w:rFonts w:hint="eastAsia"/>
        </w:rPr>
        <w:fldChar w:fldCharType="end"/>
      </w:r>
    </w:p>
    <w:p>
      <w:pPr>
        <w:pStyle w:val="6"/>
        <w:bidi w:val="0"/>
        <w:rPr>
          <w:rFonts w:hint="eastAsia"/>
        </w:rPr>
      </w:pPr>
    </w:p>
    <w:p>
      <w:pPr>
        <w:pStyle w:val="6"/>
        <w:bidi w:val="0"/>
        <w:rPr>
          <w:rFonts w:hint="eastAsia"/>
        </w:rPr>
      </w:pPr>
      <w:r>
        <w:rPr>
          <w:rFonts w:hint="eastAsia"/>
        </w:rPr>
        <w:t>附件二：</w:t>
      </w:r>
      <w:r>
        <w:rPr>
          <w:rFonts w:hint="eastAsia"/>
        </w:rPr>
        <w:fldChar w:fldCharType="begin"/>
      </w:r>
      <w:r>
        <w:rPr>
          <w:rFonts w:hint="eastAsia"/>
        </w:rPr>
        <w:instrText xml:space="preserve"> HYPERLINK "https://www.junlebaoruye.com/attached/file/20250818/20250818164458_333.xlsx" \t "https://www.junlebaoruye.com/jlb_2020/_blank" </w:instrText>
      </w:r>
      <w:r>
        <w:rPr>
          <w:rFonts w:hint="eastAsia"/>
        </w:rPr>
        <w:fldChar w:fldCharType="separate"/>
      </w:r>
      <w:r>
        <w:rPr>
          <w:rFonts w:hint="eastAsia"/>
        </w:rPr>
        <w:t>/attached/file/20250818/20250818164458_333.xlsx</w:t>
      </w:r>
      <w:r>
        <w:rPr>
          <w:rFonts w:hint="eastAsia"/>
        </w:rPr>
        <w:fldChar w:fldCharType="end"/>
      </w:r>
    </w:p>
    <w:p>
      <w:pPr>
        <w:pStyle w:val="6"/>
        <w:bidi w:val="0"/>
        <w:rPr>
          <w:rFonts w:hint="eastAsia"/>
        </w:rPr>
      </w:pPr>
      <w:r>
        <w:rPr>
          <w:rFonts w:hint="eastAsia"/>
        </w:rPr>
        <w:drawing>
          <wp:inline distT="0" distB="0" distL="114300" distR="114300">
            <wp:extent cx="4997450" cy="1699260"/>
            <wp:effectExtent l="0" t="0" r="127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97450" cy="1699260"/>
                    </a:xfrm>
                    <a:prstGeom prst="rect">
                      <a:avLst/>
                    </a:prstGeom>
                    <a:noFill/>
                    <a:ln w="9525">
                      <a:noFill/>
                    </a:ln>
                  </pic:spPr>
                </pic:pic>
              </a:graphicData>
            </a:graphic>
          </wp:inline>
        </w:drawing>
      </w:r>
    </w:p>
    <w:p>
      <w:pPr>
        <w:pStyle w:val="6"/>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436002"/>
    <w:rsid w:val="02931DE8"/>
    <w:rsid w:val="0321569E"/>
    <w:rsid w:val="038A64A3"/>
    <w:rsid w:val="03F220C7"/>
    <w:rsid w:val="0664594F"/>
    <w:rsid w:val="080C4465"/>
    <w:rsid w:val="0BB233D3"/>
    <w:rsid w:val="0CE03A46"/>
    <w:rsid w:val="0DD33C42"/>
    <w:rsid w:val="10464C25"/>
    <w:rsid w:val="12E0549F"/>
    <w:rsid w:val="132F13B0"/>
    <w:rsid w:val="150C00BF"/>
    <w:rsid w:val="163851BA"/>
    <w:rsid w:val="1A89543F"/>
    <w:rsid w:val="1C8C5C78"/>
    <w:rsid w:val="1D9E4B24"/>
    <w:rsid w:val="1DEB2DEA"/>
    <w:rsid w:val="228C4E81"/>
    <w:rsid w:val="23E416C4"/>
    <w:rsid w:val="2C3D18BF"/>
    <w:rsid w:val="2C944A3C"/>
    <w:rsid w:val="2CE8036A"/>
    <w:rsid w:val="2CEE5FE4"/>
    <w:rsid w:val="313E4D36"/>
    <w:rsid w:val="37EB6DC7"/>
    <w:rsid w:val="38EA608C"/>
    <w:rsid w:val="3AF670B9"/>
    <w:rsid w:val="406454E8"/>
    <w:rsid w:val="430A45B5"/>
    <w:rsid w:val="4AF6627F"/>
    <w:rsid w:val="5104674E"/>
    <w:rsid w:val="581500D6"/>
    <w:rsid w:val="58B83E74"/>
    <w:rsid w:val="602C5B19"/>
    <w:rsid w:val="63F31DC2"/>
    <w:rsid w:val="641A6084"/>
    <w:rsid w:val="65F37E70"/>
    <w:rsid w:val="66DE2E62"/>
    <w:rsid w:val="67EB56C5"/>
    <w:rsid w:val="690B0893"/>
    <w:rsid w:val="6FAB5C55"/>
    <w:rsid w:val="70880D9C"/>
    <w:rsid w:val="71A50ED2"/>
    <w:rsid w:val="731B3A53"/>
    <w:rsid w:val="7C345577"/>
    <w:rsid w:val="7C366BD3"/>
    <w:rsid w:val="7C89609C"/>
    <w:rsid w:val="7CA578D8"/>
    <w:rsid w:val="7E92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FollowedHyperlink"/>
    <w:basedOn w:val="8"/>
    <w:autoRedefine/>
    <w:qFormat/>
    <w:uiPriority w:val="0"/>
    <w:rPr>
      <w:color w:val="800080"/>
      <w:u w:val="none"/>
    </w:rPr>
  </w:style>
  <w:style w:type="character" w:styleId="11">
    <w:name w:val="HTML Definition"/>
    <w:basedOn w:val="8"/>
    <w:autoRedefine/>
    <w:qFormat/>
    <w:uiPriority w:val="0"/>
  </w:style>
  <w:style w:type="character" w:styleId="12">
    <w:name w:val="HTML Typewriter"/>
    <w:basedOn w:val="8"/>
    <w:autoRedefine/>
    <w:qFormat/>
    <w:uiPriority w:val="0"/>
    <w:rPr>
      <w:rFonts w:ascii="monospace" w:hAnsi="monospace" w:eastAsia="monospace" w:cs="monospace"/>
      <w:sz w:val="20"/>
    </w:rPr>
  </w:style>
  <w:style w:type="character" w:styleId="13">
    <w:name w:val="HTML Acronym"/>
    <w:basedOn w:val="8"/>
    <w:autoRedefine/>
    <w:qFormat/>
    <w:uiPriority w:val="0"/>
  </w:style>
  <w:style w:type="character" w:styleId="14">
    <w:name w:val="HTML Variable"/>
    <w:basedOn w:val="8"/>
    <w:autoRedefine/>
    <w:qFormat/>
    <w:uiPriority w:val="0"/>
  </w:style>
  <w:style w:type="character" w:styleId="15">
    <w:name w:val="Hyperlink"/>
    <w:basedOn w:val="8"/>
    <w:autoRedefine/>
    <w:qFormat/>
    <w:uiPriority w:val="0"/>
    <w:rPr>
      <w:color w:val="0000FF"/>
      <w:u w:val="single"/>
    </w:rPr>
  </w:style>
  <w:style w:type="character" w:styleId="16">
    <w:name w:val="HTML Code"/>
    <w:basedOn w:val="8"/>
    <w:autoRedefine/>
    <w:qFormat/>
    <w:uiPriority w:val="0"/>
    <w:rPr>
      <w:rFonts w:hint="default" w:ascii="monospace" w:hAnsi="monospace" w:eastAsia="monospace" w:cs="monospace"/>
      <w:sz w:val="20"/>
    </w:rPr>
  </w:style>
  <w:style w:type="character" w:styleId="17">
    <w:name w:val="HTML Cite"/>
    <w:basedOn w:val="8"/>
    <w:autoRedefine/>
    <w:qFormat/>
    <w:uiPriority w:val="0"/>
  </w:style>
  <w:style w:type="character" w:styleId="18">
    <w:name w:val="HTML Keyboard"/>
    <w:basedOn w:val="8"/>
    <w:autoRedefine/>
    <w:qFormat/>
    <w:uiPriority w:val="0"/>
    <w:rPr>
      <w:rFonts w:hint="default" w:ascii="monospace" w:hAnsi="monospace" w:eastAsia="monospace" w:cs="monospace"/>
      <w:sz w:val="20"/>
    </w:rPr>
  </w:style>
  <w:style w:type="character" w:styleId="19">
    <w:name w:val="HTML Sample"/>
    <w:basedOn w:val="8"/>
    <w:autoRedefine/>
    <w:qFormat/>
    <w:uiPriority w:val="0"/>
    <w:rPr>
      <w:rFonts w:hint="default" w:ascii="monospace" w:hAnsi="monospace" w:eastAsia="monospace" w:cs="monospace"/>
    </w:rPr>
  </w:style>
  <w:style w:type="paragraph" w:customStyle="1" w:styleId="20">
    <w:name w:val="_Style 8"/>
    <w:basedOn w:val="1"/>
    <w:next w:val="1"/>
    <w:autoRedefine/>
    <w:qFormat/>
    <w:uiPriority w:val="0"/>
    <w:pPr>
      <w:pBdr>
        <w:bottom w:val="single" w:color="auto" w:sz="6" w:space="1"/>
      </w:pBdr>
      <w:jc w:val="center"/>
    </w:pPr>
    <w:rPr>
      <w:rFonts w:ascii="Arial" w:eastAsia="宋体"/>
      <w:vanish/>
      <w:sz w:val="16"/>
    </w:rPr>
  </w:style>
  <w:style w:type="paragraph" w:customStyle="1" w:styleId="21">
    <w:name w:val="_Style 9"/>
    <w:basedOn w:val="1"/>
    <w:next w:val="1"/>
    <w:autoRedefine/>
    <w:qFormat/>
    <w:uiPriority w:val="0"/>
    <w:pPr>
      <w:pBdr>
        <w:top w:val="single" w:color="auto" w:sz="6" w:space="1"/>
      </w:pBdr>
      <w:jc w:val="center"/>
    </w:pPr>
    <w:rPr>
      <w:rFonts w:ascii="Arial" w:eastAsia="宋体"/>
      <w:vanish/>
      <w:sz w:val="16"/>
    </w:rPr>
  </w:style>
  <w:style w:type="paragraph" w:customStyle="1" w:styleId="22">
    <w:name w:val="_Style 21"/>
    <w:basedOn w:val="1"/>
    <w:next w:val="1"/>
    <w:autoRedefine/>
    <w:qFormat/>
    <w:uiPriority w:val="0"/>
    <w:pPr>
      <w:pBdr>
        <w:bottom w:val="single" w:color="auto" w:sz="6" w:space="1"/>
      </w:pBdr>
      <w:jc w:val="center"/>
    </w:pPr>
    <w:rPr>
      <w:rFonts w:ascii="Arial" w:eastAsia="宋体"/>
      <w:vanish/>
      <w:sz w:val="16"/>
    </w:rPr>
  </w:style>
  <w:style w:type="paragraph" w:customStyle="1" w:styleId="23">
    <w:name w:val="_Style 22"/>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2025-08-12T06:59:00Z</dcterms:created>
  <dc:creator>yj</dc:creator>
  <cp:lastModifiedBy>yj</cp:lastModifiedBy>
  <dcterms:modified xsi:type="dcterms:W3CDTF">2025-08-19T01:54:49Z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4C68E660BC5F439E9DEBFD482EF7237E_12</vt:lpwstr>
  </property>
</Properties>
</file>