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CCD3E">
      <w:pPr>
        <w:pStyle w:val="3"/>
        <w:bidi w:val="0"/>
      </w:pPr>
      <w:bookmarkStart w:id="0" w:name="_GoBack"/>
      <w:r>
        <w:t>1.招标条件</w:t>
      </w:r>
    </w:p>
    <w:p w14:paraId="14102FF6">
      <w:pPr>
        <w:pStyle w:val="3"/>
        <w:bidi w:val="0"/>
      </w:pPr>
      <w:r>
        <w:t>本招标项目名称为新余钢铁焦煤新干河西码头汽车运输业务，项目招标人为新余钢铁股份有限公司，建设资金自筹。项目已具备招标条件，现对该项目进行国内公开招标。</w:t>
      </w:r>
    </w:p>
    <w:p w14:paraId="6B77AF47">
      <w:pPr>
        <w:pStyle w:val="3"/>
        <w:bidi w:val="0"/>
      </w:pPr>
      <w:r>
        <w:rPr>
          <w:lang w:val="en-US" w:eastAsia="zh-CN"/>
        </w:rPr>
        <w:t>2.项目概况与招标范围</w:t>
      </w:r>
    </w:p>
    <w:p w14:paraId="47B7BCA7">
      <w:pPr>
        <w:pStyle w:val="3"/>
        <w:bidi w:val="0"/>
      </w:pPr>
      <w:r>
        <w:t>2.1项目概况：</w:t>
      </w:r>
    </w:p>
    <w:p w14:paraId="0F2078C5">
      <w:pPr>
        <w:pStyle w:val="3"/>
        <w:bidi w:val="0"/>
      </w:pPr>
      <w:r>
        <w:t>本招标项目新余钢铁焦煤新干河西码头汽车运输业务。</w:t>
      </w:r>
    </w:p>
    <w:p w14:paraId="170DB903">
      <w:pPr>
        <w:pStyle w:val="3"/>
        <w:bidi w:val="0"/>
      </w:pPr>
      <w:r>
        <w:t>2.2招标编号： FWWL-2025-08-13号</w:t>
      </w:r>
    </w:p>
    <w:p w14:paraId="320B02DB">
      <w:pPr>
        <w:pStyle w:val="3"/>
        <w:bidi w:val="0"/>
      </w:pPr>
      <w:r>
        <w:t>2.3项目地点：招标人指定地点</w:t>
      </w:r>
    </w:p>
    <w:p w14:paraId="03484C5C">
      <w:pPr>
        <w:pStyle w:val="3"/>
        <w:bidi w:val="0"/>
      </w:pPr>
      <w:r>
        <w:t>2.4标段划分：1个标段</w:t>
      </w:r>
    </w:p>
    <w:p w14:paraId="40E39D19">
      <w:pPr>
        <w:pStyle w:val="3"/>
        <w:bidi w:val="0"/>
      </w:pPr>
      <w:r>
        <w:t>2.5服务周期：2025年9月1日--2025年12月31日。</w:t>
      </w:r>
    </w:p>
    <w:p w14:paraId="3B23BCD6">
      <w:pPr>
        <w:pStyle w:val="3"/>
        <w:bidi w:val="0"/>
      </w:pPr>
      <w:r>
        <w:t>2.6招标范围：</w:t>
      </w:r>
    </w:p>
    <w:p w14:paraId="06831426">
      <w:pPr>
        <w:pStyle w:val="3"/>
        <w:bidi w:val="0"/>
      </w:pPr>
      <w:r>
        <w:rPr>
          <w:lang w:val="en-US" w:eastAsia="zh-CN"/>
        </w:rPr>
        <w:t>本次为新余钢铁焦煤新干河西码头汽车运输（焦煤）业务。具体详见招标文件需求任务书。</w:t>
      </w:r>
    </w:p>
    <w:tbl>
      <w:tblPr>
        <w:tblW w:w="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340"/>
        <w:gridCol w:w="340"/>
      </w:tblGrid>
      <w:tr w14:paraId="6654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289CF0">
            <w:pPr>
              <w:pStyle w:val="3"/>
              <w:bidi w:val="0"/>
            </w:pPr>
            <w:r>
              <w:t>运输区域</w:t>
            </w:r>
          </w:p>
        </w:tc>
        <w:tc>
          <w:tcPr>
            <w:tcW w:w="2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3241B">
            <w:pPr>
              <w:pStyle w:val="3"/>
              <w:bidi w:val="0"/>
            </w:pPr>
            <w:r>
              <w:t>参考运输量</w:t>
            </w:r>
          </w:p>
        </w:tc>
        <w:tc>
          <w:tcPr>
            <w:tcW w:w="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83942">
            <w:pPr>
              <w:pStyle w:val="3"/>
              <w:bidi w:val="0"/>
            </w:pPr>
            <w:r>
              <w:t>选择承运单位</w:t>
            </w:r>
          </w:p>
        </w:tc>
      </w:tr>
      <w:tr w14:paraId="5272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6E2106">
            <w:pPr>
              <w:pStyle w:val="3"/>
              <w:bidi w:val="0"/>
              <w:rPr>
                <w:rFonts w:hint="eastAsia"/>
              </w:rPr>
            </w:pPr>
          </w:p>
        </w:tc>
        <w:tc>
          <w:tcPr>
            <w:tcW w:w="2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33F696">
            <w:pPr>
              <w:pStyle w:val="3"/>
              <w:bidi w:val="0"/>
            </w:pPr>
            <w:r>
              <w:t>吨/月</w:t>
            </w:r>
          </w:p>
        </w:tc>
        <w:tc>
          <w:tcPr>
            <w:tcW w:w="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7B2806">
            <w:pPr>
              <w:pStyle w:val="3"/>
              <w:bidi w:val="0"/>
            </w:pPr>
            <w:r>
              <w:t>家</w:t>
            </w:r>
          </w:p>
        </w:tc>
      </w:tr>
      <w:tr w14:paraId="44C1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97581">
            <w:pPr>
              <w:pStyle w:val="3"/>
              <w:bidi w:val="0"/>
            </w:pPr>
            <w:r>
              <w:t>新干河西码头→新余市（新钢厂区内）</w:t>
            </w:r>
          </w:p>
        </w:tc>
        <w:tc>
          <w:tcPr>
            <w:tcW w:w="2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25034">
            <w:pPr>
              <w:pStyle w:val="3"/>
              <w:bidi w:val="0"/>
            </w:pPr>
            <w:r>
              <w:t>10000</w:t>
            </w:r>
          </w:p>
        </w:tc>
        <w:tc>
          <w:tcPr>
            <w:tcW w:w="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C6FE9">
            <w:pPr>
              <w:pStyle w:val="3"/>
              <w:bidi w:val="0"/>
            </w:pPr>
            <w:r>
              <w:t>1</w:t>
            </w:r>
          </w:p>
        </w:tc>
      </w:tr>
    </w:tbl>
    <w:p w14:paraId="75B66C58">
      <w:pPr>
        <w:pStyle w:val="3"/>
        <w:bidi w:val="0"/>
      </w:pPr>
      <w:r>
        <w:rPr>
          <w:lang w:val="en-US" w:eastAsia="zh-CN"/>
        </w:rPr>
        <w:t>  3.投标人资格要求3.1具有独立法人资格，营业执照处于有效期，具有独立承担民事责任的能力；具有良好的商/企业信誉和健全的财务会计制度；具有履行合同所必需的设备和专业技术能力；有依法缴纳税收和社会保障资金的良好记录。3.2具备有效的道路运输经营许可证。3.3未被国家企业信用信息公示系统(www.gsxt.gov.cn)列入严重违法失信企业名单。未被“信用中国”网站www.creditchina.gov.cn)列入失信被执行人名单。（以投标文件递交当日数据为准）3.4未被宝武集团、新钢集团、招标人或其上级控股、托管公司列入禁止交易名单的。3.5不接受联合体投标。3.6资格审查方式：资格后审。4.招标文件的获取</w:t>
      </w:r>
    </w:p>
    <w:p w14:paraId="748112D8">
      <w:pPr>
        <w:pStyle w:val="3"/>
        <w:bidi w:val="0"/>
      </w:pPr>
      <w:r>
        <w:t>本项目不提供纸质招标文件，电子招标文件获取方式：有意向的投标人请于2025年8月20日9：00时（北京时间）至2025年8月25日12：00时（北京时间）登录新钢集团数字采购平台（网址：https://xin-steel.yingcaicheng.com/）或精彩纵横云采购平台网站（网址：https://www.yingcaicheng.com)公告查看页面点击“立即参与”，在网上缴费平台使用费（收费金额详见平台），并获取电子招标文件及其它资料，获取后不退。未获取电子招标文件及其他材料的不能参与本项目的投标。（未注册的投标人须先完成注册登记并通过审核，如已进行注册则直接网上缴费并下载即可）</w:t>
      </w:r>
    </w:p>
    <w:p w14:paraId="11D5C5B7">
      <w:pPr>
        <w:pStyle w:val="3"/>
        <w:bidi w:val="0"/>
      </w:pPr>
      <w:r>
        <w:t>备注：</w:t>
      </w:r>
    </w:p>
    <w:p w14:paraId="5DB7563F">
      <w:pPr>
        <w:pStyle w:val="3"/>
        <w:bidi w:val="0"/>
      </w:pPr>
      <w:r>
        <w:t>1）具体注册事宜可登录精彩纵横云采购平台网站（https://www.yingcaicheng.com）查看“帮助专区”；</w:t>
      </w:r>
    </w:p>
    <w:p w14:paraId="5B6C1395">
      <w:pPr>
        <w:pStyle w:val="3"/>
        <w:bidi w:val="0"/>
      </w:pPr>
      <w:r>
        <w:t>2）相关问题也可拨打咨询电话：400-8566-100（注册咨询电话，21：00时前），咨询QQ：2307583988、810028657、3132922569；</w:t>
      </w:r>
    </w:p>
    <w:p w14:paraId="030D83D6">
      <w:pPr>
        <w:pStyle w:val="3"/>
        <w:bidi w:val="0"/>
      </w:pPr>
      <w:r>
        <w:t>3）以上手续必须在招标文件获取期间内完成，因未及时办理注册审核手续影响报名及参加投标的，责任自负；</w:t>
      </w:r>
    </w:p>
    <w:p w14:paraId="08EA912E">
      <w:pPr>
        <w:pStyle w:val="3"/>
        <w:bidi w:val="0"/>
      </w:pPr>
      <w:r>
        <w:t>4）后续所有招标文件的修改、澄清、答疑，投标人须自行在线查看。</w:t>
      </w:r>
    </w:p>
    <w:p w14:paraId="4DC8E43C">
      <w:pPr>
        <w:pStyle w:val="3"/>
        <w:bidi w:val="0"/>
      </w:pPr>
      <w:r>
        <w:t>5.投标文件的递交（电子标线上评审）</w:t>
      </w:r>
    </w:p>
    <w:p w14:paraId="3C2B9B15">
      <w:pPr>
        <w:pStyle w:val="3"/>
        <w:bidi w:val="0"/>
      </w:pPr>
      <w:r>
        <w:t>5.1投标人必须在投标截止时间前将加盖电子签章的加密电子投标文件上传至新钢集团数字采购平台（网址：https://xin-steel.yingcaicheng.com/）或精彩纵横云采购平台网站（网址：https://www.yingcaicheng.com)，否则视为无效响应。</w:t>
      </w:r>
    </w:p>
    <w:p w14:paraId="24F88214">
      <w:pPr>
        <w:pStyle w:val="3"/>
        <w:bidi w:val="0"/>
      </w:pPr>
      <w:r>
        <w:t>备注：</w:t>
      </w:r>
    </w:p>
    <w:p w14:paraId="2D821418">
      <w:pPr>
        <w:pStyle w:val="3"/>
        <w:bidi w:val="0"/>
      </w:pPr>
      <w:r>
        <w:t>（1）电子投标文件编制须使用精彩纵横云采购平台投标文件制作软件，投标工具（含驱动）可在精彩纵横云采购平台任意页面右侧“投标客户端”点击下载。</w:t>
      </w:r>
    </w:p>
    <w:p w14:paraId="6BBD1561">
      <w:pPr>
        <w:pStyle w:val="3"/>
        <w:bidi w:val="0"/>
      </w:pPr>
      <w:r>
        <w:t>（2）投标人进行投标需要提前远程办理CA数字证书（仅下载招标文件电子版不需要办理CA数字证书，只需注册账号成为会员审核通过即可，上传投标文件时需要启用CA数字证书），办理方式和注意事项详见精彩纵横云采购平台网站 “帮忙专区”栏目查看。</w:t>
      </w:r>
    </w:p>
    <w:p w14:paraId="0CF0FCBC">
      <w:pPr>
        <w:pStyle w:val="3"/>
        <w:bidi w:val="0"/>
      </w:pPr>
      <w:r>
        <w:t>（3）新注册用户在办理CA数字证书时只需在个人页面上方功能区点击“CA中心&amp;会员”中后在右侧功能区选择“我的CA”点击“CA新购”根据自身需求情况选择所对应的CA数字证书类型，并进行购买。</w:t>
      </w:r>
    </w:p>
    <w:p w14:paraId="3ED26035">
      <w:pPr>
        <w:pStyle w:val="3"/>
        <w:bidi w:val="0"/>
      </w:pPr>
      <w:r>
        <w:t>（4）CA数字证书购买只需300元即可，购买一次使用期限一年，期间可无限次使用CA数字证书。</w:t>
      </w:r>
    </w:p>
    <w:p w14:paraId="5C80E736">
      <w:pPr>
        <w:pStyle w:val="3"/>
        <w:bidi w:val="0"/>
      </w:pPr>
      <w:r>
        <w:t>（5）在精彩纵横云采购平台已办理且还在有效期的CA数字证书的投标人，无需重新办理，可直接参与项目及其他项目的投标活动。</w:t>
      </w:r>
    </w:p>
    <w:p w14:paraId="3477F0E7">
      <w:pPr>
        <w:pStyle w:val="3"/>
        <w:bidi w:val="0"/>
      </w:pPr>
      <w:r>
        <w:t>（6）精彩纵横云采购平台支持两种CA数字证书，即：实体CA、移动CA，投标人根据实际情况按需办理。</w:t>
      </w:r>
    </w:p>
    <w:p w14:paraId="02C13C50">
      <w:pPr>
        <w:pStyle w:val="3"/>
        <w:bidi w:val="0"/>
      </w:pPr>
      <w:r>
        <w:t>（7）全流程电子化相关问题可拨打咨询电话：400-8566-100（注册咨询电话，每日21：00前）或咨询在线客服（QQ：2307583988、811028657、3132922569）。</w:t>
      </w:r>
    </w:p>
    <w:p w14:paraId="28E48ED8">
      <w:pPr>
        <w:pStyle w:val="3"/>
        <w:bidi w:val="0"/>
      </w:pPr>
      <w:r>
        <w:t>5.2投标截止时间和开标时间为2025年8月26日14：00时（北京时间）。</w:t>
      </w:r>
    </w:p>
    <w:p w14:paraId="77816335">
      <w:pPr>
        <w:pStyle w:val="3"/>
        <w:bidi w:val="0"/>
      </w:pPr>
      <w:r>
        <w:t>5.3未按上述要求将电子投标文件上传至精彩纵横云采购平台网站的投标单位，视为未提交有效的投标文件，后果由投标人自行承担。</w:t>
      </w:r>
    </w:p>
    <w:p w14:paraId="2472DA1A">
      <w:pPr>
        <w:pStyle w:val="3"/>
        <w:bidi w:val="0"/>
      </w:pPr>
      <w:r>
        <w:t>6.发布公告的媒介</w:t>
      </w:r>
    </w:p>
    <w:p w14:paraId="7CAE75EC">
      <w:pPr>
        <w:pStyle w:val="3"/>
        <w:bidi w:val="0"/>
      </w:pPr>
      <w:r>
        <w:rPr>
          <w:lang w:val="en-US" w:eastAsia="zh-CN"/>
        </w:rPr>
        <w:t>本次招标公告同时在中国招标投标公共服务平台（http://www.cebpubservice.com/）、江西省招标投标网（http://www.jxtb.org.cn/）、新余钢铁集团公司官网（https://www.xinsteel.com.cn/contact/）、新钢集团数字采购平台（网址： </w:t>
      </w:r>
      <w:r>
        <w:rPr>
          <w:lang w:val="en-US" w:eastAsia="zh-CN"/>
        </w:rPr>
        <w:fldChar w:fldCharType="begin"/>
      </w:r>
      <w:r>
        <w:rPr>
          <w:lang w:val="en-US" w:eastAsia="zh-CN"/>
        </w:rPr>
        <w:instrText xml:space="preserve"> HYPERLINK "http://www.jxtb.org.cn/https://xin-steel.yingcaicheng.com/%EF%BC%89%E4%BB%A5%E5%8F%8A%E7%B2%BE%E5%BD%A9%E7%BA%B5%E6%A8%AA%E4%BA%91%E9%87%87%E8%B4%AD%E5%B9%B3%E5%8F%B0%EF%BC%88www.yingcaicheng.com%EF%BC%89%E4%B8%8A%E5%8F%91%E5%B8%83%E3%80%82" </w:instrText>
      </w:r>
      <w:r>
        <w:rPr>
          <w:lang w:val="en-US" w:eastAsia="zh-CN"/>
        </w:rPr>
        <w:fldChar w:fldCharType="separate"/>
      </w:r>
      <w:r>
        <w:rPr>
          <w:rStyle w:val="6"/>
          <w:rFonts w:ascii="宋体" w:hAnsi="宋体" w:eastAsia="宋体" w:cs="宋体"/>
          <w:color w:val="0000EE"/>
          <w:szCs w:val="24"/>
          <w:u w:val="none"/>
          <w:bdr w:val="none" w:color="auto" w:sz="0" w:space="0"/>
        </w:rPr>
        <w:t>https://xin-steel.yingcaicheng.com/）以及精彩纵横云采购平台（www.yingcaicheng.com）上发布。</w:t>
      </w:r>
      <w:r>
        <w:rPr>
          <w:lang w:val="en-US" w:eastAsia="zh-CN"/>
        </w:rPr>
        <w:fldChar w:fldCharType="end"/>
      </w:r>
      <w:r>
        <w:rPr>
          <w:lang w:val="en-US" w:eastAsia="zh-CN"/>
        </w:rPr>
        <w:t>7.联系方式</w:t>
      </w:r>
    </w:p>
    <w:p w14:paraId="28B5E55E">
      <w:pPr>
        <w:pStyle w:val="3"/>
        <w:bidi w:val="0"/>
      </w:pPr>
      <w:r>
        <w:t>招 标 人：新余钢铁股份有限公司</w:t>
      </w:r>
    </w:p>
    <w:p w14:paraId="47EDEC80">
      <w:pPr>
        <w:pStyle w:val="3"/>
        <w:bidi w:val="0"/>
      </w:pPr>
      <w:r>
        <w:t>报名联系人：张工  0790-6292320  </w:t>
      </w:r>
    </w:p>
    <w:p w14:paraId="6516E501">
      <w:pPr>
        <w:pStyle w:val="3"/>
        <w:bidi w:val="0"/>
      </w:pPr>
      <w:r>
        <w:t>业务联系人：董工  15679096559</w:t>
      </w:r>
    </w:p>
    <w:p w14:paraId="7E12E1A9">
      <w:pPr>
        <w:pStyle w:val="3"/>
        <w:bidi w:val="0"/>
      </w:pPr>
      <w:r>
        <w:t>联系邮箱：</w:t>
      </w:r>
      <w:r>
        <w:fldChar w:fldCharType="begin"/>
      </w:r>
      <w:r>
        <w:instrText xml:space="preserve"> HYPERLINK "http://www.jxtb.org.cn/mailto:zhangyn1129@baowugroup.com" </w:instrText>
      </w:r>
      <w:r>
        <w:fldChar w:fldCharType="separate"/>
      </w:r>
      <w:r>
        <w:rPr>
          <w:rStyle w:val="6"/>
          <w:color w:val="0000EE"/>
          <w:u w:val="none"/>
          <w:bdr w:val="none" w:color="auto" w:sz="0" w:space="0"/>
        </w:rPr>
        <w:t>zhangyn1129@baowugroup.com</w:t>
      </w:r>
      <w:r>
        <w:fldChar w:fldCharType="end"/>
      </w:r>
    </w:p>
    <w:p w14:paraId="4DD4E3C9">
      <w:pPr>
        <w:pStyle w:val="3"/>
        <w:bidi w:val="0"/>
      </w:pPr>
    </w:p>
    <w:p w14:paraId="505748DC">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A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2025-08-20T07:13:54Z</dcterms:created>
  <dc:creator>28039</dc:creator>
  <cp:lastModifiedBy>璇儿</cp:lastModifiedBy>
  <dcterms:modified xsi:type="dcterms:W3CDTF">2025-08-20T07:14:03Z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F2D5830E796D4314AA9DCACB143C9248_12</vt:lpwstr>
  </property>
</Properties>
</file>