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7BB67">
      <w:pPr>
        <w:pStyle w:val="2"/>
        <w:bidi w:val="0"/>
      </w:pPr>
      <w:bookmarkStart w:id="0" w:name="_GoBack"/>
      <w:r>
        <w:rPr>
          <w:lang w:val="en-US" w:eastAsia="zh-CN"/>
        </w:rPr>
        <w:t>[公开招标]濮阳绿宇新材泡绵（75立方以下）公路</w:t>
      </w:r>
      <w:r>
        <w:rPr>
          <w:rFonts w:hint="eastAsia"/>
          <w:lang w:val="en-US" w:eastAsia="zh-CN"/>
        </w:rPr>
        <w:t>运输服务项目招标公告</w:t>
      </w:r>
    </w:p>
    <w:p w14:paraId="69EDB9AD">
      <w:pPr>
        <w:pStyle w:val="2"/>
        <w:bidi w:val="0"/>
      </w:pPr>
      <w:r>
        <w:rPr>
          <w:rFonts w:hint="eastAsia"/>
        </w:rPr>
        <w:t>项目标段编号：HNEC-ZYDH250422001F001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2820"/>
      </w:tblGrid>
      <w:tr w14:paraId="5844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5B5F8">
            <w:pPr>
              <w:pStyle w:val="2"/>
              <w:bidi w:val="0"/>
            </w:pPr>
            <w:r>
              <w:rPr>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AE399">
            <w:pPr>
              <w:pStyle w:val="2"/>
              <w:bidi w:val="0"/>
            </w:pPr>
            <w:r>
              <w:rPr>
                <w:lang w:val="en-US" w:eastAsia="zh-CN"/>
              </w:rPr>
              <w:t>HNEC-ZYDH250422001F001</w:t>
            </w:r>
          </w:p>
        </w:tc>
      </w:tr>
    </w:tbl>
    <w:p w14:paraId="3E0C6760">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58"/>
        <w:gridCol w:w="2867"/>
        <w:gridCol w:w="2158"/>
        <w:gridCol w:w="1223"/>
      </w:tblGrid>
      <w:tr w14:paraId="3CFB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904EC">
            <w:pPr>
              <w:pStyle w:val="2"/>
              <w:bidi w:val="0"/>
            </w:pPr>
            <w:r>
              <w:rPr>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69E04">
            <w:pPr>
              <w:pStyle w:val="2"/>
              <w:bidi w:val="0"/>
            </w:pPr>
            <w:r>
              <w:rPr>
                <w:lang w:val="en-US" w:eastAsia="zh-CN"/>
              </w:rPr>
              <w:t>濮阳绿宇新材料科技股份有限公司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74924">
            <w:pPr>
              <w:pStyle w:val="2"/>
              <w:bidi w:val="0"/>
            </w:pPr>
            <w:r>
              <w:rPr>
                <w:lang w:val="en-US" w:eastAsia="zh-CN"/>
              </w:rPr>
              <w:t>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96C3F">
            <w:pPr>
              <w:pStyle w:val="2"/>
              <w:bidi w:val="0"/>
              <w:rPr>
                <w:rFonts w:hint="eastAsia"/>
              </w:rPr>
            </w:pPr>
          </w:p>
        </w:tc>
      </w:tr>
      <w:tr w14:paraId="7492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6C234">
            <w:pPr>
              <w:pStyle w:val="2"/>
              <w:bidi w:val="0"/>
            </w:pPr>
            <w:r>
              <w:rPr>
                <w:lang w:val="en-US" w:eastAsia="zh-CN"/>
              </w:rPr>
              <w:t>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7298A">
            <w:pPr>
              <w:pStyle w:val="2"/>
              <w:bidi w:val="0"/>
            </w:pPr>
            <w:r>
              <w:rPr>
                <w:lang w:val="en-US" w:eastAsia="zh-CN"/>
              </w:rPr>
              <w:t>河南省中原大化集团有限责任公司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44FDDB">
            <w:pPr>
              <w:pStyle w:val="2"/>
              <w:bidi w:val="0"/>
            </w:pPr>
            <w:r>
              <w:rPr>
                <w:lang w:val="en-US" w:eastAsia="zh-CN"/>
              </w:rPr>
              <w:t>工本费: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36BECF">
            <w:pPr>
              <w:pStyle w:val="2"/>
              <w:bidi w:val="0"/>
              <w:rPr>
                <w:rFonts w:hint="eastAsia"/>
              </w:rPr>
            </w:pPr>
          </w:p>
        </w:tc>
      </w:tr>
      <w:tr w14:paraId="34B9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3D8E0">
            <w:pPr>
              <w:pStyle w:val="2"/>
              <w:bidi w:val="0"/>
            </w:pPr>
            <w:r>
              <w:rPr>
                <w:lang w:val="en-US" w:eastAsia="zh-CN"/>
              </w:rPr>
              <w:t>报名方式: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496AC">
            <w:pPr>
              <w:pStyle w:val="2"/>
              <w:bidi w:val="0"/>
            </w:pPr>
            <w:r>
              <w:rPr>
                <w:lang w:val="en-US" w:eastAsia="zh-CN"/>
              </w:rPr>
              <w:t>网上报名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F6745">
            <w:pPr>
              <w:pStyle w:val="2"/>
              <w:bidi w:val="0"/>
            </w:pPr>
            <w:r>
              <w:rPr>
                <w:lang w:val="en-US" w:eastAsia="zh-CN"/>
              </w:rPr>
              <w:t>是否可对部分物资报价: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93005">
            <w:pPr>
              <w:pStyle w:val="2"/>
              <w:bidi w:val="0"/>
            </w:pPr>
            <w:r>
              <w:rPr>
                <w:lang w:val="en-US" w:eastAsia="zh-CN"/>
              </w:rPr>
              <w:t>否</w:t>
            </w:r>
          </w:p>
        </w:tc>
      </w:tr>
      <w:tr w14:paraId="7C31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20F6C">
            <w:pPr>
              <w:pStyle w:val="2"/>
              <w:bidi w:val="0"/>
            </w:pPr>
            <w:r>
              <w:rPr>
                <w:lang w:val="en-US" w:eastAsia="zh-CN"/>
              </w:rPr>
              <w:t>开始时间（报名/报价）: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73E499">
            <w:pPr>
              <w:pStyle w:val="2"/>
              <w:bidi w:val="0"/>
            </w:pPr>
            <w:r>
              <w:rPr>
                <w:lang w:val="en-US" w:eastAsia="zh-CN"/>
              </w:rPr>
              <w:t>2025-08-22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12391">
            <w:pPr>
              <w:pStyle w:val="2"/>
              <w:bidi w:val="0"/>
            </w:pPr>
            <w:r>
              <w:rPr>
                <w:lang w:val="en-US" w:eastAsia="zh-CN"/>
              </w:rPr>
              <w:t>截止时间（报名/报价）: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AC058">
            <w:pPr>
              <w:pStyle w:val="2"/>
              <w:bidi w:val="0"/>
              <w:rPr>
                <w:rFonts w:hint="eastAsia"/>
              </w:rPr>
            </w:pPr>
          </w:p>
        </w:tc>
      </w:tr>
      <w:tr w14:paraId="0944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4022E">
            <w:pPr>
              <w:pStyle w:val="2"/>
              <w:bidi w:val="0"/>
            </w:pPr>
            <w:r>
              <w:rPr>
                <w:lang w:val="en-US" w:eastAsia="zh-CN"/>
              </w:rPr>
              <w:t>采购人联系人: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4284A">
            <w:pPr>
              <w:pStyle w:val="2"/>
              <w:bidi w:val="0"/>
            </w:pPr>
            <w:r>
              <w:rPr>
                <w:lang w:val="en-US" w:eastAsia="zh-CN"/>
              </w:rPr>
              <w:t>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2F749">
            <w:pPr>
              <w:pStyle w:val="2"/>
              <w:bidi w:val="0"/>
            </w:pPr>
            <w:r>
              <w:rPr>
                <w:lang w:val="en-US" w:eastAsia="zh-CN"/>
              </w:rPr>
              <w:t>采购人电话: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60F04">
            <w:pPr>
              <w:pStyle w:val="2"/>
              <w:bidi w:val="0"/>
            </w:pPr>
            <w:r>
              <w:rPr>
                <w:lang w:val="en-US" w:eastAsia="zh-CN"/>
              </w:rPr>
              <w:t>0393-8958419</w:t>
            </w:r>
          </w:p>
        </w:tc>
      </w:tr>
      <w:tr w14:paraId="2EF2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5CB41">
            <w:pPr>
              <w:pStyle w:val="2"/>
              <w:bidi w:val="0"/>
            </w:pPr>
            <w:r>
              <w:rPr>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45FC2">
            <w:pPr>
              <w:pStyle w:val="2"/>
              <w:bidi w:val="0"/>
            </w:pPr>
            <w:r>
              <w:rPr>
                <w:lang w:val="en-US" w:eastAsia="zh-CN"/>
              </w:rPr>
              <w:t>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3F4CE">
            <w:pPr>
              <w:pStyle w:val="2"/>
              <w:bidi w:val="0"/>
            </w:pPr>
            <w:r>
              <w:rPr>
                <w:lang w:val="en-US" w:eastAsia="zh-CN"/>
              </w:rPr>
              <w:t>代理电话: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0B1CA">
            <w:pPr>
              <w:pStyle w:val="2"/>
              <w:bidi w:val="0"/>
            </w:pPr>
            <w:r>
              <w:rPr>
                <w:lang w:val="en-US" w:eastAsia="zh-CN"/>
              </w:rPr>
              <w:t>0393-8956459</w:t>
            </w:r>
          </w:p>
        </w:tc>
      </w:tr>
      <w:tr w14:paraId="4D55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277C9">
            <w:pPr>
              <w:pStyle w:val="2"/>
              <w:bidi w:val="0"/>
            </w:pPr>
            <w:r>
              <w:rPr>
                <w:lang w:val="en-US" w:eastAsia="zh-CN"/>
              </w:rPr>
              <w:t>监督部门: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1E10F">
            <w:pPr>
              <w:pStyle w:val="2"/>
              <w:bidi w:val="0"/>
            </w:pPr>
            <w:r>
              <w:rPr>
                <w:lang w:val="en-US" w:eastAsia="zh-CN"/>
              </w:rPr>
              <w:t>纪检监察部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32832">
            <w:pPr>
              <w:pStyle w:val="2"/>
              <w:bidi w:val="0"/>
            </w:pPr>
            <w:r>
              <w:rPr>
                <w:lang w:val="en-US" w:eastAsia="zh-CN"/>
              </w:rPr>
              <w:t>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C6872">
            <w:pPr>
              <w:pStyle w:val="2"/>
              <w:bidi w:val="0"/>
            </w:pPr>
            <w:r>
              <w:rPr>
                <w:lang w:val="en-US" w:eastAsia="zh-CN"/>
              </w:rPr>
              <w:t>0393-8956834</w:t>
            </w:r>
          </w:p>
        </w:tc>
      </w:tr>
    </w:tbl>
    <w:p w14:paraId="5C2E6C60">
      <w:pPr>
        <w:pStyle w:val="2"/>
        <w:bidi w:val="0"/>
      </w:pPr>
    </w:p>
    <w:p w14:paraId="412A8C84">
      <w:pPr>
        <w:pStyle w:val="2"/>
        <w:bidi w:val="0"/>
      </w:pPr>
      <w:r>
        <w:rPr>
          <w:rFonts w:hint="eastAsia"/>
        </w:rPr>
        <w:t>濮阳绿宇新材料科技股份有限公司泡绵（75立方以下）公路运输服务项目招标公告</w:t>
      </w:r>
    </w:p>
    <w:p w14:paraId="15955BC2">
      <w:pPr>
        <w:pStyle w:val="2"/>
        <w:bidi w:val="0"/>
      </w:pPr>
    </w:p>
    <w:p w14:paraId="54A72613">
      <w:pPr>
        <w:pStyle w:val="2"/>
        <w:bidi w:val="0"/>
      </w:pPr>
      <w:r>
        <w:rPr>
          <w:rFonts w:hint="eastAsia"/>
        </w:rPr>
        <w:t>（招标编号：HNEC-ZYDH250422001F001）</w:t>
      </w:r>
    </w:p>
    <w:p w14:paraId="2239F9AE">
      <w:pPr>
        <w:pStyle w:val="2"/>
        <w:bidi w:val="0"/>
      </w:pPr>
    </w:p>
    <w:p w14:paraId="258D9AFA">
      <w:pPr>
        <w:pStyle w:val="2"/>
        <w:bidi w:val="0"/>
      </w:pPr>
    </w:p>
    <w:p w14:paraId="314B1651">
      <w:pPr>
        <w:pStyle w:val="2"/>
        <w:bidi w:val="0"/>
      </w:pPr>
      <w:r>
        <w:rPr>
          <w:rFonts w:hint="eastAsia"/>
        </w:rPr>
        <w:t>一、招标条件</w:t>
      </w:r>
    </w:p>
    <w:p w14:paraId="767A31E8">
      <w:pPr>
        <w:pStyle w:val="2"/>
        <w:bidi w:val="0"/>
      </w:pPr>
      <w:r>
        <w:rPr>
          <w:rFonts w:hint="eastAsia"/>
        </w:rPr>
        <w:t>本濮阳绿宇新材料科技股份有限公司泡绵（75立方以下）公路运输服务项目已由项目审批/核准/备案机关批准，项目资金为自筹，招标人为濮阳绿宇新材料科技股份有限公司，委托河南省中原大化集团有限责任公司进行招标。本项目已具备招标条件，现进行公开招标。</w:t>
      </w:r>
    </w:p>
    <w:p w14:paraId="37656FFB">
      <w:pPr>
        <w:pStyle w:val="2"/>
        <w:bidi w:val="0"/>
      </w:pPr>
      <w:r>
        <w:rPr>
          <w:rFonts w:hint="eastAsia"/>
        </w:rPr>
        <w:t>二、项目概况和招标范围</w:t>
      </w:r>
    </w:p>
    <w:p w14:paraId="5BBA6CEC">
      <w:pPr>
        <w:pStyle w:val="2"/>
        <w:bidi w:val="0"/>
      </w:pPr>
      <w:r>
        <w:rPr>
          <w:rFonts w:hint="eastAsia"/>
        </w:rPr>
        <w:t>项目概况：绿宇公司泡绵（75立方以下）公路运输服务，将泡绵由绿宇公司厂区内运输至招标人指定的卸货区。年运输量约6000立方米，以华南华东河南周边为主要需求运输地。</w:t>
      </w:r>
    </w:p>
    <w:p w14:paraId="66122759">
      <w:pPr>
        <w:pStyle w:val="2"/>
        <w:bidi w:val="0"/>
      </w:pPr>
      <w:r>
        <w:rPr>
          <w:rFonts w:hint="eastAsia"/>
        </w:rPr>
        <w:t>75立方以下（不含75方）货物可整车装运，亦可配货，但不许倒车。进厂装车车号与到货卸车车号须一致，以保证货物完好。一期毛泡体积按结算体积的1.85倍计算，二期毛泡体积按结算体积的1.62倍计算。</w:t>
      </w:r>
    </w:p>
    <w:p w14:paraId="4134B8D7">
      <w:pPr>
        <w:pStyle w:val="2"/>
        <w:bidi w:val="0"/>
      </w:pPr>
      <w:r>
        <w:rPr>
          <w:rFonts w:hint="eastAsia"/>
        </w:rPr>
        <w:t>服务地点：河南省濮阳市人民路西段</w:t>
      </w:r>
    </w:p>
    <w:p w14:paraId="07AC1B1F">
      <w:pPr>
        <w:pStyle w:val="2"/>
        <w:bidi w:val="0"/>
      </w:pPr>
      <w:r>
        <w:rPr>
          <w:rFonts w:hint="eastAsia"/>
        </w:rPr>
        <w:t>服务期限：2年</w:t>
      </w:r>
    </w:p>
    <w:p w14:paraId="3D232AFB">
      <w:pPr>
        <w:pStyle w:val="2"/>
        <w:bidi w:val="0"/>
      </w:pPr>
      <w:r>
        <w:rPr>
          <w:rFonts w:hint="eastAsia"/>
        </w:rPr>
        <w:t>招标范围：濮阳绿宇新材料科技股份有限公司泡绵75立方以下（不含75方）公路运输服务进行公开招标。本招标项目划分为1个标段，本次招标为其中的：</w:t>
      </w:r>
    </w:p>
    <w:p w14:paraId="23BFE53A">
      <w:pPr>
        <w:pStyle w:val="2"/>
        <w:bidi w:val="0"/>
      </w:pPr>
      <w:r>
        <w:rPr>
          <w:rFonts w:hint="eastAsia"/>
        </w:rPr>
        <w:t>濮阳绿宇新材料科技股份有限公司泡绵（75立方以下）公路运输服务：</w:t>
      </w:r>
    </w:p>
    <w:p w14:paraId="18EB164C">
      <w:pPr>
        <w:pStyle w:val="2"/>
        <w:bidi w:val="0"/>
      </w:pPr>
      <w:r>
        <w:rPr>
          <w:rFonts w:hint="eastAsia"/>
        </w:rPr>
        <w:t>1.运输广州方向，距离1500-2000公里的路线；</w:t>
      </w:r>
    </w:p>
    <w:p w14:paraId="42719923">
      <w:pPr>
        <w:pStyle w:val="2"/>
        <w:bidi w:val="0"/>
      </w:pPr>
      <w:r>
        <w:rPr>
          <w:rFonts w:hint="eastAsia"/>
        </w:rPr>
        <w:t>2.运输成都方向，距离1500-2000公里的路线；</w:t>
      </w:r>
    </w:p>
    <w:p w14:paraId="3B26FE33">
      <w:pPr>
        <w:pStyle w:val="2"/>
        <w:bidi w:val="0"/>
      </w:pPr>
      <w:r>
        <w:rPr>
          <w:rFonts w:hint="eastAsia"/>
        </w:rPr>
        <w:t>3.运输浙江（宁波、绍兴）方向，距离600-1100公里的路线；</w:t>
      </w:r>
    </w:p>
    <w:p w14:paraId="1FA5D6E8">
      <w:pPr>
        <w:pStyle w:val="2"/>
        <w:bidi w:val="0"/>
      </w:pPr>
      <w:r>
        <w:rPr>
          <w:rFonts w:hint="eastAsia"/>
        </w:rPr>
        <w:t>4.运输天津方向，距离600-1100公里的路线；</w:t>
      </w:r>
    </w:p>
    <w:p w14:paraId="770EEB62">
      <w:pPr>
        <w:pStyle w:val="2"/>
        <w:bidi w:val="0"/>
      </w:pPr>
      <w:r>
        <w:rPr>
          <w:rFonts w:hint="eastAsia"/>
        </w:rPr>
        <w:t>5.运输江苏（常州、秦州）方向，距离600-1000公里的路线；</w:t>
      </w:r>
    </w:p>
    <w:p w14:paraId="7B0A1FC1">
      <w:pPr>
        <w:pStyle w:val="2"/>
        <w:bidi w:val="0"/>
      </w:pPr>
      <w:r>
        <w:rPr>
          <w:rFonts w:hint="eastAsia"/>
        </w:rPr>
        <w:t>6.运输武汉方向，距离600-1100公里的路线；</w:t>
      </w:r>
    </w:p>
    <w:p w14:paraId="70D6F8BF">
      <w:pPr>
        <w:pStyle w:val="2"/>
        <w:bidi w:val="0"/>
      </w:pPr>
      <w:r>
        <w:rPr>
          <w:rFonts w:hint="eastAsia"/>
        </w:rPr>
        <w:t>7.运输哈尔滨（东三省）方向，距离1500-2300公里的路线；</w:t>
      </w:r>
    </w:p>
    <w:p w14:paraId="3F15AA25">
      <w:pPr>
        <w:pStyle w:val="2"/>
        <w:bidi w:val="0"/>
      </w:pPr>
      <w:r>
        <w:rPr>
          <w:rFonts w:hint="eastAsia"/>
        </w:rPr>
        <w:t>8.运输河南周边，距离100-400公里的路线；</w:t>
      </w:r>
    </w:p>
    <w:p w14:paraId="6F17AEA3">
      <w:pPr>
        <w:pStyle w:val="2"/>
        <w:bidi w:val="0"/>
      </w:pPr>
      <w:r>
        <w:rPr>
          <w:rFonts w:hint="eastAsia"/>
        </w:rPr>
        <w:t>9.濮阳境内距离51-100公里的路线，50以下公里的路线。</w:t>
      </w:r>
    </w:p>
    <w:p w14:paraId="6D28B0B1">
      <w:pPr>
        <w:pStyle w:val="2"/>
        <w:bidi w:val="0"/>
      </w:pPr>
      <w:r>
        <w:rPr>
          <w:rFonts w:hint="eastAsia"/>
        </w:rPr>
        <w:t>三、投标人资格要求</w:t>
      </w:r>
    </w:p>
    <w:p w14:paraId="512ED407">
      <w:pPr>
        <w:pStyle w:val="2"/>
        <w:bidi w:val="0"/>
      </w:pPr>
      <w:r>
        <w:rPr>
          <w:rFonts w:hint="eastAsia"/>
        </w:rPr>
        <w:t>1.投标人须是在中华人民共和国境内注册，具有独立法人资格的企业，具有有效期内营业执照、道路运输经营许可证，承运车辆必须年检合格，购买车辆保险。</w:t>
      </w:r>
    </w:p>
    <w:p w14:paraId="379F1219">
      <w:pPr>
        <w:pStyle w:val="2"/>
        <w:bidi w:val="0"/>
      </w:pPr>
      <w:r>
        <w:rPr>
          <w:rFonts w:hint="eastAsia"/>
        </w:rPr>
        <w:t>2.投标人自2022年1月1日起至今有相同或类似业绩不少于2个，以提供合同为准。</w:t>
      </w:r>
    </w:p>
    <w:p w14:paraId="6073AD9E">
      <w:pPr>
        <w:pStyle w:val="2"/>
        <w:bidi w:val="0"/>
      </w:pPr>
      <w:r>
        <w:rPr>
          <w:rFonts w:hint="eastAsia"/>
        </w:rPr>
        <w:t>3.具有履行合同所必需的能力；有良好的银行资信状况、财务状况良好。</w:t>
      </w:r>
    </w:p>
    <w:p w14:paraId="2CF9AADD">
      <w:pPr>
        <w:pStyle w:val="2"/>
        <w:bidi w:val="0"/>
      </w:pPr>
      <w:r>
        <w:rPr>
          <w:rFonts w:hint="eastAsia"/>
        </w:rPr>
        <w:t>4.投标人不得具有下列情形之一：</w:t>
      </w:r>
    </w:p>
    <w:p w14:paraId="43C5FF9A">
      <w:pPr>
        <w:pStyle w:val="2"/>
        <w:bidi w:val="0"/>
      </w:pPr>
      <w:r>
        <w:rPr>
          <w:rFonts w:hint="eastAsia"/>
        </w:rPr>
        <w:t>4.1法人或单位负责人为同一人或者存在控股、管理关系的不同单位参加同一标段投标的；</w:t>
      </w:r>
    </w:p>
    <w:p w14:paraId="082AD3BE">
      <w:pPr>
        <w:pStyle w:val="2"/>
        <w:bidi w:val="0"/>
      </w:pPr>
      <w:r>
        <w:rPr>
          <w:rFonts w:hint="eastAsia"/>
        </w:rPr>
        <w:t>4.2被责令停产停业的；</w:t>
      </w:r>
    </w:p>
    <w:p w14:paraId="5E324980">
      <w:pPr>
        <w:pStyle w:val="2"/>
        <w:bidi w:val="0"/>
      </w:pPr>
      <w:r>
        <w:rPr>
          <w:rFonts w:hint="eastAsia"/>
        </w:rPr>
        <w:t>4.3财产被接管或冻结的；</w:t>
      </w:r>
    </w:p>
    <w:p w14:paraId="0145C4D4">
      <w:pPr>
        <w:pStyle w:val="2"/>
        <w:bidi w:val="0"/>
      </w:pPr>
      <w:r>
        <w:rPr>
          <w:rFonts w:hint="eastAsia"/>
        </w:rPr>
        <w:t>4.4在投标截止日前三年内存在串标、围标、骗取中标或严重违约等问题的；</w:t>
      </w:r>
    </w:p>
    <w:p w14:paraId="24AFC75F">
      <w:pPr>
        <w:pStyle w:val="2"/>
        <w:bidi w:val="0"/>
      </w:pPr>
      <w:r>
        <w:rPr>
          <w:rFonts w:hint="eastAsia"/>
        </w:rPr>
        <w:t>4.5在投标截止日前三年内发生因投标人原因造成的重大安全生产事故或重大质量事故的；</w:t>
      </w:r>
    </w:p>
    <w:p w14:paraId="46ABCA44">
      <w:pPr>
        <w:pStyle w:val="2"/>
        <w:bidi w:val="0"/>
      </w:pPr>
      <w:r>
        <w:rPr>
          <w:rFonts w:hint="eastAsia"/>
        </w:rPr>
        <w:t>4.6被“信用中国（http://www.creditchina.gov.cn）” 列入失信被执行人（以评标当天查询的结果为准，若该网站查不到该响应人信息视为未被列入失信被执行人）；</w:t>
      </w:r>
    </w:p>
    <w:p w14:paraId="71CDBBEE">
      <w:pPr>
        <w:pStyle w:val="2"/>
        <w:bidi w:val="0"/>
      </w:pPr>
      <w:r>
        <w:rPr>
          <w:rFonts w:hint="eastAsia"/>
        </w:rPr>
        <w:t>4.7被列入河南能源集团或河南能源濮阳园区供应商黑名单的。</w:t>
      </w:r>
    </w:p>
    <w:p w14:paraId="58744B0D">
      <w:pPr>
        <w:pStyle w:val="2"/>
        <w:bidi w:val="0"/>
      </w:pPr>
      <w:r>
        <w:rPr>
          <w:rFonts w:hint="eastAsia"/>
        </w:rPr>
        <w:t>5.本项目不允许联合体投标。</w:t>
      </w:r>
    </w:p>
    <w:p w14:paraId="4BD53057">
      <w:pPr>
        <w:pStyle w:val="2"/>
        <w:bidi w:val="0"/>
      </w:pPr>
      <w:r>
        <w:rPr>
          <w:rFonts w:hint="eastAsia"/>
        </w:rPr>
        <w:t>四、招标文件的获取</w:t>
      </w:r>
    </w:p>
    <w:p w14:paraId="0ED0FD5E">
      <w:pPr>
        <w:pStyle w:val="2"/>
        <w:bidi w:val="0"/>
      </w:pPr>
      <w:r>
        <w:rPr>
          <w:rFonts w:hint="eastAsia"/>
        </w:rPr>
        <w:t>获取时间：从2025年8月22日 9:00 到2025年8月29日9:00</w:t>
      </w:r>
    </w:p>
    <w:p w14:paraId="6BF94415">
      <w:pPr>
        <w:pStyle w:val="2"/>
        <w:bidi w:val="0"/>
      </w:pPr>
      <w:r>
        <w:rPr>
          <w:rFonts w:hint="eastAsia"/>
        </w:rPr>
        <w:t>获取方式：我公司的招标项目信息（邀请招标除外）在中原云商电子投标平台（http://bid.zyepp.com)、中国招标投标公共服务平台，有兴趣的投标人可以登陆查看。登录后，投标人可在中原云商电子投标平台网上购买招标文件进行投标和参与开标活动。首次参与中原云商电子投标平台购标者，请先在中原云商电子投标平台上进行注册，通过后方可参加招标活动。有关联系事项：中原云商客服热线：400-600-2367（有关电子投标的投标人注册、CA 办理事项的咨询）。</w:t>
      </w:r>
    </w:p>
    <w:p w14:paraId="0C10FFBA">
      <w:pPr>
        <w:pStyle w:val="2"/>
        <w:bidi w:val="0"/>
      </w:pPr>
      <w:r>
        <w:rPr>
          <w:rFonts w:hint="eastAsia"/>
        </w:rPr>
        <w:t>五、投标文件的递交</w:t>
      </w:r>
    </w:p>
    <w:p w14:paraId="09CFE770">
      <w:pPr>
        <w:pStyle w:val="2"/>
        <w:bidi w:val="0"/>
      </w:pPr>
      <w:r>
        <w:rPr>
          <w:rFonts w:hint="eastAsia"/>
        </w:rPr>
        <w:t>截止时间：2025年9月11日9:00，如有变化提前72小时通知投标人。</w:t>
      </w:r>
    </w:p>
    <w:p w14:paraId="42E6F8C7">
      <w:pPr>
        <w:pStyle w:val="2"/>
        <w:bidi w:val="0"/>
      </w:pPr>
      <w:r>
        <w:rPr>
          <w:rFonts w:hint="eastAsia"/>
        </w:rPr>
        <w:t>递交方式：中原云商电子投标平台（http://bid.zyepp.com)电子上传文件递交。</w:t>
      </w:r>
    </w:p>
    <w:p w14:paraId="459CC9E0">
      <w:pPr>
        <w:pStyle w:val="2"/>
        <w:bidi w:val="0"/>
      </w:pPr>
      <w:r>
        <w:rPr>
          <w:rFonts w:hint="eastAsia"/>
        </w:rPr>
        <w:t>六、开标时间及地点</w:t>
      </w:r>
    </w:p>
    <w:p w14:paraId="56983836">
      <w:pPr>
        <w:pStyle w:val="2"/>
        <w:bidi w:val="0"/>
      </w:pPr>
      <w:r>
        <w:rPr>
          <w:rFonts w:hint="eastAsia"/>
        </w:rPr>
        <w:t>开标时间：同递交截止时间。</w:t>
      </w:r>
    </w:p>
    <w:p w14:paraId="44739A74">
      <w:pPr>
        <w:pStyle w:val="2"/>
        <w:bidi w:val="0"/>
      </w:pPr>
      <w:r>
        <w:rPr>
          <w:rFonts w:hint="eastAsia"/>
        </w:rPr>
        <w:t>开标地点：中原云商电子投标平台（http://bid.zyepp.com)，投标人应于投标截止时间前在中原云商电子招投标平台成功递交所有电子投标文件。</w:t>
      </w:r>
    </w:p>
    <w:p w14:paraId="57D8761F">
      <w:pPr>
        <w:pStyle w:val="2"/>
        <w:bidi w:val="0"/>
      </w:pPr>
      <w:r>
        <w:rPr>
          <w:rFonts w:hint="eastAsia"/>
        </w:rPr>
        <w:t>七、其他    </w:t>
      </w:r>
    </w:p>
    <w:p w14:paraId="62C47970">
      <w:pPr>
        <w:pStyle w:val="2"/>
        <w:bidi w:val="0"/>
      </w:pPr>
      <w:r>
        <w:rPr>
          <w:rFonts w:hint="eastAsia"/>
        </w:rPr>
        <w:t>1.招标文件标书费售价：人民币500元；</w:t>
      </w:r>
    </w:p>
    <w:p w14:paraId="43AAC141">
      <w:pPr>
        <w:pStyle w:val="2"/>
        <w:bidi w:val="0"/>
      </w:pPr>
      <w:r>
        <w:rPr>
          <w:rFonts w:hint="eastAsia"/>
        </w:rPr>
        <w:t>招标文件均按标段（包）进行计价出售，投标人成功购标后请在中原云商电子招投标平台自行下载招标文件，文件一经售出不得退还。标书购买通过银行电汇方式支付，并简要注明购买标书的标段名称及招标编号。</w:t>
      </w:r>
    </w:p>
    <w:p w14:paraId="00C29994">
      <w:pPr>
        <w:pStyle w:val="2"/>
        <w:bidi w:val="0"/>
      </w:pPr>
      <w:r>
        <w:rPr>
          <w:rFonts w:hint="eastAsia"/>
        </w:rPr>
        <w:t>2.标书费、中标服务费通过银行电汇交予河南省中原大化集团有限责任公司</w:t>
      </w:r>
    </w:p>
    <w:p w14:paraId="5AAA01B0">
      <w:pPr>
        <w:pStyle w:val="2"/>
        <w:bidi w:val="0"/>
      </w:pPr>
      <w:r>
        <w:rPr>
          <w:rFonts w:hint="eastAsia"/>
        </w:rPr>
        <w:t>开户行：中国建设银行濮阳市工业区支行</w:t>
      </w:r>
    </w:p>
    <w:p w14:paraId="304CBBFC">
      <w:pPr>
        <w:pStyle w:val="2"/>
        <w:bidi w:val="0"/>
      </w:pPr>
      <w:r>
        <w:rPr>
          <w:rFonts w:hint="eastAsia"/>
        </w:rPr>
        <w:t>开户名称：河南省中原大化集团有限责任公司</w:t>
      </w:r>
    </w:p>
    <w:p w14:paraId="67FC6501">
      <w:pPr>
        <w:pStyle w:val="2"/>
        <w:bidi w:val="0"/>
      </w:pPr>
      <w:r>
        <w:rPr>
          <w:rFonts w:hint="eastAsia"/>
        </w:rPr>
        <w:t>开户账号：41001512810050201724（标书费/中标服务费账户）</w:t>
      </w:r>
    </w:p>
    <w:p w14:paraId="61436C00">
      <w:pPr>
        <w:pStyle w:val="2"/>
        <w:bidi w:val="0"/>
      </w:pPr>
      <w:r>
        <w:rPr>
          <w:rFonts w:hint="eastAsia"/>
        </w:rPr>
        <w:t>3.投标保证金：人民币2万元；</w:t>
      </w:r>
    </w:p>
    <w:p w14:paraId="620D6E52">
      <w:pPr>
        <w:pStyle w:val="2"/>
        <w:bidi w:val="0"/>
      </w:pPr>
      <w:r>
        <w:rPr>
          <w:rFonts w:hint="eastAsia"/>
        </w:rPr>
        <w:t>注：须在投标截止日期前按招标文件规定的形式及金额提交投标保证金。</w:t>
      </w:r>
    </w:p>
    <w:p w14:paraId="40FA05C6">
      <w:pPr>
        <w:pStyle w:val="2"/>
        <w:bidi w:val="0"/>
      </w:pPr>
      <w:r>
        <w:rPr>
          <w:rFonts w:hint="eastAsia"/>
        </w:rPr>
        <w:t>4.投标保证金的形式：在中原云商电子招投标平台线上缴纳于子账号，缴纳账户须与该投标人账号的缴纳户名、基本账户一致。</w:t>
      </w:r>
    </w:p>
    <w:p w14:paraId="1EAE4D7C">
      <w:pPr>
        <w:pStyle w:val="2"/>
        <w:bidi w:val="0"/>
      </w:pPr>
      <w:r>
        <w:rPr>
          <w:rFonts w:hint="eastAsia"/>
        </w:rPr>
        <w:t>另外需要注意：投标保证金缴纳至该项目相应标段在中原云商电子招投标平台生成的子账号中。每一轮汇款投标保证金的收款账户是系统自动生成的，各不相同。</w:t>
      </w:r>
    </w:p>
    <w:p w14:paraId="09671276">
      <w:pPr>
        <w:pStyle w:val="2"/>
        <w:bidi w:val="0"/>
      </w:pPr>
      <w:r>
        <w:rPr>
          <w:rFonts w:hint="eastAsia"/>
        </w:rPr>
        <w:t>保证金开户：中信银行郑州经三路支行河南国龙电子商务有限公司：(3111130020910290257)</w:t>
      </w:r>
    </w:p>
    <w:p w14:paraId="652D3453">
      <w:pPr>
        <w:pStyle w:val="2"/>
        <w:bidi w:val="0"/>
      </w:pPr>
      <w:r>
        <w:rPr>
          <w:rFonts w:hint="eastAsia"/>
        </w:rPr>
        <w:t>投标保证金缴纳具体操作流程详见中原云商：首页&gt;操作教程&gt;中原云商招标采购电子交易平台保证金操作手册（投标人）。</w:t>
      </w:r>
    </w:p>
    <w:p w14:paraId="2406239B">
      <w:pPr>
        <w:pStyle w:val="2"/>
        <w:bidi w:val="0"/>
      </w:pPr>
      <w:r>
        <w:rPr>
          <w:rFonts w:hint="eastAsia"/>
        </w:rPr>
        <w:t>5.招标机构将不承担投标人准备投标文件和递交投标文件以及参加本次招标采购活动所发生的任何成本或费用。</w:t>
      </w:r>
    </w:p>
    <w:p w14:paraId="61C1FDDD">
      <w:pPr>
        <w:pStyle w:val="2"/>
        <w:bidi w:val="0"/>
      </w:pPr>
      <w:r>
        <w:rPr>
          <w:rFonts w:hint="eastAsia"/>
        </w:rPr>
        <w:t>6.关于投标费用发票的开具及索取应注意事项：开具纸质增值税普通发票。需要发票的投标人必须在投标费用交纳后提供开票信息。开票联系电话：0393-8956459，邮箱：zydhzbb@126.com。</w:t>
      </w:r>
    </w:p>
    <w:p w14:paraId="1BEC25B8">
      <w:pPr>
        <w:pStyle w:val="2"/>
        <w:bidi w:val="0"/>
      </w:pPr>
      <w:r>
        <w:rPr>
          <w:rFonts w:hint="eastAsia"/>
        </w:rPr>
        <w:t>7.发布公告媒体：本公告同时在中国招标投标公共服务平台、中原云商电子招投标平台上发布。</w:t>
      </w:r>
    </w:p>
    <w:p w14:paraId="2802AFC3">
      <w:pPr>
        <w:pStyle w:val="2"/>
        <w:bidi w:val="0"/>
      </w:pPr>
      <w:r>
        <w:rPr>
          <w:rFonts w:hint="eastAsia"/>
        </w:rPr>
        <w:t>8.资格审查方式：资格后审。</w:t>
      </w:r>
    </w:p>
    <w:p w14:paraId="177115E1">
      <w:pPr>
        <w:pStyle w:val="2"/>
        <w:bidi w:val="0"/>
      </w:pPr>
      <w:r>
        <w:rPr>
          <w:rFonts w:hint="eastAsia"/>
        </w:rPr>
        <w:t>9.开标方式：电子一步法。</w:t>
      </w:r>
    </w:p>
    <w:p w14:paraId="3CE5111B">
      <w:pPr>
        <w:pStyle w:val="2"/>
        <w:bidi w:val="0"/>
      </w:pPr>
      <w:r>
        <w:rPr>
          <w:rFonts w:hint="eastAsia"/>
        </w:rPr>
        <w:t>八、监督部门</w:t>
      </w:r>
    </w:p>
    <w:p w14:paraId="7D2A828B">
      <w:pPr>
        <w:pStyle w:val="2"/>
        <w:bidi w:val="0"/>
      </w:pPr>
      <w:r>
        <w:rPr>
          <w:rFonts w:hint="eastAsia"/>
        </w:rPr>
        <w:t>本招标项目的监督部门为河南省中原大化集团有限责任公司纪委监察审计部。</w:t>
      </w:r>
    </w:p>
    <w:p w14:paraId="7EF906B4">
      <w:pPr>
        <w:pStyle w:val="2"/>
        <w:bidi w:val="0"/>
      </w:pPr>
      <w:r>
        <w:rPr>
          <w:rFonts w:hint="eastAsia"/>
        </w:rPr>
        <w:t>九、联系方式</w:t>
      </w:r>
    </w:p>
    <w:p w14:paraId="7161E65B">
      <w:pPr>
        <w:pStyle w:val="2"/>
        <w:bidi w:val="0"/>
      </w:pPr>
      <w:r>
        <w:rPr>
          <w:rFonts w:hint="eastAsia"/>
        </w:rPr>
        <w:t>招 标 人：濮阳绿宇新材料科技股份有限公司</w:t>
      </w:r>
    </w:p>
    <w:p w14:paraId="61F79D05">
      <w:pPr>
        <w:pStyle w:val="2"/>
        <w:bidi w:val="0"/>
      </w:pPr>
      <w:r>
        <w:rPr>
          <w:rFonts w:hint="eastAsia"/>
        </w:rPr>
        <w:t>地    址：河南省濮阳市华龙区人民路西段</w:t>
      </w:r>
    </w:p>
    <w:p w14:paraId="236E5B6C">
      <w:pPr>
        <w:pStyle w:val="2"/>
        <w:bidi w:val="0"/>
      </w:pPr>
      <w:r>
        <w:rPr>
          <w:rFonts w:hint="eastAsia"/>
        </w:rPr>
        <w:t>联 系 人：张先生、钱女士</w:t>
      </w:r>
    </w:p>
    <w:p w14:paraId="15766BED">
      <w:pPr>
        <w:pStyle w:val="2"/>
        <w:bidi w:val="0"/>
      </w:pPr>
      <w:r>
        <w:rPr>
          <w:rFonts w:hint="eastAsia"/>
        </w:rPr>
        <w:t>电    话：0393-8958333/8958419</w:t>
      </w:r>
    </w:p>
    <w:p w14:paraId="1B9B419F">
      <w:pPr>
        <w:pStyle w:val="2"/>
        <w:bidi w:val="0"/>
      </w:pPr>
      <w:r>
        <w:rPr>
          <w:rFonts w:hint="eastAsia"/>
        </w:rPr>
        <w:t>电子邮件：lygszb666@163.com</w:t>
      </w:r>
    </w:p>
    <w:p w14:paraId="57AE9933">
      <w:pPr>
        <w:pStyle w:val="2"/>
        <w:bidi w:val="0"/>
      </w:pPr>
      <w:r>
        <w:rPr>
          <w:rFonts w:hint="eastAsia"/>
        </w:rPr>
        <w:t>招标代理机构：河南省中原大化集团有限责任公司</w:t>
      </w:r>
    </w:p>
    <w:p w14:paraId="166CFBB5">
      <w:pPr>
        <w:pStyle w:val="2"/>
        <w:bidi w:val="0"/>
      </w:pPr>
      <w:r>
        <w:rPr>
          <w:rFonts w:hint="eastAsia"/>
        </w:rPr>
        <w:t>地    址：河南省濮阳市华龙区人民路西段</w:t>
      </w:r>
    </w:p>
    <w:p w14:paraId="5F72E447">
      <w:pPr>
        <w:pStyle w:val="2"/>
        <w:bidi w:val="0"/>
      </w:pPr>
      <w:r>
        <w:rPr>
          <w:rFonts w:hint="eastAsia"/>
        </w:rPr>
        <w:t>联 系 人：王先生</w:t>
      </w:r>
    </w:p>
    <w:p w14:paraId="461DE03C">
      <w:pPr>
        <w:pStyle w:val="2"/>
        <w:bidi w:val="0"/>
      </w:pPr>
      <w:r>
        <w:rPr>
          <w:rFonts w:hint="eastAsia"/>
        </w:rPr>
        <w:t>电    话：0393-8956223</w:t>
      </w:r>
    </w:p>
    <w:p w14:paraId="55A82AEA">
      <w:pPr>
        <w:pStyle w:val="2"/>
        <w:bidi w:val="0"/>
      </w:pPr>
      <w:r>
        <w:rPr>
          <w:rFonts w:hint="eastAsia"/>
        </w:rPr>
        <w:t>电子邮件：zydhzbb@126.com</w:t>
      </w:r>
    </w:p>
    <w:p w14:paraId="1E633EF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2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2025-08-21T07:13:41Z</dcterms:created>
  <dc:creator>28039</dc:creator>
  <cp:lastModifiedBy>璇儿</cp:lastModifiedBy>
  <dcterms:modified xsi:type="dcterms:W3CDTF">2025-08-21T07:13:46Z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F37B94004A5E425FA066CB1FC084E0F4_12</vt:lpwstr>
  </property>
</Properties>
</file>