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4FEE8">
      <w:pPr>
        <w:pStyle w:val="2"/>
        <w:bidi w:val="0"/>
      </w:pPr>
      <w:bookmarkStart w:id="0" w:name="_GoBack"/>
      <w:r>
        <w:t>招标公告</w:t>
      </w:r>
    </w:p>
    <w:p w14:paraId="29CB03A4">
      <w:pPr>
        <w:pStyle w:val="2"/>
        <w:bidi w:val="0"/>
      </w:pPr>
      <w:r>
        <w:rPr>
          <w:rFonts w:hint="eastAsia"/>
        </w:rPr>
        <w:t>欢迎参与我司2025-2026年度常规物流服务招标采购活动，本文详细说明了我司招标项目的划分及具体服务要求，邀请贵公司积极准备、投标；2025年09月16日14点30分（北京时间）前递交投标文件，我司将组织评委对投标文件进行评审。</w:t>
      </w:r>
    </w:p>
    <w:p w14:paraId="39CD7960">
      <w:pPr>
        <w:pStyle w:val="2"/>
        <w:bidi w:val="0"/>
      </w:pPr>
      <w:r>
        <w:rPr>
          <w:rFonts w:hint="eastAsia"/>
        </w:rPr>
        <w:t>（一）项目基本情况</w:t>
      </w:r>
    </w:p>
    <w:p w14:paraId="442FE613">
      <w:pPr>
        <w:pStyle w:val="2"/>
        <w:bidi w:val="0"/>
      </w:pPr>
      <w:r>
        <w:rPr>
          <w:rFonts w:hint="eastAsia"/>
        </w:rPr>
        <w:t>1.项目编号：JHWL-20250001。</w:t>
      </w:r>
    </w:p>
    <w:p w14:paraId="6BE66C87">
      <w:pPr>
        <w:pStyle w:val="2"/>
        <w:bidi w:val="0"/>
      </w:pPr>
      <w:r>
        <w:rPr>
          <w:rFonts w:hint="eastAsia"/>
        </w:rPr>
        <w:t>2.项目名称：2025-2026年度常规物流服务。</w:t>
      </w:r>
    </w:p>
    <w:p w14:paraId="1E54F9C2">
      <w:pPr>
        <w:pStyle w:val="2"/>
        <w:bidi w:val="0"/>
      </w:pPr>
      <w:r>
        <w:rPr>
          <w:rFonts w:hint="eastAsia"/>
        </w:rPr>
        <w:t>3.本项目设置最高限价。</w:t>
      </w:r>
    </w:p>
    <w:p w14:paraId="2D6A460F">
      <w:pPr>
        <w:pStyle w:val="2"/>
        <w:bidi w:val="0"/>
      </w:pPr>
      <w:r>
        <w:rPr>
          <w:rFonts w:hint="eastAsia"/>
        </w:rPr>
        <w:t>4..采购需求：</w:t>
      </w:r>
    </w:p>
    <w:p w14:paraId="30785742">
      <w:pPr>
        <w:pStyle w:val="2"/>
        <w:bidi w:val="0"/>
      </w:pPr>
      <w:r>
        <w:rPr>
          <w:rFonts w:hint="eastAsia"/>
        </w:rPr>
        <w:t>（1）对于2025年9月-2026年8月期间的物流服务招标。</w:t>
      </w:r>
    </w:p>
    <w:p w14:paraId="6CE0D59A">
      <w:pPr>
        <w:pStyle w:val="2"/>
        <w:bidi w:val="0"/>
      </w:pPr>
      <w:r>
        <w:rPr>
          <w:rFonts w:hint="eastAsia"/>
        </w:rPr>
        <w:t>（2）鞋靴、鞋材等物资从漯河市至全国各省份地域的配货及发货服务；可以进行点对点（自主配货+快递式）物流服务。</w:t>
      </w:r>
    </w:p>
    <w:p w14:paraId="60D8D46D">
      <w:pPr>
        <w:pStyle w:val="2"/>
        <w:bidi w:val="0"/>
      </w:pPr>
      <w:r>
        <w:rPr>
          <w:rFonts w:hint="eastAsia"/>
        </w:rPr>
        <w:t>（3）具备漯河本地及全国各地的配货、装卸能力，负责起运地点的装货及目的地的卸货，能够及时响应我司的紧急配货、装卸需求，在节假日期间,正常提供物流服务。</w:t>
      </w:r>
    </w:p>
    <w:p w14:paraId="5E414991">
      <w:pPr>
        <w:pStyle w:val="2"/>
        <w:bidi w:val="0"/>
      </w:pPr>
      <w:r>
        <w:rPr>
          <w:rFonts w:hint="eastAsia"/>
        </w:rPr>
        <w:t>（4）具有独立配货能力，能够按照公司要求完成不同形式的配货，配货产生的包装费用（胶带，纸箱）由中标服务商承担。</w:t>
      </w:r>
    </w:p>
    <w:p w14:paraId="213A43A1">
      <w:pPr>
        <w:pStyle w:val="2"/>
        <w:bidi w:val="0"/>
      </w:pPr>
      <w:r>
        <w:rPr>
          <w:rFonts w:hint="eastAsia"/>
        </w:rPr>
        <w:t>（5）能够按采购方要求按时回收交货验收回执单。</w:t>
      </w:r>
    </w:p>
    <w:p w14:paraId="738C526A">
      <w:pPr>
        <w:pStyle w:val="2"/>
        <w:bidi w:val="0"/>
      </w:pPr>
      <w:r>
        <w:rPr>
          <w:rFonts w:hint="eastAsia"/>
        </w:rPr>
        <w:t>5.合同履行期限：一年。</w:t>
      </w:r>
    </w:p>
    <w:p w14:paraId="6B7E638F">
      <w:pPr>
        <w:pStyle w:val="2"/>
        <w:bidi w:val="0"/>
      </w:pPr>
      <w:r>
        <w:rPr>
          <w:rFonts w:hint="eastAsia"/>
        </w:rPr>
        <w:t>6.评选出三家中标供应商，其中排名第一的供应商获得常规发运资格，如第一名无法满足常规发运需求，我司将从另外两家中标服务商中择优选择适宜的服务商。</w:t>
      </w:r>
    </w:p>
    <w:p w14:paraId="16DC3BB6">
      <w:pPr>
        <w:pStyle w:val="2"/>
        <w:bidi w:val="0"/>
      </w:pPr>
      <w:r>
        <w:rPr>
          <w:rFonts w:hint="eastAsia"/>
        </w:rPr>
        <w:t>针对具体、特、重大项目或客户特殊要求，一事一议，将通过竞谈或竞价方式在三家中标供应商中确定该项目最终服务商。</w:t>
      </w:r>
    </w:p>
    <w:p w14:paraId="74A8BA99">
      <w:pPr>
        <w:pStyle w:val="2"/>
        <w:bidi w:val="0"/>
      </w:pPr>
      <w:r>
        <w:rPr>
          <w:rFonts w:hint="eastAsia"/>
        </w:rPr>
        <w:t>（二）投标人的资格要求</w:t>
      </w:r>
    </w:p>
    <w:p w14:paraId="123E1973">
      <w:pPr>
        <w:pStyle w:val="2"/>
        <w:bidi w:val="0"/>
      </w:pPr>
      <w:r>
        <w:rPr>
          <w:rFonts w:hint="eastAsia"/>
        </w:rPr>
        <w:t>1、企业营业执照复印件（年检时间范围内），营业范围包含运输等业务。</w:t>
      </w:r>
    </w:p>
    <w:p w14:paraId="4303B9F5">
      <w:pPr>
        <w:pStyle w:val="2"/>
        <w:bidi w:val="0"/>
      </w:pPr>
      <w:r>
        <w:rPr>
          <w:rFonts w:hint="eastAsia"/>
        </w:rPr>
        <w:t>2、投保保险公司证明。</w:t>
      </w:r>
    </w:p>
    <w:p w14:paraId="01F8661A">
      <w:pPr>
        <w:pStyle w:val="2"/>
        <w:bidi w:val="0"/>
      </w:pPr>
      <w:r>
        <w:rPr>
          <w:rFonts w:hint="eastAsia"/>
        </w:rPr>
        <w:t>3、道路运输经营许可证（年检时间范围内）。</w:t>
      </w:r>
    </w:p>
    <w:p w14:paraId="733D7C51">
      <w:pPr>
        <w:pStyle w:val="2"/>
        <w:bidi w:val="0"/>
      </w:pPr>
      <w:r>
        <w:rPr>
          <w:rFonts w:hint="eastAsia"/>
        </w:rPr>
        <w:t>4、在“信用中国”网站（www.creditchina.gov.cn）未被列入失信被执行人、重大税收违法案件当事人名单、政府采购严重失信行为记录名单的信用记录。提供网站查询截图。</w:t>
      </w:r>
    </w:p>
    <w:p w14:paraId="4A770917">
      <w:pPr>
        <w:pStyle w:val="2"/>
        <w:bidi w:val="0"/>
      </w:pPr>
      <w:r>
        <w:rPr>
          <w:rFonts w:hint="eastAsia"/>
        </w:rPr>
        <w:t>5、在“国家企业信用信息公示系统”未被列入经营异常名录、严重违法失信名单的信用记录。提供网站查询截图。</w:t>
      </w:r>
    </w:p>
    <w:p w14:paraId="30345FC0">
      <w:pPr>
        <w:pStyle w:val="2"/>
        <w:bidi w:val="0"/>
      </w:pPr>
      <w:r>
        <w:rPr>
          <w:rFonts w:hint="eastAsia"/>
        </w:rPr>
        <w:t>6、承诺满足《第三章 招标需求》中的服务要求的所有内容，提供对应的服务承诺函（见格式七、服务承诺）。</w:t>
      </w:r>
    </w:p>
    <w:p w14:paraId="5275EDDB">
      <w:pPr>
        <w:pStyle w:val="2"/>
        <w:bidi w:val="0"/>
      </w:pPr>
      <w:r>
        <w:rPr>
          <w:rFonts w:hint="eastAsia"/>
        </w:rPr>
        <w:t>（三）获取招标文件</w:t>
      </w:r>
    </w:p>
    <w:p w14:paraId="735097AD">
      <w:pPr>
        <w:pStyle w:val="2"/>
        <w:bidi w:val="0"/>
      </w:pPr>
      <w:r>
        <w:rPr>
          <w:rFonts w:hint="eastAsia"/>
        </w:rPr>
        <w:t>1.时间：自招标文件公告发布之日起20个自然日。</w:t>
      </w:r>
    </w:p>
    <w:p w14:paraId="7457FC78">
      <w:pPr>
        <w:pStyle w:val="2"/>
        <w:bidi w:val="0"/>
      </w:pPr>
      <w:r>
        <w:rPr>
          <w:rFonts w:hint="eastAsia"/>
        </w:rPr>
        <w:t>2.方式：在际华集团电子化采购平台（http://www.jihuacaigou.com/）免费下载招标文件。</w:t>
      </w:r>
    </w:p>
    <w:p w14:paraId="1383D2C6">
      <w:pPr>
        <w:pStyle w:val="2"/>
        <w:bidi w:val="0"/>
      </w:pPr>
      <w:r>
        <w:rPr>
          <w:rFonts w:hint="eastAsia"/>
        </w:rPr>
        <w:t>（四）提交投标文件截止时间、开标时间和地点</w:t>
      </w:r>
    </w:p>
    <w:p w14:paraId="6AF78CC2">
      <w:pPr>
        <w:pStyle w:val="2"/>
        <w:bidi w:val="0"/>
      </w:pPr>
      <w:r>
        <w:rPr>
          <w:rFonts w:hint="eastAsia"/>
        </w:rPr>
        <w:t>1. 2025年09月16日14点30分（北京时间）</w:t>
      </w:r>
    </w:p>
    <w:p w14:paraId="139F75A0">
      <w:pPr>
        <w:pStyle w:val="2"/>
        <w:bidi w:val="0"/>
      </w:pPr>
      <w:r>
        <w:rPr>
          <w:rFonts w:hint="eastAsia"/>
        </w:rPr>
        <w:t>2.投标文件份数和提交方式：电子版（扫描件）壹份，上传至际华集团电子化采购平台；纸质版壹份，投标单位携带纸质投标文件必须在开标时间前达到开标地点际华三五一五皮革皮鞋有限公司，现场签到递交。</w:t>
      </w:r>
    </w:p>
    <w:p w14:paraId="11C80793">
      <w:pPr>
        <w:pStyle w:val="2"/>
        <w:bidi w:val="0"/>
      </w:pPr>
      <w:r>
        <w:rPr>
          <w:rFonts w:hint="eastAsia"/>
        </w:rPr>
        <w:t>（五）投标保证金</w:t>
      </w:r>
    </w:p>
    <w:p w14:paraId="62493F29">
      <w:pPr>
        <w:pStyle w:val="2"/>
        <w:bidi w:val="0"/>
      </w:pPr>
      <w:r>
        <w:rPr>
          <w:rFonts w:hint="eastAsia"/>
        </w:rPr>
        <w:t>保证金金额：20000.00元（大写：人民币贰万元整）。</w:t>
      </w:r>
    </w:p>
    <w:p w14:paraId="3E5162EB">
      <w:pPr>
        <w:pStyle w:val="2"/>
        <w:bidi w:val="0"/>
      </w:pPr>
      <w:r>
        <w:rPr>
          <w:rFonts w:hint="eastAsia"/>
        </w:rPr>
        <w:t>投标保证金账户名称：际华三五一五皮革皮鞋有限公司。</w:t>
      </w:r>
    </w:p>
    <w:p w14:paraId="7339BEAC">
      <w:pPr>
        <w:pStyle w:val="2"/>
        <w:bidi w:val="0"/>
      </w:pPr>
      <w:r>
        <w:rPr>
          <w:rFonts w:hint="eastAsia"/>
        </w:rPr>
        <w:t>投标保证金账号：253306554010。</w:t>
      </w:r>
    </w:p>
    <w:p w14:paraId="63FAF317">
      <w:pPr>
        <w:pStyle w:val="2"/>
        <w:bidi w:val="0"/>
      </w:pPr>
      <w:r>
        <w:rPr>
          <w:rFonts w:hint="eastAsia"/>
        </w:rPr>
        <w:t>开户行：中国银行股份有限公司漯河经济技术开发区支行。</w:t>
      </w:r>
    </w:p>
    <w:p w14:paraId="15104897">
      <w:pPr>
        <w:pStyle w:val="2"/>
        <w:bidi w:val="0"/>
      </w:pPr>
      <w:r>
        <w:rPr>
          <w:rFonts w:hint="eastAsia"/>
        </w:rPr>
        <w:t>缴纳方式：银行电汇，公对公转账。付款时备注“投标人名称+项目编号+保证金”。</w:t>
      </w:r>
    </w:p>
    <w:p w14:paraId="5E23EB31">
      <w:pPr>
        <w:pStyle w:val="2"/>
        <w:bidi w:val="0"/>
      </w:pPr>
      <w:r>
        <w:rPr>
          <w:rFonts w:hint="eastAsia"/>
        </w:rPr>
        <w:t>保证金退还：未中标投标人保证金在合同签订5日内，自动退还至付款账户；中标投标人保证金将自动转为履约保证金，待合同履约完毕后退还。</w:t>
      </w:r>
    </w:p>
    <w:p w14:paraId="6B1D1C01">
      <w:pPr>
        <w:pStyle w:val="2"/>
        <w:bidi w:val="0"/>
      </w:pPr>
      <w:r>
        <w:rPr>
          <w:rFonts w:hint="eastAsia"/>
        </w:rPr>
        <w:t>投标人有下列情形之一的，投标保证金将不予退还：</w:t>
      </w:r>
    </w:p>
    <w:p w14:paraId="3B8C3596">
      <w:pPr>
        <w:pStyle w:val="2"/>
        <w:bidi w:val="0"/>
      </w:pPr>
      <w:r>
        <w:rPr>
          <w:rFonts w:hint="eastAsia"/>
        </w:rPr>
        <w:t>（1）投标人在投标有效期内撤回投标文件的；</w:t>
      </w:r>
    </w:p>
    <w:p w14:paraId="4D88F622">
      <w:pPr>
        <w:pStyle w:val="2"/>
        <w:bidi w:val="0"/>
      </w:pPr>
      <w:r>
        <w:rPr>
          <w:rFonts w:hint="eastAsia"/>
        </w:rPr>
        <w:t>（2）投标人在投标过程中弄虚作假，提供虚假材料的；</w:t>
      </w:r>
    </w:p>
    <w:p w14:paraId="5DB97A5C">
      <w:pPr>
        <w:pStyle w:val="2"/>
        <w:bidi w:val="0"/>
      </w:pPr>
      <w:r>
        <w:rPr>
          <w:rFonts w:hint="eastAsia"/>
        </w:rPr>
        <w:t>（3）中标人无正当理由不与采购人签订合同的；</w:t>
      </w:r>
    </w:p>
    <w:p w14:paraId="373ACFFE">
      <w:pPr>
        <w:pStyle w:val="2"/>
        <w:bidi w:val="0"/>
      </w:pPr>
      <w:r>
        <w:rPr>
          <w:rFonts w:hint="eastAsia"/>
        </w:rPr>
        <w:t>（4）将中标项目转让给他人或者在投标文件中未说明且未经招标人同意，将中标项目分包给他人的；</w:t>
      </w:r>
    </w:p>
    <w:p w14:paraId="50890ADA">
      <w:pPr>
        <w:pStyle w:val="2"/>
        <w:bidi w:val="0"/>
      </w:pPr>
      <w:r>
        <w:rPr>
          <w:rFonts w:hint="eastAsia"/>
        </w:rPr>
        <w:t>（5）拒绝履行合同义务的；</w:t>
      </w:r>
    </w:p>
    <w:p w14:paraId="5B06BD16">
      <w:pPr>
        <w:pStyle w:val="2"/>
        <w:bidi w:val="0"/>
      </w:pPr>
      <w:r>
        <w:rPr>
          <w:rFonts w:hint="eastAsia"/>
        </w:rPr>
        <w:t>（6）其他严重扰乱招投标程序的。</w:t>
      </w:r>
    </w:p>
    <w:p w14:paraId="7763F7FF">
      <w:pPr>
        <w:pStyle w:val="2"/>
        <w:bidi w:val="0"/>
      </w:pPr>
      <w:r>
        <w:rPr>
          <w:rFonts w:hint="eastAsia"/>
        </w:rPr>
        <w:t>（六）本次招标联系方式</w:t>
      </w:r>
    </w:p>
    <w:p w14:paraId="6ADCF264">
      <w:pPr>
        <w:pStyle w:val="2"/>
        <w:bidi w:val="0"/>
      </w:pPr>
      <w:r>
        <w:rPr>
          <w:rFonts w:hint="eastAsia"/>
        </w:rPr>
        <w:t>采购人信息</w:t>
      </w:r>
    </w:p>
    <w:p w14:paraId="46CEFF8D">
      <w:pPr>
        <w:pStyle w:val="2"/>
        <w:bidi w:val="0"/>
      </w:pPr>
      <w:r>
        <w:rPr>
          <w:rFonts w:hint="eastAsia"/>
        </w:rPr>
        <w:t>名 称：际华三五一五皮革皮鞋有限公司</w:t>
      </w:r>
    </w:p>
    <w:p w14:paraId="6180270A">
      <w:pPr>
        <w:pStyle w:val="2"/>
        <w:bidi w:val="0"/>
      </w:pPr>
      <w:r>
        <w:rPr>
          <w:rFonts w:hint="eastAsia"/>
        </w:rPr>
        <w:t>地址：河南省漯河市人民东路197号</w:t>
      </w:r>
    </w:p>
    <w:p w14:paraId="09D5C65B">
      <w:pPr>
        <w:pStyle w:val="2"/>
        <w:bidi w:val="0"/>
      </w:pPr>
      <w:r>
        <w:rPr>
          <w:rFonts w:hint="eastAsia"/>
        </w:rPr>
        <w:t>联系人：李子修（商务） 联系方式：0395-2698213</w:t>
      </w:r>
    </w:p>
    <w:p w14:paraId="4BE653EC">
      <w:pPr>
        <w:pStyle w:val="2"/>
        <w:bidi w:val="0"/>
      </w:pPr>
      <w:r>
        <w:rPr>
          <w:rFonts w:hint="eastAsia"/>
        </w:rPr>
        <w:t>联系人：焦国强（技术） 联系方式：0395-2698586</w:t>
      </w:r>
    </w:p>
    <w:p w14:paraId="2021F84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FA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1393</Words>
  <Characters>1543</Characters>
  <Lines>0</Lines>
  <Paragraphs>0</Paragraphs>
  <TotalTime>0</TotalTime>
  <ScaleCrop>false</ScaleCrop>
  <LinksUpToDate>false</LinksUpToDate>
  <CharactersWithSpaces>1548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2025-08-27T08:14:16Z</dcterms:created>
  <dc:creator>28039</dc:creator>
  <cp:lastModifiedBy>璇儿</cp:lastModifiedBy>
  <dcterms:modified xsi:type="dcterms:W3CDTF">2025-08-27T08:14:21Z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B76139BCA43A497DACE26535ED0E0368_12</vt:lpwstr>
  </property>
</Properties>
</file>