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1A8B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5A4C8">
            <w:pPr>
              <w:pStyle w:val="2"/>
              <w:bidi w:val="0"/>
            </w:pPr>
            <w:bookmarkStart w:id="0" w:name="_GoBack"/>
            <w:r>
              <w:t>项目概况</w:t>
            </w:r>
          </w:p>
          <w:p w14:paraId="1C18BEE5">
            <w:pPr>
              <w:pStyle w:val="2"/>
              <w:bidi w:val="0"/>
            </w:pPr>
            <w:r>
              <w:t>信阳市发投物流有限公司运输承运商框架协议采购项目补充征集的潜在投标人应在信阳市国资运营研究院有限公司（河南省信阳市羊山新区新六大街30号中材地勘河南总队北配楼2楼）招标室获取征集文件，并于 2025年  9  月 16 日  9  时 30 分（北京时间）前递交响应文件。</w:t>
            </w:r>
          </w:p>
        </w:tc>
      </w:tr>
    </w:tbl>
    <w:p w14:paraId="7F62E32E">
      <w:pPr>
        <w:pStyle w:val="2"/>
        <w:bidi w:val="0"/>
      </w:pPr>
      <w:r>
        <w:t>一、项目基本情况</w:t>
      </w:r>
    </w:p>
    <w:p w14:paraId="5468C552">
      <w:pPr>
        <w:pStyle w:val="2"/>
        <w:bidi w:val="0"/>
      </w:pPr>
      <w:r>
        <w:t>1.项目编号：GZYY-20250601</w:t>
      </w:r>
    </w:p>
    <w:p w14:paraId="5592D061">
      <w:pPr>
        <w:pStyle w:val="2"/>
        <w:bidi w:val="0"/>
      </w:pPr>
      <w:r>
        <w:t>2.项目名称：信阳市发投物流有限公司运输承运商框架协议采购项目补充征集</w:t>
      </w:r>
    </w:p>
    <w:p w14:paraId="34B2E21E">
      <w:pPr>
        <w:pStyle w:val="2"/>
        <w:bidi w:val="0"/>
      </w:pPr>
      <w:r>
        <w:t>3.采购方式：封闭式框架协议</w:t>
      </w:r>
    </w:p>
    <w:p w14:paraId="492A3D53">
      <w:pPr>
        <w:pStyle w:val="2"/>
        <w:bidi w:val="0"/>
      </w:pPr>
      <w:r>
        <w:t>4.项目概况：信阳市发投物流有限公司目前主营业务为大件物品（风电设备等）和大宗物资、冷链、危化品及常规运输等，主营业务预计今年达到1.2亿，拟于在2026年突破三亿元。</w:t>
      </w:r>
    </w:p>
    <w:p w14:paraId="613E9D3D">
      <w:pPr>
        <w:pStyle w:val="2"/>
        <w:bidi w:val="0"/>
      </w:pPr>
      <w:r>
        <w:t>5.采购需求：</w:t>
      </w:r>
    </w:p>
    <w:p w14:paraId="4B040434">
      <w:pPr>
        <w:pStyle w:val="2"/>
        <w:bidi w:val="0"/>
      </w:pPr>
      <w:r>
        <w:t>5.1采购内容：补充征集运输承运商15家，为信阳市发投物流有限公司物流业务提供运输服务。</w:t>
      </w:r>
    </w:p>
    <w:p w14:paraId="3FD625F2">
      <w:pPr>
        <w:pStyle w:val="2"/>
        <w:bidi w:val="0"/>
      </w:pPr>
      <w:r>
        <w:t>5.2 适用框架协议的服务对象范围：信阳市发投物流有限公司。</w:t>
      </w:r>
    </w:p>
    <w:p w14:paraId="769C9FA6">
      <w:pPr>
        <w:pStyle w:val="2"/>
        <w:bidi w:val="0"/>
      </w:pPr>
      <w:r>
        <w:t>5.3 框架协议期限：两年。</w:t>
      </w:r>
    </w:p>
    <w:p w14:paraId="417E1419">
      <w:pPr>
        <w:pStyle w:val="2"/>
        <w:bidi w:val="0"/>
      </w:pPr>
      <w:r>
        <w:t>5.4 履行合同的地域范围：采购人指定地点。</w:t>
      </w:r>
    </w:p>
    <w:p w14:paraId="09F7F950">
      <w:pPr>
        <w:pStyle w:val="2"/>
        <w:bidi w:val="0"/>
      </w:pPr>
      <w:r>
        <w:t>5.5 质量标准：满足相关技术规范、规程及标准要求。</w:t>
      </w:r>
    </w:p>
    <w:p w14:paraId="05CD7EBB">
      <w:pPr>
        <w:pStyle w:val="2"/>
        <w:bidi w:val="0"/>
      </w:pPr>
      <w:r>
        <w:t>6、合同履行期限：同框架协议期限。</w:t>
      </w:r>
    </w:p>
    <w:p w14:paraId="5A2D66EA">
      <w:pPr>
        <w:pStyle w:val="2"/>
        <w:bidi w:val="0"/>
      </w:pPr>
      <w:r>
        <w:t>7、本项目是否接受联合体投标：否。</w:t>
      </w:r>
    </w:p>
    <w:p w14:paraId="37193B52">
      <w:pPr>
        <w:pStyle w:val="2"/>
        <w:bidi w:val="0"/>
      </w:pPr>
      <w:r>
        <w:t>8、是否接受进口产品：否。</w:t>
      </w:r>
    </w:p>
    <w:p w14:paraId="7C5D8C77">
      <w:pPr>
        <w:pStyle w:val="2"/>
        <w:bidi w:val="0"/>
      </w:pPr>
      <w:r>
        <w:t>9、是否专门面向中小企业：否 。</w:t>
      </w:r>
    </w:p>
    <w:p w14:paraId="7E96ABF3">
      <w:pPr>
        <w:pStyle w:val="2"/>
        <w:bidi w:val="0"/>
      </w:pPr>
      <w:r>
        <w:t>二、申请人的资格要求： </w:t>
      </w:r>
    </w:p>
    <w:p w14:paraId="6827D750">
      <w:pPr>
        <w:pStyle w:val="2"/>
        <w:bidi w:val="0"/>
      </w:pPr>
      <w:r>
        <w:t>1.供应商应具有有效的营业执照。</w:t>
      </w:r>
    </w:p>
    <w:p w14:paraId="6A800B7B">
      <w:pPr>
        <w:pStyle w:val="2"/>
        <w:bidi w:val="0"/>
      </w:pPr>
      <w:r>
        <w:t>2.供应商应具有有效的企业道路运输经营许可证。</w:t>
      </w:r>
    </w:p>
    <w:p w14:paraId="2D4BF9DC">
      <w:pPr>
        <w:pStyle w:val="2"/>
        <w:bidi w:val="0"/>
      </w:pPr>
      <w:r>
        <w:t>3.供应商2022年1月1日至今，无承担主要责任或重要责任的重大及以上安全生产事故，承担主要责任或重要责任的较大安全生产事故不超过1次，承担主要责任或重要责任的一般事故不超过3次，事故责任认定以政府相关主管部门的事故调查报告为准，事故定义见《生产安全事故报告和调查处理条例》中华人民共和国国务院第493号），并具有圆满履行合同的能力。投标人须提供承诺函或书面证明材料，采购人保留进一步核实的权利。</w:t>
      </w:r>
    </w:p>
    <w:p w14:paraId="48413B60">
      <w:pPr>
        <w:pStyle w:val="2"/>
        <w:bidi w:val="0"/>
      </w:pPr>
      <w:r>
        <w:t>4.根据《关于在政府采购活动中查询及使用信用记录有关问题的通知》（财库【2016】125号）的规定，对列入失信被执行人、重大税收违法失信主体、政府采购严重违法失信行为记录名单的供应商，拒绝参与本项目政府采购活动。供应商应通过“信用中国”网站（www.creditchina.gov.cn）查询“失信被执行人”（此项跳转至中国执行信息公开网查询）、“重大税收违法失信主体”，中国政府采购网（www.ccgp.gov.cn）查询“政府采购严重违法失信行为记录名单”渠道查询自身信用记录，提供查询网页加盖单位公章。</w:t>
      </w:r>
    </w:p>
    <w:p w14:paraId="2037BC3B">
      <w:pPr>
        <w:pStyle w:val="2"/>
        <w:bidi w:val="0"/>
      </w:pPr>
      <w:r>
        <w:t>5.单位负责人为同一人或者存在直接控股、管理关系的不同单位，不得同时参加同一合同项下的政府采购活动（提供加盖供应商公章的“国家企业信用信息公示系统”中公示的公司基础信息包含股东及出资信息）。</w:t>
      </w:r>
    </w:p>
    <w:p w14:paraId="6BC7CCCC">
      <w:pPr>
        <w:pStyle w:val="2"/>
        <w:bidi w:val="0"/>
      </w:pPr>
      <w:r>
        <w:t>三、获取征集文件</w:t>
      </w:r>
    </w:p>
    <w:p w14:paraId="3A356B7A">
      <w:pPr>
        <w:pStyle w:val="2"/>
        <w:bidi w:val="0"/>
      </w:pPr>
      <w:r>
        <w:t>3.1获取时间:2025年8月27日至2025年9月2日，每天上午9时至12时，下午15时至17时30分(北京时间，法定节假日除外)。</w:t>
      </w:r>
    </w:p>
    <w:p w14:paraId="6A741A80">
      <w:pPr>
        <w:pStyle w:val="2"/>
        <w:bidi w:val="0"/>
      </w:pPr>
      <w:r>
        <w:t>3.2获取地点：信阳市国资运营研究院有限公司（河南省信阳市羊山新区新六大街30号中材地勘河南总队北配楼2楼）招标室。</w:t>
      </w:r>
    </w:p>
    <w:p w14:paraId="3767B0EE">
      <w:pPr>
        <w:pStyle w:val="2"/>
        <w:bidi w:val="0"/>
      </w:pPr>
      <w:r>
        <w:t>3.3获取方式：</w:t>
      </w:r>
    </w:p>
    <w:p w14:paraId="1E9ACF2B">
      <w:pPr>
        <w:pStyle w:val="2"/>
        <w:bidi w:val="0"/>
      </w:pPr>
      <w:r>
        <w:t>方式1：现场拷取。</w:t>
      </w:r>
    </w:p>
    <w:p w14:paraId="53CD5DB1">
      <w:pPr>
        <w:pStyle w:val="2"/>
        <w:bidi w:val="0"/>
      </w:pPr>
      <w:r>
        <w:t>获取征集文件时，须提供以下资料：由法定代表人持法人身份证或授权委托人持法人授权委托书、被授权人身份证及“二、申请人资格要求”相关资格证明文件（加盖单位公章）。</w:t>
      </w:r>
    </w:p>
    <w:p w14:paraId="7FB3A7D1">
      <w:pPr>
        <w:pStyle w:val="2"/>
        <w:bidi w:val="0"/>
      </w:pPr>
      <w:r>
        <w:t>方式2：网络报名（邮寄）。</w:t>
      </w:r>
    </w:p>
    <w:p w14:paraId="608EDB8F">
      <w:pPr>
        <w:pStyle w:val="2"/>
        <w:bidi w:val="0"/>
      </w:pPr>
      <w:r>
        <w:t>获取文件要求：供应商须提供以下资料：由法定代表人持法人身份证或授权委托人持法人授权委托书、被授权人身份证及“二、申请人资格要求”相关资格证明文件（加盖单位公章），扫描发送至邮箱,邮箱地址：dxqgczx@163.com；（注：邮件主题需为“项目名称+供应商名称”。以上资料需以PDF格式发送，发送成功后，请及时电话联系代理机构，如不按要求报名的，代理机构有权拒收报名资料，资料不齐，视为报名不成功，报名不成功由供应商自行承担所有责任。）</w:t>
      </w:r>
    </w:p>
    <w:p w14:paraId="37BE28FC">
      <w:pPr>
        <w:pStyle w:val="2"/>
        <w:bidi w:val="0"/>
      </w:pPr>
      <w:r>
        <w:t>3.4、售价：500元/份，售后不退。</w:t>
      </w:r>
    </w:p>
    <w:p w14:paraId="1A141F02">
      <w:pPr>
        <w:pStyle w:val="2"/>
        <w:bidi w:val="0"/>
      </w:pPr>
      <w:r>
        <w:t>四、响应文件截止时间及地点 </w:t>
      </w:r>
    </w:p>
    <w:p w14:paraId="4302F5BC">
      <w:pPr>
        <w:pStyle w:val="2"/>
        <w:bidi w:val="0"/>
      </w:pPr>
      <w:r>
        <w:t>1、截止时间：2025年 9 月16 日9时30分（北京时间）。</w:t>
      </w:r>
    </w:p>
    <w:p w14:paraId="4EA63EDF">
      <w:pPr>
        <w:pStyle w:val="2"/>
        <w:bidi w:val="0"/>
      </w:pPr>
      <w:r>
        <w:t>2、地点：信阳市国资运营研究院有限公司二楼会议室。</w:t>
      </w:r>
    </w:p>
    <w:p w14:paraId="06C86A49">
      <w:pPr>
        <w:pStyle w:val="2"/>
        <w:bidi w:val="0"/>
      </w:pPr>
      <w:r>
        <w:t>五、开标时间及地点</w:t>
      </w:r>
    </w:p>
    <w:p w14:paraId="4AA933BB">
      <w:pPr>
        <w:pStyle w:val="2"/>
        <w:bidi w:val="0"/>
      </w:pPr>
      <w:r>
        <w:t>1、时间：2025年 9 月16 日9时30分（北京时间）。</w:t>
      </w:r>
    </w:p>
    <w:p w14:paraId="52BD7EFA">
      <w:pPr>
        <w:pStyle w:val="2"/>
        <w:bidi w:val="0"/>
      </w:pPr>
      <w:r>
        <w:t>2、地点：信阳市国资运营研究院有限公司二楼会议室。</w:t>
      </w:r>
    </w:p>
    <w:p w14:paraId="1786DF60">
      <w:pPr>
        <w:pStyle w:val="2"/>
        <w:bidi w:val="0"/>
      </w:pPr>
      <w:r>
        <w:t>六、公告发布媒介及招标公告期限</w:t>
      </w:r>
    </w:p>
    <w:p w14:paraId="4FBAF67E">
      <w:pPr>
        <w:pStyle w:val="2"/>
        <w:bidi w:val="0"/>
      </w:pPr>
      <w:r>
        <w:t>本次征集公告在《中国招标投标公共服务平台》、《河南招标采购综合网》、《信阳市发展投资有限公司微信公众号》和《招标网》上发布。</w:t>
      </w:r>
    </w:p>
    <w:p w14:paraId="09D60F9F">
      <w:pPr>
        <w:pStyle w:val="2"/>
        <w:bidi w:val="0"/>
      </w:pPr>
      <w:r>
        <w:t>七、凡对本次招标提出询问，请按照以下方式联系：</w:t>
      </w:r>
    </w:p>
    <w:p w14:paraId="3B04A54C">
      <w:pPr>
        <w:pStyle w:val="2"/>
        <w:bidi w:val="0"/>
      </w:pPr>
      <w:r>
        <w:t>1.采购人信息</w:t>
      </w:r>
    </w:p>
    <w:p w14:paraId="0D907A92">
      <w:pPr>
        <w:pStyle w:val="2"/>
        <w:bidi w:val="0"/>
      </w:pPr>
      <w:r>
        <w:t>采购人：信阳市发投物流有限公司</w:t>
      </w:r>
    </w:p>
    <w:p w14:paraId="38AC2535">
      <w:pPr>
        <w:pStyle w:val="2"/>
        <w:bidi w:val="0"/>
      </w:pPr>
      <w:r>
        <w:t>地  址：河南省信阳市榕基软件园数字大厦21楼2101</w:t>
      </w:r>
    </w:p>
    <w:p w14:paraId="16FB9023">
      <w:pPr>
        <w:pStyle w:val="2"/>
        <w:bidi w:val="0"/>
      </w:pPr>
      <w:r>
        <w:t>联系人：袁先生</w:t>
      </w:r>
    </w:p>
    <w:p w14:paraId="16219FDC">
      <w:pPr>
        <w:pStyle w:val="2"/>
        <w:bidi w:val="0"/>
      </w:pPr>
      <w:r>
        <w:t>电  话：18638371556</w:t>
      </w:r>
    </w:p>
    <w:p w14:paraId="711CA745">
      <w:pPr>
        <w:pStyle w:val="2"/>
        <w:bidi w:val="0"/>
      </w:pPr>
      <w:r>
        <w:t>2.采购代理机构信息</w:t>
      </w:r>
    </w:p>
    <w:p w14:paraId="7679CACC">
      <w:pPr>
        <w:pStyle w:val="2"/>
        <w:bidi w:val="0"/>
      </w:pPr>
      <w:r>
        <w:t>招标代理机构：信阳市国资运营研究院有限公司</w:t>
      </w:r>
    </w:p>
    <w:p w14:paraId="152C2488">
      <w:pPr>
        <w:pStyle w:val="2"/>
        <w:bidi w:val="0"/>
      </w:pPr>
      <w:r>
        <w:t>地址：河南省信阳市羊山新区新六大街30号中材地勘河南总队北配楼2楼 </w:t>
      </w:r>
    </w:p>
    <w:p w14:paraId="5781DFED">
      <w:pPr>
        <w:pStyle w:val="2"/>
        <w:bidi w:val="0"/>
      </w:pPr>
      <w:r>
        <w:t>联 系 人：程女士 </w:t>
      </w:r>
    </w:p>
    <w:p w14:paraId="124FABE0">
      <w:pPr>
        <w:pStyle w:val="2"/>
        <w:bidi w:val="0"/>
      </w:pPr>
      <w:r>
        <w:t>电   话 ：0376-6809601/13526601573</w:t>
      </w:r>
    </w:p>
    <w:p w14:paraId="3B0D766B">
      <w:pPr>
        <w:pStyle w:val="2"/>
        <w:bidi w:val="0"/>
      </w:pPr>
      <w:r>
        <w:t>3.项目联系方式</w:t>
      </w:r>
    </w:p>
    <w:p w14:paraId="23FE7C67">
      <w:pPr>
        <w:pStyle w:val="2"/>
        <w:bidi w:val="0"/>
      </w:pPr>
      <w:r>
        <w:t>联系人：程女士</w:t>
      </w:r>
    </w:p>
    <w:p w14:paraId="639712A1">
      <w:pPr>
        <w:pStyle w:val="2"/>
        <w:bidi w:val="0"/>
      </w:pPr>
      <w:r>
        <w:t>电  话：0376-6809601/13526601573</w:t>
      </w:r>
    </w:p>
    <w:p w14:paraId="06D6A606">
      <w:pPr>
        <w:pStyle w:val="2"/>
        <w:bidi w:val="0"/>
      </w:pPr>
    </w:p>
    <w:p w14:paraId="6181104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F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2025-08-27T06:36:39Z</dcterms:created>
  <dc:creator>28039</dc:creator>
  <cp:lastModifiedBy>璇儿</cp:lastModifiedBy>
  <dcterms:modified xsi:type="dcterms:W3CDTF">2025-08-27T06:36:46Z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A630074D37184929B1CFD998806698AB_12</vt:lpwstr>
  </property>
</Properties>
</file>