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97300">
      <w:pPr>
        <w:adjustRightInd w:val="0"/>
        <w:spacing w:line="360" w:lineRule="auto"/>
        <w:ind w:firstLine="420" w:firstLineChars="200"/>
        <w:rPr>
          <w:rFonts w:hint="eastAsia" w:ascii="宋体" w:hAnsi="宋体"/>
          <w:bCs/>
          <w:sz w:val="21"/>
          <w:szCs w:val="21"/>
          <w:highlight w:val="none"/>
          <w:u w:val="single"/>
        </w:rPr>
      </w:pPr>
      <w:r>
        <w:rPr>
          <w:rFonts w:hint="eastAsia" w:ascii="宋体" w:hAnsi="宋体"/>
          <w:sz w:val="21"/>
          <w:szCs w:val="21"/>
          <w:highlight w:val="none"/>
          <w:u w:val="single"/>
        </w:rPr>
        <w:t>上海中世建设咨询有限公司</w:t>
      </w:r>
      <w:r>
        <w:rPr>
          <w:rFonts w:hint="eastAsia" w:ascii="宋体" w:hAnsi="宋体"/>
          <w:sz w:val="21"/>
          <w:szCs w:val="21"/>
          <w:highlight w:val="none"/>
        </w:rPr>
        <w:t>受</w:t>
      </w:r>
      <w:r>
        <w:rPr>
          <w:rFonts w:hint="eastAsia" w:ascii="宋体" w:hAnsi="宋体"/>
          <w:sz w:val="21"/>
          <w:szCs w:val="21"/>
          <w:highlight w:val="none"/>
          <w:u w:val="single"/>
        </w:rPr>
        <w:t>交通银行股份有限公司江苏省分行</w:t>
      </w:r>
      <w:r>
        <w:rPr>
          <w:rFonts w:hint="eastAsia" w:ascii="宋体" w:hAnsi="宋体"/>
          <w:sz w:val="21"/>
          <w:szCs w:val="21"/>
          <w:highlight w:val="none"/>
        </w:rPr>
        <w:t>委托，对</w:t>
      </w:r>
      <w:r>
        <w:rPr>
          <w:rFonts w:hint="eastAsia" w:ascii="宋体" w:hAnsi="宋体"/>
          <w:bCs/>
          <w:sz w:val="21"/>
          <w:szCs w:val="21"/>
          <w:highlight w:val="none"/>
          <w:u w:val="single"/>
          <w:lang w:eastAsia="zh-CN"/>
        </w:rPr>
        <w:t>交通银行徐州分行2025-2028年国际快递服务商采购项目</w:t>
      </w:r>
      <w:r>
        <w:rPr>
          <w:rFonts w:hint="eastAsia" w:ascii="宋体" w:hAnsi="宋体"/>
          <w:sz w:val="21"/>
          <w:szCs w:val="21"/>
          <w:highlight w:val="none"/>
        </w:rPr>
        <w:t>进行国内公开招标，现诚邀合格的投标人参加本项目投标。</w:t>
      </w:r>
    </w:p>
    <w:p w14:paraId="2C407256">
      <w:pPr>
        <w:numPr>
          <w:ilvl w:val="0"/>
          <w:numId w:val="1"/>
        </w:numPr>
        <w:adjustRightInd w:val="0"/>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招标编号：</w:t>
      </w:r>
      <w:r>
        <w:rPr>
          <w:rFonts w:hint="eastAsia" w:ascii="宋体" w:hAnsi="宋体" w:cs="宋体"/>
          <w:sz w:val="21"/>
          <w:szCs w:val="21"/>
          <w:highlight w:val="none"/>
          <w:lang w:eastAsia="zh-CN"/>
        </w:rPr>
        <w:t>招案2025-3457</w:t>
      </w:r>
      <w:r>
        <w:rPr>
          <w:rFonts w:ascii="宋体" w:hAnsi="宋体" w:cs="宋体"/>
          <w:sz w:val="21"/>
          <w:szCs w:val="21"/>
          <w:highlight w:val="none"/>
        </w:rPr>
        <w:t>；交通银行编号：</w:t>
      </w:r>
      <w:r>
        <w:rPr>
          <w:rFonts w:hint="eastAsia" w:ascii="宋体" w:hAnsi="宋体" w:cs="宋体"/>
          <w:sz w:val="21"/>
          <w:szCs w:val="21"/>
          <w:highlight w:val="none"/>
          <w:lang w:eastAsia="zh-CN"/>
        </w:rPr>
        <w:t>CGXM32099925070009</w:t>
      </w:r>
    </w:p>
    <w:p w14:paraId="16FF2180">
      <w:pPr>
        <w:numPr>
          <w:ilvl w:val="0"/>
          <w:numId w:val="1"/>
        </w:numPr>
        <w:adjustRightInd w:val="0"/>
        <w:spacing w:line="360" w:lineRule="auto"/>
        <w:ind w:left="420" w:hanging="420"/>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r>
        <w:rPr>
          <w:rFonts w:hint="eastAsia" w:ascii="宋体" w:hAnsi="宋体" w:eastAsia="宋体" w:cs="宋体"/>
          <w:sz w:val="21"/>
          <w:szCs w:val="21"/>
          <w:highlight w:val="none"/>
          <w:lang w:eastAsia="zh-CN"/>
        </w:rPr>
        <w:t>交通银行徐州分行2025-2028年国际快递服务商采购项目</w:t>
      </w:r>
    </w:p>
    <w:p w14:paraId="33B80DDD">
      <w:pPr>
        <w:numPr>
          <w:ilvl w:val="0"/>
          <w:numId w:val="1"/>
        </w:numPr>
        <w:adjustRightInd w:val="0"/>
        <w:spacing w:line="360" w:lineRule="auto"/>
        <w:ind w:left="420" w:hanging="420"/>
        <w:rPr>
          <w:rFonts w:hint="eastAsia" w:ascii="宋体" w:hAnsi="宋体" w:eastAsia="宋体" w:cs="宋体"/>
          <w:sz w:val="21"/>
          <w:szCs w:val="21"/>
          <w:highlight w:val="none"/>
        </w:rPr>
      </w:pPr>
      <w:r>
        <w:rPr>
          <w:rFonts w:hint="eastAsia" w:ascii="宋体" w:hAnsi="宋体" w:eastAsia="宋体" w:cs="宋体"/>
          <w:sz w:val="21"/>
          <w:szCs w:val="21"/>
          <w:highlight w:val="none"/>
        </w:rPr>
        <w:t>资金来源：自筹资金。</w:t>
      </w:r>
    </w:p>
    <w:p w14:paraId="20ACB88E">
      <w:pPr>
        <w:numPr>
          <w:ilvl w:val="0"/>
          <w:numId w:val="1"/>
        </w:numPr>
        <w:adjustRightInd w:val="0"/>
        <w:spacing w:line="360" w:lineRule="auto"/>
        <w:ind w:left="420" w:hanging="420"/>
        <w:rPr>
          <w:rFonts w:hint="eastAsia" w:ascii="宋体" w:hAnsi="宋体" w:eastAsia="宋体" w:cs="宋体"/>
          <w:sz w:val="21"/>
          <w:szCs w:val="21"/>
          <w:highlight w:val="none"/>
        </w:rPr>
      </w:pPr>
      <w:r>
        <w:rPr>
          <w:rFonts w:hint="eastAsia" w:ascii="宋体" w:hAnsi="宋体" w:eastAsia="宋体" w:cs="宋体"/>
          <w:sz w:val="21"/>
          <w:szCs w:val="21"/>
          <w:highlight w:val="none"/>
        </w:rPr>
        <w:t>招标内容：本项目拟选取一家单位为</w:t>
      </w:r>
      <w:r>
        <w:rPr>
          <w:rFonts w:hint="eastAsia" w:ascii="宋体" w:hAnsi="宋体" w:eastAsia="宋体" w:cs="宋体"/>
          <w:sz w:val="21"/>
          <w:szCs w:val="21"/>
          <w:highlight w:val="none"/>
          <w:lang w:eastAsia="zh-CN"/>
        </w:rPr>
        <w:t>交通银行徐州分行</w:t>
      </w:r>
      <w:r>
        <w:rPr>
          <w:rFonts w:hint="eastAsia" w:ascii="宋体" w:hAnsi="宋体" w:eastAsia="宋体" w:cs="宋体"/>
          <w:sz w:val="21"/>
          <w:szCs w:val="21"/>
          <w:highlight w:val="none"/>
        </w:rPr>
        <w:t>提供</w:t>
      </w:r>
      <w:r>
        <w:rPr>
          <w:rFonts w:hint="eastAsia" w:ascii="宋体" w:hAnsi="宋体" w:eastAsia="宋体" w:cs="宋体"/>
          <w:sz w:val="21"/>
          <w:szCs w:val="21"/>
          <w:highlight w:val="none"/>
          <w:lang w:eastAsia="zh-CN"/>
        </w:rPr>
        <w:t>国际快递</w:t>
      </w:r>
      <w:r>
        <w:rPr>
          <w:rFonts w:hint="eastAsia" w:ascii="宋体" w:hAnsi="宋体" w:eastAsia="宋体" w:cs="宋体"/>
          <w:sz w:val="21"/>
          <w:szCs w:val="21"/>
          <w:highlight w:val="none"/>
        </w:rPr>
        <w:t>服务。（具体内容详见招标文件第五章 技术需求及服务要求）。</w:t>
      </w:r>
    </w:p>
    <w:p w14:paraId="1C0D3BFE">
      <w:pPr>
        <w:numPr>
          <w:ilvl w:val="0"/>
          <w:numId w:val="1"/>
        </w:numPr>
        <w:adjustRightInd w:val="0"/>
        <w:spacing w:line="360" w:lineRule="auto"/>
        <w:ind w:left="420" w:hanging="420"/>
        <w:rPr>
          <w:rFonts w:hint="eastAsia" w:ascii="宋体" w:hAnsi="宋体" w:eastAsia="宋体" w:cs="宋体"/>
          <w:sz w:val="21"/>
          <w:szCs w:val="21"/>
          <w:highlight w:val="none"/>
        </w:rPr>
      </w:pPr>
      <w:r>
        <w:rPr>
          <w:rFonts w:hint="eastAsia" w:ascii="宋体" w:hAnsi="宋体" w:eastAsia="宋体" w:cs="宋体"/>
          <w:sz w:val="21"/>
          <w:szCs w:val="21"/>
          <w:highlight w:val="none"/>
        </w:rPr>
        <w:t>服务期限：合同一年一签，考核合格后续签下一年合同。根据本采购项目，续签安排后，甲乙双方连续合同期限（含首次及续签）不超过三年。首次合同服务期</w:t>
      </w:r>
      <w:r>
        <w:rPr>
          <w:rFonts w:hint="eastAsia" w:ascii="宋体" w:hAnsi="宋体" w:eastAsia="宋体" w:cs="宋体"/>
          <w:sz w:val="21"/>
          <w:szCs w:val="21"/>
          <w:highlight w:val="none"/>
          <w:lang w:val="en-US" w:eastAsia="zh-CN"/>
        </w:rPr>
        <w:t>为</w:t>
      </w:r>
      <w:r>
        <w:rPr>
          <w:rFonts w:hint="eastAsia" w:ascii="宋体" w:hAnsi="宋体" w:eastAsia="宋体" w:cs="宋体"/>
          <w:sz w:val="21"/>
          <w:szCs w:val="21"/>
          <w:highlight w:val="none"/>
          <w:lang w:eastAsia="zh-CN"/>
        </w:rPr>
        <w:t>2025年10月1日至2026年9月30日</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如遇招标人行内相关政策调整或采购需求发生变化</w:t>
      </w:r>
      <w:r>
        <w:rPr>
          <w:rFonts w:hint="eastAsia" w:ascii="宋体" w:hAnsi="宋体" w:eastAsia="宋体" w:cs="宋体"/>
          <w:sz w:val="21"/>
          <w:szCs w:val="21"/>
          <w:highlight w:val="none"/>
        </w:rPr>
        <w:t>，招标人保留合同期内终止服务合同的权利。</w:t>
      </w:r>
    </w:p>
    <w:p w14:paraId="70862581">
      <w:pPr>
        <w:numPr>
          <w:ilvl w:val="0"/>
          <w:numId w:val="1"/>
        </w:numPr>
        <w:adjustRightInd w:val="0"/>
        <w:spacing w:line="360" w:lineRule="auto"/>
        <w:ind w:left="420" w:hanging="420"/>
        <w:rPr>
          <w:rFonts w:ascii="宋体" w:hAnsi="宋体" w:cs="宋体"/>
          <w:sz w:val="21"/>
          <w:szCs w:val="21"/>
          <w:highlight w:val="none"/>
        </w:rPr>
      </w:pPr>
      <w:r>
        <w:rPr>
          <w:rFonts w:hint="eastAsia" w:ascii="宋体" w:hAnsi="宋体" w:cs="宋体"/>
          <w:sz w:val="21"/>
          <w:szCs w:val="21"/>
          <w:highlight w:val="none"/>
        </w:rPr>
        <w:t>投标人资格要求：</w:t>
      </w:r>
    </w:p>
    <w:p w14:paraId="07935525">
      <w:pPr>
        <w:numPr>
          <w:ilvl w:val="1"/>
          <w:numId w:val="2"/>
        </w:numPr>
        <w:adjustRightInd w:val="0"/>
        <w:spacing w:line="360" w:lineRule="auto"/>
        <w:ind w:left="709" w:hanging="425"/>
        <w:rPr>
          <w:rFonts w:hint="eastAsia" w:ascii="宋体" w:hAnsi="宋体" w:eastAsia="宋体" w:cs="宋体"/>
          <w:sz w:val="21"/>
          <w:szCs w:val="21"/>
          <w:highlight w:val="none"/>
        </w:rPr>
      </w:pPr>
      <w:r>
        <w:rPr>
          <w:rFonts w:hint="eastAsia" w:ascii="宋体" w:hAnsi="宋体" w:cs="宋体"/>
          <w:sz w:val="21"/>
          <w:szCs w:val="21"/>
          <w:highlight w:val="none"/>
        </w:rPr>
        <w:t>投标人必须在中华人民共和国境内依法注册，具有独立承担民事责任的能力，并遵守中国的法</w:t>
      </w:r>
      <w:r>
        <w:rPr>
          <w:rFonts w:hint="eastAsia" w:ascii="宋体" w:hAnsi="宋体" w:eastAsia="宋体" w:cs="宋体"/>
          <w:sz w:val="21"/>
          <w:szCs w:val="21"/>
          <w:highlight w:val="none"/>
        </w:rPr>
        <w:t>律、法规和条例；（如以分支机构（分公司/分所等）名义投标的，须提供总部（总公司/总所等）授权函，授权函内容至少包含总部（总公司/总所等）替分支机构（分公司/分所等）承担本项目带来的一切民事责任；总所和分所不得同时参与本项目投标。）</w:t>
      </w:r>
    </w:p>
    <w:p w14:paraId="650621A1">
      <w:pPr>
        <w:numPr>
          <w:ilvl w:val="1"/>
          <w:numId w:val="2"/>
        </w:numPr>
        <w:adjustRightInd w:val="0"/>
        <w:spacing w:line="360" w:lineRule="auto"/>
        <w:ind w:left="709" w:hanging="425"/>
        <w:rPr>
          <w:rFonts w:hint="eastAsia" w:ascii="宋体" w:hAnsi="宋体" w:eastAsia="宋体" w:cs="宋体"/>
          <w:color w:val="auto"/>
          <w:sz w:val="21"/>
          <w:szCs w:val="21"/>
          <w:highlight w:val="none"/>
        </w:rPr>
      </w:pPr>
      <w:r>
        <w:rPr>
          <w:rFonts w:hint="eastAsia" w:ascii="宋体" w:hAnsi="宋体" w:eastAsia="宋体" w:cs="宋体"/>
          <w:sz w:val="21"/>
          <w:szCs w:val="21"/>
          <w:highlight w:val="none"/>
        </w:rPr>
        <w:t>具</w:t>
      </w:r>
      <w:r>
        <w:rPr>
          <w:rFonts w:hint="eastAsia" w:ascii="宋体" w:hAnsi="宋体" w:eastAsia="宋体" w:cs="宋体"/>
          <w:color w:val="auto"/>
          <w:sz w:val="21"/>
          <w:szCs w:val="21"/>
          <w:highlight w:val="none"/>
        </w:rPr>
        <w:t>备与本项目实施要求相匹配的能力；</w:t>
      </w:r>
    </w:p>
    <w:p w14:paraId="59A4DA2E">
      <w:pPr>
        <w:numPr>
          <w:ilvl w:val="1"/>
          <w:numId w:val="2"/>
        </w:numPr>
        <w:adjustRightInd w:val="0"/>
        <w:spacing w:line="360" w:lineRule="auto"/>
        <w:ind w:left="709" w:hanging="4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投标人提供项目投标承诺函（提供加盖公章的承诺函）；</w:t>
      </w:r>
    </w:p>
    <w:p w14:paraId="39A078D3">
      <w:pPr>
        <w:numPr>
          <w:ilvl w:val="1"/>
          <w:numId w:val="2"/>
        </w:numPr>
        <w:adjustRightInd w:val="0"/>
        <w:spacing w:line="360" w:lineRule="auto"/>
        <w:ind w:left="709" w:hanging="425"/>
        <w:rPr>
          <w:rFonts w:hint="eastAsia" w:ascii="宋体" w:hAnsi="宋体" w:eastAsia="宋体" w:cs="宋体"/>
          <w:sz w:val="21"/>
          <w:szCs w:val="21"/>
          <w:highlight w:val="none"/>
        </w:rPr>
      </w:pPr>
      <w:r>
        <w:rPr>
          <w:rFonts w:hint="eastAsia" w:ascii="宋体" w:hAnsi="宋体" w:eastAsia="宋体" w:cs="宋体"/>
          <w:sz w:val="21"/>
          <w:szCs w:val="21"/>
          <w:highlight w:val="none"/>
        </w:rPr>
        <w:t>负责人为同一人或者存在控股、管理关系的不同供应商，不得参加同一项目的采购（提供加盖公章的书面承诺函）；</w:t>
      </w:r>
    </w:p>
    <w:p w14:paraId="19333B55">
      <w:pPr>
        <w:numPr>
          <w:ilvl w:val="1"/>
          <w:numId w:val="2"/>
        </w:numPr>
        <w:adjustRightInd w:val="0"/>
        <w:spacing w:line="360" w:lineRule="auto"/>
        <w:ind w:left="709" w:hanging="425"/>
        <w:rPr>
          <w:rFonts w:hint="eastAsia" w:ascii="宋体" w:hAnsi="宋体" w:cs="宋体"/>
          <w:sz w:val="21"/>
          <w:szCs w:val="21"/>
          <w:highlight w:val="none"/>
        </w:rPr>
      </w:pPr>
      <w:r>
        <w:rPr>
          <w:rFonts w:hint="eastAsia" w:ascii="宋体" w:hAnsi="宋体" w:cs="宋体"/>
          <w:sz w:val="21"/>
          <w:szCs w:val="21"/>
          <w:highlight w:val="none"/>
        </w:rPr>
        <w:t>股东中无交通银行职工或其直系亲属且与招标人和招标代理机构无不当经济往来及利益关系（提供加盖公章的书面承诺函）；</w:t>
      </w:r>
    </w:p>
    <w:p w14:paraId="5B1533CA">
      <w:pPr>
        <w:numPr>
          <w:ilvl w:val="1"/>
          <w:numId w:val="2"/>
        </w:numPr>
        <w:adjustRightInd w:val="0"/>
        <w:spacing w:line="360" w:lineRule="auto"/>
        <w:ind w:left="709" w:hanging="425"/>
        <w:rPr>
          <w:rFonts w:hint="eastAsia" w:ascii="宋体" w:hAnsi="宋体" w:cs="宋体"/>
          <w:sz w:val="21"/>
          <w:szCs w:val="21"/>
          <w:highlight w:val="none"/>
        </w:rPr>
      </w:pPr>
      <w:r>
        <w:rPr>
          <w:rFonts w:hint="eastAsia" w:ascii="宋体" w:hAnsi="宋体" w:cs="宋体"/>
          <w:sz w:val="21"/>
          <w:szCs w:val="21"/>
          <w:highlight w:val="none"/>
        </w:rPr>
        <w:t>投标人最近三年没有被“列入严重违法失信企业名单（黑名单）信息” ，在黑名单之内不得参加（提供国家企业信用信息公示系统（http://www.gsxt.gov.cn）中“列入严重违法失信企业名单（黑名单）信息”的打印页面）；</w:t>
      </w:r>
    </w:p>
    <w:p w14:paraId="021A86F4">
      <w:pPr>
        <w:numPr>
          <w:ilvl w:val="1"/>
          <w:numId w:val="2"/>
        </w:numPr>
        <w:adjustRightInd w:val="0"/>
        <w:spacing w:line="360" w:lineRule="auto"/>
        <w:ind w:left="709" w:hanging="425"/>
        <w:rPr>
          <w:rFonts w:hint="eastAsia" w:ascii="宋体" w:hAnsi="宋体" w:cs="宋体"/>
          <w:sz w:val="21"/>
          <w:szCs w:val="21"/>
          <w:highlight w:val="none"/>
        </w:rPr>
      </w:pPr>
      <w:r>
        <w:rPr>
          <w:rFonts w:hint="eastAsia" w:ascii="宋体" w:hAnsi="宋体" w:cs="宋体"/>
          <w:sz w:val="21"/>
          <w:szCs w:val="21"/>
          <w:highlight w:val="none"/>
        </w:rPr>
        <w:t>投标人未被招标人纳入交通银行黑名单的（包括且不限于招标人前置审查系统中出现黑名单及重大风险提示等）（提供加盖公章的书面承诺函）</w:t>
      </w:r>
    </w:p>
    <w:p w14:paraId="17708E8E">
      <w:pPr>
        <w:numPr>
          <w:ilvl w:val="1"/>
          <w:numId w:val="2"/>
        </w:numPr>
        <w:adjustRightInd w:val="0"/>
        <w:spacing w:line="360" w:lineRule="auto"/>
        <w:ind w:left="709" w:hanging="425"/>
        <w:rPr>
          <w:rFonts w:hint="eastAsia" w:ascii="宋体" w:hAnsi="宋体" w:cs="宋体"/>
          <w:sz w:val="21"/>
          <w:szCs w:val="21"/>
          <w:highlight w:val="none"/>
        </w:rPr>
      </w:pPr>
      <w:r>
        <w:rPr>
          <w:rFonts w:hint="eastAsia" w:ascii="宋体" w:hAnsi="宋体" w:cs="宋体"/>
          <w:sz w:val="21"/>
          <w:szCs w:val="21"/>
          <w:highlight w:val="none"/>
        </w:rPr>
        <w:t>未被“信用中国”网站（http://www.creditchina.gov.cn）列入失信被执行人、重大税收违法失信主体、政府采购严重违法失信行为记录名单、经营异常名录（需提供网页截图）；</w:t>
      </w:r>
    </w:p>
    <w:p w14:paraId="6E5514F4">
      <w:pPr>
        <w:numPr>
          <w:ilvl w:val="1"/>
          <w:numId w:val="2"/>
        </w:numPr>
        <w:adjustRightInd w:val="0"/>
        <w:spacing w:line="360" w:lineRule="auto"/>
        <w:ind w:left="709" w:hanging="425"/>
        <w:rPr>
          <w:rFonts w:hint="eastAsia" w:ascii="宋体" w:hAnsi="宋体" w:cs="宋体"/>
          <w:sz w:val="21"/>
          <w:szCs w:val="21"/>
          <w:highlight w:val="none"/>
        </w:rPr>
      </w:pPr>
      <w:r>
        <w:rPr>
          <w:rFonts w:hint="eastAsia" w:ascii="宋体" w:hAnsi="宋体" w:cs="宋体"/>
          <w:sz w:val="21"/>
          <w:szCs w:val="21"/>
          <w:highlight w:val="none"/>
        </w:rPr>
        <w:t>近三年内无重大金融、财经违法行为，具有较强的风险控制，严格遵守国家有关的法律法规，内部管理规范、控制制度严密，具有严格的操作规程和保密措施（提供商誉声明文件书面承诺函）；</w:t>
      </w:r>
    </w:p>
    <w:p w14:paraId="5A9BFD42">
      <w:pPr>
        <w:numPr>
          <w:ilvl w:val="1"/>
          <w:numId w:val="2"/>
        </w:numPr>
        <w:adjustRightInd w:val="0"/>
        <w:spacing w:line="360" w:lineRule="auto"/>
        <w:ind w:left="709" w:hanging="425"/>
        <w:rPr>
          <w:rFonts w:hint="eastAsia" w:ascii="宋体" w:hAnsi="宋体" w:cs="宋体"/>
          <w:sz w:val="21"/>
          <w:szCs w:val="21"/>
          <w:highlight w:val="none"/>
        </w:rPr>
      </w:pPr>
      <w:r>
        <w:rPr>
          <w:rFonts w:hint="eastAsia" w:ascii="宋体" w:hAnsi="宋体" w:cs="宋体"/>
          <w:sz w:val="21"/>
          <w:szCs w:val="21"/>
          <w:highlight w:val="none"/>
        </w:rPr>
        <w:t>投标人有依法缴纳税收和社会保障资金的良好记录（提供近三个月内任意一个月缴纳税收和社保的证明材料）；</w:t>
      </w:r>
    </w:p>
    <w:p w14:paraId="1754CB0C">
      <w:pPr>
        <w:numPr>
          <w:ilvl w:val="1"/>
          <w:numId w:val="2"/>
        </w:numPr>
        <w:adjustRightInd w:val="0"/>
        <w:spacing w:line="360" w:lineRule="auto"/>
        <w:ind w:left="709" w:hanging="425"/>
        <w:rPr>
          <w:rFonts w:hint="eastAsia" w:ascii="宋体" w:hAnsi="宋体" w:cs="宋体"/>
          <w:sz w:val="21"/>
          <w:szCs w:val="21"/>
          <w:highlight w:val="none"/>
        </w:rPr>
      </w:pPr>
      <w:r>
        <w:rPr>
          <w:rFonts w:hint="eastAsia" w:ascii="宋体" w:hAnsi="宋体" w:cs="宋体"/>
          <w:sz w:val="21"/>
          <w:szCs w:val="21"/>
          <w:highlight w:val="none"/>
          <w:lang w:eastAsia="zh-CN"/>
        </w:rPr>
        <w:t>有较好的经营业绩且经营状况良好</w:t>
      </w:r>
      <w:r>
        <w:rPr>
          <w:rFonts w:hint="eastAsia" w:ascii="宋体" w:hAnsi="宋体" w:cs="宋体"/>
          <w:sz w:val="21"/>
          <w:szCs w:val="21"/>
          <w:highlight w:val="none"/>
        </w:rPr>
        <w:t>（提供投标人20</w:t>
      </w:r>
      <w:r>
        <w:rPr>
          <w:rFonts w:hint="eastAsia" w:ascii="宋体" w:hAnsi="宋体" w:cs="宋体"/>
          <w:sz w:val="21"/>
          <w:szCs w:val="21"/>
          <w:highlight w:val="none"/>
          <w:lang w:val="en-US" w:eastAsia="zh-CN"/>
        </w:rPr>
        <w:t>22</w:t>
      </w:r>
      <w:r>
        <w:rPr>
          <w:rFonts w:hint="eastAsia" w:ascii="宋体" w:hAnsi="宋体" w:cs="宋体"/>
          <w:sz w:val="21"/>
          <w:szCs w:val="21"/>
          <w:highlight w:val="none"/>
        </w:rPr>
        <w:t>年度、202</w:t>
      </w:r>
      <w:r>
        <w:rPr>
          <w:rFonts w:hint="eastAsia" w:ascii="宋体" w:hAnsi="宋体" w:cs="宋体"/>
          <w:sz w:val="21"/>
          <w:szCs w:val="21"/>
          <w:highlight w:val="none"/>
          <w:lang w:val="en-US" w:eastAsia="zh-CN"/>
        </w:rPr>
        <w:t>3</w:t>
      </w:r>
      <w:r>
        <w:rPr>
          <w:rFonts w:hint="eastAsia" w:ascii="宋体" w:hAnsi="宋体" w:cs="宋体"/>
          <w:sz w:val="21"/>
          <w:szCs w:val="21"/>
          <w:highlight w:val="none"/>
        </w:rPr>
        <w:t>年度、20</w:t>
      </w:r>
      <w:r>
        <w:rPr>
          <w:rFonts w:hint="eastAsia" w:ascii="宋体" w:hAnsi="宋体" w:cs="宋体"/>
          <w:sz w:val="21"/>
          <w:szCs w:val="21"/>
          <w:highlight w:val="none"/>
          <w:lang w:val="en-US" w:eastAsia="zh-CN"/>
        </w:rPr>
        <w:t>24</w:t>
      </w:r>
      <w:r>
        <w:rPr>
          <w:rFonts w:hint="eastAsia" w:ascii="宋体" w:hAnsi="宋体" w:cs="宋体"/>
          <w:sz w:val="21"/>
          <w:szCs w:val="21"/>
          <w:highlight w:val="none"/>
        </w:rPr>
        <w:t>年度的财务报表，所</w:t>
      </w:r>
      <w:r>
        <w:rPr>
          <w:rFonts w:hint="eastAsia" w:ascii="宋体" w:hAnsi="宋体" w:cs="宋体"/>
          <w:sz w:val="21"/>
          <w:szCs w:val="21"/>
          <w:highlight w:val="none"/>
          <w:lang w:eastAsia="zh-CN"/>
        </w:rPr>
        <w:t>提供的</w:t>
      </w:r>
      <w:r>
        <w:rPr>
          <w:rFonts w:hint="eastAsia" w:ascii="宋体" w:hAnsi="宋体" w:cs="宋体"/>
          <w:sz w:val="21"/>
          <w:szCs w:val="21"/>
          <w:highlight w:val="none"/>
        </w:rPr>
        <w:t>财务报表至少包含资产负债表和损益表（利润表）两张表的复印件，若投标人为本年度新成立企业，仅需提供最近一期资产负债表和损益表（利润表））；</w:t>
      </w:r>
    </w:p>
    <w:p w14:paraId="126CC8F3">
      <w:pPr>
        <w:numPr>
          <w:ilvl w:val="1"/>
          <w:numId w:val="2"/>
        </w:numPr>
        <w:adjustRightInd w:val="0"/>
        <w:spacing w:line="360" w:lineRule="auto"/>
        <w:ind w:left="709" w:hanging="425"/>
        <w:rPr>
          <w:rFonts w:hint="eastAsia" w:ascii="宋体" w:hAnsi="宋体" w:cs="宋体"/>
          <w:sz w:val="21"/>
          <w:szCs w:val="21"/>
          <w:highlight w:val="none"/>
        </w:rPr>
      </w:pPr>
      <w:r>
        <w:rPr>
          <w:rFonts w:hint="eastAsia" w:ascii="宋体" w:hAnsi="宋体" w:cs="宋体"/>
          <w:sz w:val="21"/>
          <w:szCs w:val="21"/>
          <w:highlight w:val="none"/>
        </w:rPr>
        <w:t>投标人最近三年无行贿犯罪记录（提供中国裁判文书网（http://wenshu.court.gov.cn/）行贿犯罪信息查询结果的网页截图或提供加盖公章的承诺书）；</w:t>
      </w:r>
    </w:p>
    <w:p w14:paraId="0E4DFE66">
      <w:pPr>
        <w:numPr>
          <w:ilvl w:val="1"/>
          <w:numId w:val="2"/>
        </w:numPr>
        <w:adjustRightInd w:val="0"/>
        <w:spacing w:line="360" w:lineRule="auto"/>
        <w:ind w:left="709" w:hanging="425"/>
        <w:rPr>
          <w:rFonts w:hint="eastAsia" w:ascii="宋体" w:hAnsi="宋体" w:cs="宋体"/>
          <w:sz w:val="21"/>
          <w:szCs w:val="21"/>
          <w:highlight w:val="none"/>
        </w:rPr>
      </w:pPr>
      <w:r>
        <w:rPr>
          <w:rFonts w:hint="eastAsia" w:ascii="宋体" w:hAnsi="宋体" w:cs="宋体"/>
          <w:sz w:val="21"/>
          <w:szCs w:val="21"/>
          <w:highlight w:val="none"/>
        </w:rPr>
        <w:t>投标人未处于被责令停业、投标资格被取消或者财产被接管、冻结和破产状态；</w:t>
      </w:r>
    </w:p>
    <w:p w14:paraId="64A0C304">
      <w:pPr>
        <w:numPr>
          <w:ilvl w:val="1"/>
          <w:numId w:val="2"/>
        </w:numPr>
        <w:adjustRightInd w:val="0"/>
        <w:spacing w:line="360" w:lineRule="auto"/>
        <w:ind w:left="709" w:hanging="425"/>
        <w:rPr>
          <w:rFonts w:hint="eastAsia" w:ascii="宋体" w:hAnsi="宋体" w:eastAsia="宋体" w:cs="宋体"/>
          <w:sz w:val="21"/>
          <w:szCs w:val="21"/>
          <w:highlight w:val="none"/>
        </w:rPr>
      </w:pPr>
      <w:r>
        <w:rPr>
          <w:rFonts w:hint="eastAsia" w:ascii="宋体" w:hAnsi="宋体" w:eastAsia="宋体" w:cs="宋体"/>
          <w:sz w:val="21"/>
          <w:szCs w:val="21"/>
          <w:highlight w:val="none"/>
        </w:rPr>
        <w:t>投标人不将本项目招标内容以任何方式进行分包、转包；</w:t>
      </w:r>
    </w:p>
    <w:p w14:paraId="320F5A8E">
      <w:pPr>
        <w:numPr>
          <w:ilvl w:val="1"/>
          <w:numId w:val="2"/>
        </w:numPr>
        <w:adjustRightInd w:val="0"/>
        <w:spacing w:line="360" w:lineRule="auto"/>
        <w:ind w:left="709" w:hanging="425"/>
        <w:rPr>
          <w:rFonts w:hint="eastAsia" w:ascii="宋体" w:hAnsi="宋体" w:eastAsia="宋体" w:cs="宋体"/>
          <w:sz w:val="21"/>
          <w:szCs w:val="21"/>
          <w:highlight w:val="none"/>
        </w:rPr>
      </w:pPr>
      <w:r>
        <w:rPr>
          <w:rFonts w:hint="eastAsia" w:ascii="宋体" w:hAnsi="宋体" w:eastAsia="宋体" w:cs="宋体"/>
          <w:sz w:val="21"/>
          <w:szCs w:val="21"/>
          <w:highlight w:val="none"/>
        </w:rPr>
        <w:t>投标人必须向招标机构</w:t>
      </w:r>
      <w:r>
        <w:rPr>
          <w:rFonts w:hint="eastAsia" w:ascii="宋体" w:hAnsi="宋体" w:eastAsia="宋体" w:cs="宋体"/>
          <w:sz w:val="21"/>
          <w:szCs w:val="21"/>
          <w:highlight w:val="none"/>
          <w:lang w:eastAsia="zh-CN"/>
        </w:rPr>
        <w:t>领取招标文件</w:t>
      </w:r>
      <w:r>
        <w:rPr>
          <w:rFonts w:hint="eastAsia" w:ascii="宋体" w:hAnsi="宋体" w:eastAsia="宋体" w:cs="宋体"/>
          <w:sz w:val="21"/>
          <w:szCs w:val="21"/>
          <w:highlight w:val="none"/>
        </w:rPr>
        <w:t>并登记备案，未向招标机构</w:t>
      </w:r>
      <w:r>
        <w:rPr>
          <w:rFonts w:hint="eastAsia" w:ascii="宋体" w:hAnsi="宋体" w:eastAsia="宋体" w:cs="宋体"/>
          <w:sz w:val="21"/>
          <w:szCs w:val="21"/>
          <w:highlight w:val="none"/>
          <w:lang w:eastAsia="zh-CN"/>
        </w:rPr>
        <w:t>领取招标文件</w:t>
      </w:r>
      <w:r>
        <w:rPr>
          <w:rFonts w:hint="eastAsia" w:ascii="宋体" w:hAnsi="宋体" w:eastAsia="宋体" w:cs="宋体"/>
          <w:sz w:val="21"/>
          <w:szCs w:val="21"/>
          <w:highlight w:val="none"/>
        </w:rPr>
        <w:t>并登记备案的潜在投标人均无资格参加本项目投标；</w:t>
      </w:r>
    </w:p>
    <w:p w14:paraId="6A4FB189">
      <w:pPr>
        <w:numPr>
          <w:ilvl w:val="1"/>
          <w:numId w:val="2"/>
        </w:numPr>
        <w:adjustRightInd w:val="0"/>
        <w:spacing w:line="360" w:lineRule="auto"/>
        <w:ind w:left="709" w:hanging="425"/>
        <w:rPr>
          <w:rFonts w:hint="eastAsia" w:ascii="宋体" w:hAnsi="宋体" w:eastAsia="宋体" w:cs="宋体"/>
          <w:sz w:val="21"/>
          <w:szCs w:val="21"/>
          <w:highlight w:val="none"/>
        </w:rPr>
      </w:pPr>
      <w:r>
        <w:rPr>
          <w:rFonts w:hint="eastAsia" w:ascii="宋体" w:hAnsi="宋体" w:eastAsia="宋体" w:cs="宋体"/>
          <w:sz w:val="21"/>
          <w:szCs w:val="21"/>
          <w:highlight w:val="none"/>
        </w:rPr>
        <w:t>投标人须具有《快递业务经营许可证》（经营范围须包含国际快递业务，经营地域需包含</w:t>
      </w:r>
      <w:r>
        <w:rPr>
          <w:rFonts w:hint="eastAsia" w:ascii="宋体" w:hAnsi="宋体" w:eastAsia="宋体" w:cs="宋体"/>
          <w:sz w:val="21"/>
          <w:szCs w:val="21"/>
          <w:highlight w:val="none"/>
          <w:lang w:val="en-US" w:eastAsia="zh-CN"/>
        </w:rPr>
        <w:t>徐州</w:t>
      </w:r>
      <w:r>
        <w:rPr>
          <w:rFonts w:hint="eastAsia" w:ascii="宋体" w:hAnsi="宋体" w:eastAsia="宋体" w:cs="宋体"/>
          <w:sz w:val="21"/>
          <w:szCs w:val="21"/>
          <w:highlight w:val="none"/>
        </w:rPr>
        <w:t>市）；投标人若为国际快递代理商，需提供有效国际快递经营机构的代理证明材料（委托授权协议或代理协议）；</w:t>
      </w:r>
    </w:p>
    <w:p w14:paraId="64E732A9">
      <w:pPr>
        <w:numPr>
          <w:ilvl w:val="1"/>
          <w:numId w:val="2"/>
        </w:numPr>
        <w:adjustRightInd w:val="0"/>
        <w:spacing w:line="360" w:lineRule="auto"/>
        <w:ind w:left="709" w:hanging="425"/>
        <w:rPr>
          <w:rFonts w:hint="eastAsia" w:ascii="宋体" w:hAnsi="宋体" w:eastAsia="宋体" w:cs="宋体"/>
          <w:sz w:val="21"/>
          <w:szCs w:val="21"/>
          <w:highlight w:val="none"/>
        </w:rPr>
      </w:pPr>
      <w:r>
        <w:rPr>
          <w:rFonts w:hint="eastAsia" w:ascii="宋体" w:hAnsi="宋体" w:eastAsia="宋体" w:cs="宋体"/>
          <w:sz w:val="21"/>
          <w:szCs w:val="21"/>
          <w:highlight w:val="none"/>
        </w:rPr>
        <w:t>不接受国家法律法规所禁止的投标行为；</w:t>
      </w:r>
    </w:p>
    <w:p w14:paraId="6CA78FF8">
      <w:pPr>
        <w:numPr>
          <w:ilvl w:val="1"/>
          <w:numId w:val="2"/>
        </w:numPr>
        <w:adjustRightInd w:val="0"/>
        <w:spacing w:line="360" w:lineRule="auto"/>
        <w:ind w:left="709" w:hanging="425"/>
        <w:rPr>
          <w:rFonts w:hint="eastAsia" w:ascii="宋体" w:hAnsi="宋体" w:eastAsia="宋体" w:cs="宋体"/>
          <w:sz w:val="21"/>
          <w:szCs w:val="21"/>
          <w:highlight w:val="none"/>
        </w:rPr>
      </w:pPr>
      <w:r>
        <w:rPr>
          <w:rFonts w:hint="eastAsia" w:ascii="宋体" w:hAnsi="宋体" w:eastAsia="宋体" w:cs="宋体"/>
          <w:sz w:val="21"/>
          <w:szCs w:val="21"/>
          <w:highlight w:val="none"/>
        </w:rPr>
        <w:t>本项目不接受联合体形式的投标。</w:t>
      </w:r>
    </w:p>
    <w:p w14:paraId="277768CC">
      <w:pPr>
        <w:numPr>
          <w:ilvl w:val="0"/>
          <w:numId w:val="1"/>
        </w:numPr>
        <w:adjustRightInd w:val="0"/>
        <w:spacing w:line="360" w:lineRule="auto"/>
        <w:ind w:left="420" w:hanging="420"/>
        <w:rPr>
          <w:rFonts w:ascii="宋体" w:hAnsi="宋体" w:cs="宋体"/>
          <w:sz w:val="21"/>
          <w:szCs w:val="21"/>
          <w:highlight w:val="none"/>
        </w:rPr>
      </w:pPr>
      <w:r>
        <w:rPr>
          <w:rFonts w:hint="eastAsia" w:ascii="宋体" w:hAnsi="宋体" w:cs="宋体"/>
          <w:sz w:val="21"/>
          <w:szCs w:val="21"/>
          <w:highlight w:val="none"/>
        </w:rPr>
        <w:t>招标文件发售</w:t>
      </w:r>
    </w:p>
    <w:p w14:paraId="4B1DE230">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招标文件发售时间：2025年08月26日至2025年09月02日，每天上午9 时至11 时，下午13 时至17时（北京时间，双休、节假日除外）</w:t>
      </w:r>
    </w:p>
    <w:p w14:paraId="306500DD">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领取方式：招标文件的发售一律采用线上方式，无须现场领购。凡愿参加的投标人须在上述规定的招标文件领取时间内按照下述规定进行报名，逾期不再办理，未按规定获取招标文件的投标人将被拒绝。</w:t>
      </w:r>
    </w:p>
    <w:p w14:paraId="69A70B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（1）投标人需先关注“中世建咨”微信服务号，主界面右下角“领取文件-用户注册”完成注册；</w:t>
      </w:r>
    </w:p>
    <w:p w14:paraId="0CD2B7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（2）主界面右下角点击“领取文件-领取文件-按项目编号搜索参与项目”，完成微信信息登记；</w:t>
      </w:r>
    </w:p>
    <w:p w14:paraId="5438B5E7">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报名登记时需上传的报名资料要求如下：</w:t>
      </w:r>
    </w:p>
    <w:p w14:paraId="56C32D1C">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1）法人营业执照复印件加盖公章后的彩色扫描件；</w:t>
      </w:r>
    </w:p>
    <w:p w14:paraId="59B0BC78">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2）法定代表人证明书和法定代表人身份证正反面或法定代表人授权委托书和被授权人身份证正反面（加盖公章后的彩色扫描件）；</w:t>
      </w:r>
    </w:p>
    <w:p w14:paraId="06539E58">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3）平台服务费的公对公转账支付凭证（如微信支付，可不提供）；</w:t>
      </w:r>
    </w:p>
    <w:p w14:paraId="17486003">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平台服务费：500元（微信支付或公对公转账，售后不退）</w:t>
      </w:r>
    </w:p>
    <w:p w14:paraId="543F418D">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平台服务费公对公汇款账户（非保证金汇款账户）：</w:t>
      </w:r>
    </w:p>
    <w:p w14:paraId="532B856D">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户    名：上海中世建设咨询有限公司江苏分公司</w:t>
      </w:r>
    </w:p>
    <w:p w14:paraId="2B6852FC">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开户银行：上海浦发银行股份有限公司南京雨花支行</w:t>
      </w:r>
    </w:p>
    <w:p w14:paraId="58CD3D37">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帐     号：93220078801200000102</w:t>
      </w:r>
    </w:p>
    <w:p w14:paraId="4CD7E14D">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报名审核：投标人完成项目报名后，招标代理机构会及时处理投标人的报名申请，审核结果会通过微信服务号反馈给投标人，请及时关注报名动态；（提醒：如报名审核不通过，投标人可再次点击“中世建咨”微信服务号主界面右下角“领取文件-领取文件”补充或修改资料后重新提交报名订单等待审核）</w:t>
      </w:r>
    </w:p>
    <w:p w14:paraId="12C5E268">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（4）关于招标文件的领取：报名审核通过后，投标人请自行至“中世建咨”微信服务号主界面右下角“领取文件-我的订单”中对应项目下载招标文件电子版；</w:t>
      </w:r>
    </w:p>
    <w:p w14:paraId="3CA24B99">
      <w:pPr>
        <w:widowControl w:val="0"/>
        <w:spacing w:line="360" w:lineRule="auto"/>
        <w:ind w:firstLine="420" w:firstLineChars="200"/>
        <w:jc w:val="both"/>
        <w:rPr>
          <w:rFonts w:hint="eastAsia" w:ascii="宋体" w:hAnsi="宋体" w:eastAsia="宋体" w:cs="宋体"/>
          <w:kern w:val="2"/>
          <w:sz w:val="24"/>
          <w:highlight w:val="none"/>
          <w:lang w:val="en-US" w:eastAsia="zh-CN" w:bidi="ar-SA"/>
        </w:rPr>
      </w:pPr>
      <w:r>
        <w:rPr>
          <w:rFonts w:hint="eastAsia" w:ascii="宋体" w:hAnsi="宋体" w:eastAsia="宋体" w:cs="宋体"/>
          <w:kern w:val="2"/>
          <w:sz w:val="21"/>
          <w:szCs w:val="21"/>
          <w:highlight w:val="none"/>
          <w:lang w:val="en-US" w:eastAsia="zh-CN" w:bidi="ar-SA"/>
        </w:rPr>
        <w:t>（5）关于平台服务费发票的领取：默认开具电子发票（增值税普通发票），此发票通过系统自动链接至投标人报名登记时所填写的邮箱（务必填写正确），投标人请自行查收。</w:t>
      </w:r>
    </w:p>
    <w:p w14:paraId="6D84C8CD">
      <w:pPr>
        <w:adjustRightInd w:val="0"/>
        <w:spacing w:line="360" w:lineRule="auto"/>
        <w:ind w:firstLine="481" w:firstLineChars="228"/>
        <w:rPr>
          <w:rFonts w:hint="eastAsia" w:ascii="宋体" w:hAnsi="宋体" w:cs="宋体"/>
          <w:b/>
          <w:bCs/>
          <w:sz w:val="21"/>
          <w:szCs w:val="21"/>
          <w:highlight w:val="none"/>
        </w:rPr>
      </w:pPr>
      <w:r>
        <w:rPr>
          <w:rFonts w:hint="eastAsia" w:ascii="宋体" w:hAnsi="宋体" w:eastAsia="宋体" w:cs="宋体"/>
          <w:b/>
          <w:bCs/>
          <w:sz w:val="21"/>
          <w:szCs w:val="21"/>
          <w:highlight w:val="none"/>
        </w:rPr>
        <w:t>（6）请投标人在投标截止时间5个工作日前，在交通银行智采平台供应商门户网站（https://bocom-gys.bankcomm.com）完成注册，详情请登录门户网站查阅《供应商门户操作手册》。注册审核完成后，及时向招标代理机构以邮件形式（</w:t>
      </w:r>
      <w:r>
        <w:rPr>
          <w:rFonts w:hint="eastAsia" w:ascii="宋体" w:hAnsi="宋体" w:eastAsia="宋体" w:cs="宋体"/>
          <w:b/>
          <w:bCs/>
          <w:sz w:val="21"/>
          <w:szCs w:val="21"/>
          <w:highlight w:val="none"/>
          <w:lang w:eastAsia="zh-CN"/>
        </w:rPr>
        <w:t>sunfangfang@cwcc.net.cn</w:t>
      </w:r>
      <w:r>
        <w:rPr>
          <w:rFonts w:hint="eastAsia" w:ascii="宋体" w:hAnsi="宋体" w:eastAsia="宋体" w:cs="宋体"/>
          <w:b/>
          <w:bCs/>
          <w:sz w:val="21"/>
          <w:szCs w:val="21"/>
          <w:highlight w:val="none"/>
        </w:rPr>
        <w:t>）反馈注册结果（智采平台网站中通过注册审批的截图）。</w:t>
      </w:r>
    </w:p>
    <w:p w14:paraId="4E5D6A24">
      <w:pPr>
        <w:numPr>
          <w:ilvl w:val="0"/>
          <w:numId w:val="1"/>
        </w:numPr>
        <w:adjustRightInd w:val="0"/>
        <w:spacing w:line="360" w:lineRule="auto"/>
        <w:ind w:left="420" w:hanging="420"/>
        <w:rPr>
          <w:rFonts w:ascii="宋体" w:hAnsi="宋体" w:cs="宋体"/>
          <w:sz w:val="21"/>
          <w:szCs w:val="21"/>
          <w:highlight w:val="none"/>
        </w:rPr>
      </w:pPr>
      <w:r>
        <w:rPr>
          <w:rFonts w:hint="eastAsia" w:ascii="宋体" w:hAnsi="宋体" w:cs="宋体"/>
          <w:sz w:val="21"/>
          <w:szCs w:val="21"/>
          <w:highlight w:val="none"/>
        </w:rPr>
        <w:t>答疑方式：</w:t>
      </w:r>
      <w:r>
        <w:rPr>
          <w:rFonts w:hint="eastAsia" w:ascii="宋体" w:hAnsi="宋体"/>
          <w:sz w:val="21"/>
          <w:szCs w:val="21"/>
          <w:highlight w:val="none"/>
        </w:rPr>
        <w:t>书面提问须加盖投标人公章。对招标文件有异议的，应当在投标截止时间10日（不含）前提出，逾期不予受理。</w:t>
      </w:r>
    </w:p>
    <w:p w14:paraId="42267EFA">
      <w:pPr>
        <w:adjustRightInd w:val="0"/>
        <w:spacing w:line="360" w:lineRule="auto"/>
        <w:ind w:left="420"/>
        <w:rPr>
          <w:rFonts w:ascii="宋体" w:hAnsi="宋体"/>
          <w:sz w:val="21"/>
          <w:szCs w:val="21"/>
          <w:highlight w:val="none"/>
        </w:rPr>
      </w:pPr>
      <w:r>
        <w:rPr>
          <w:rFonts w:hint="eastAsia" w:ascii="宋体" w:hAnsi="宋体"/>
          <w:sz w:val="21"/>
          <w:szCs w:val="21"/>
          <w:highlight w:val="none"/>
        </w:rPr>
        <w:t>传真号码：</w:t>
      </w:r>
      <w:r>
        <w:rPr>
          <w:rFonts w:ascii="宋体" w:hAnsi="宋体"/>
          <w:sz w:val="21"/>
          <w:szCs w:val="21"/>
          <w:highlight w:val="none"/>
        </w:rPr>
        <w:t>025-82230470-8016</w:t>
      </w:r>
    </w:p>
    <w:p w14:paraId="3E18647D">
      <w:pPr>
        <w:adjustRightInd w:val="0"/>
        <w:spacing w:line="360" w:lineRule="auto"/>
        <w:ind w:left="420"/>
        <w:rPr>
          <w:rFonts w:hint="eastAsia" w:ascii="宋体" w:hAnsi="宋体" w:eastAsia="宋体"/>
          <w:sz w:val="21"/>
          <w:szCs w:val="21"/>
          <w:highlight w:val="none"/>
          <w:lang w:eastAsia="zh-CN"/>
        </w:rPr>
      </w:pPr>
      <w:r>
        <w:rPr>
          <w:rFonts w:hint="eastAsia" w:ascii="宋体" w:hAnsi="宋体"/>
          <w:sz w:val="21"/>
          <w:szCs w:val="21"/>
          <w:highlight w:val="none"/>
        </w:rPr>
        <w:t>邮    箱：</w:t>
      </w:r>
      <w:r>
        <w:rPr>
          <w:rFonts w:hint="eastAsia" w:ascii="宋体" w:hAnsi="宋体"/>
          <w:sz w:val="21"/>
          <w:szCs w:val="21"/>
          <w:highlight w:val="none"/>
          <w:lang w:eastAsia="zh-CN"/>
        </w:rPr>
        <w:t>sunfangfang@cwcc.net.cn</w:t>
      </w:r>
    </w:p>
    <w:p w14:paraId="0891B3AC">
      <w:pPr>
        <w:widowControl w:val="0"/>
        <w:adjustRightInd w:val="0"/>
        <w:spacing w:line="360" w:lineRule="auto"/>
        <w:ind w:left="420"/>
        <w:jc w:val="both"/>
        <w:rPr>
          <w:rFonts w:hint="default" w:ascii="Times New Roman" w:hAnsi="Times New Roman" w:eastAsia="宋体" w:cs="Times New Roman"/>
          <w:kern w:val="2"/>
          <w:sz w:val="21"/>
          <w:szCs w:val="21"/>
          <w:highlight w:val="none"/>
          <w:lang w:val="en-US" w:eastAsia="zh-CN" w:bidi="ar-SA"/>
        </w:rPr>
      </w:pPr>
      <w:r>
        <w:rPr>
          <w:rFonts w:hint="eastAsia" w:ascii="宋体" w:hAnsi="宋体" w:eastAsia="宋体" w:cs="Times New Roman"/>
          <w:kern w:val="2"/>
          <w:sz w:val="21"/>
          <w:szCs w:val="21"/>
          <w:highlight w:val="none"/>
          <w:lang w:val="en-US" w:eastAsia="zh-CN" w:bidi="ar-SA"/>
        </w:rPr>
        <w:t>收 件 人：孙方方、吴慈鑫、程泽娣</w:t>
      </w:r>
    </w:p>
    <w:p w14:paraId="5FA65FA8">
      <w:pPr>
        <w:numPr>
          <w:ilvl w:val="0"/>
          <w:numId w:val="1"/>
        </w:numPr>
        <w:adjustRightInd w:val="0"/>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投标截止时间和开标时间：</w:t>
      </w:r>
      <w:r>
        <w:rPr>
          <w:rFonts w:hint="eastAsia" w:ascii="宋体" w:hAnsi="宋体" w:cs="宋体"/>
          <w:sz w:val="21"/>
          <w:szCs w:val="21"/>
          <w:highlight w:val="none"/>
          <w:lang w:val="en-US" w:eastAsia="zh-CN"/>
        </w:rPr>
        <w:t>2025年09月16日14时00分</w:t>
      </w:r>
      <w:r>
        <w:rPr>
          <w:rFonts w:hint="eastAsia" w:ascii="宋体" w:hAnsi="宋体" w:cs="宋体"/>
          <w:sz w:val="21"/>
          <w:szCs w:val="21"/>
          <w:highlight w:val="none"/>
        </w:rPr>
        <w:t>（北京时间），逾期递交的投标文件恕不接受。</w:t>
      </w:r>
    </w:p>
    <w:p w14:paraId="6553DB81">
      <w:pPr>
        <w:numPr>
          <w:ilvl w:val="0"/>
          <w:numId w:val="1"/>
        </w:numPr>
        <w:adjustRightInd w:val="0"/>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递交投标文件地点和开标地点：江苏省南京市雨花台区软件大道109号雨花客厅2幢1307室。</w:t>
      </w:r>
    </w:p>
    <w:p w14:paraId="03D4372B">
      <w:pPr>
        <w:numPr>
          <w:ilvl w:val="0"/>
          <w:numId w:val="1"/>
        </w:numPr>
        <w:adjustRightInd w:val="0"/>
        <w:spacing w:line="360" w:lineRule="auto"/>
        <w:ind w:left="420" w:hanging="420"/>
        <w:rPr>
          <w:rFonts w:hint="eastAsia" w:ascii="宋体" w:hAnsi="宋体" w:cs="宋体"/>
          <w:sz w:val="21"/>
          <w:szCs w:val="21"/>
          <w:highlight w:val="none"/>
        </w:rPr>
      </w:pPr>
      <w:r>
        <w:rPr>
          <w:rFonts w:hint="eastAsia" w:ascii="宋体" w:hAnsi="宋体" w:cs="宋体"/>
          <w:sz w:val="21"/>
          <w:szCs w:val="21"/>
          <w:highlight w:val="none"/>
        </w:rPr>
        <w:t>投标文件请于开标当日投标截止时间前递交至开标地点，届时请参加投标的单位派授权代表出席开标仪式。</w:t>
      </w:r>
    </w:p>
    <w:p w14:paraId="164EF36D">
      <w:pPr>
        <w:keepNext w:val="0"/>
        <w:keepLines w:val="0"/>
        <w:pageBreakBefore w:val="0"/>
        <w:widowControl w:val="0"/>
        <w:numPr>
          <w:ilvl w:val="0"/>
          <w:numId w:val="1"/>
        </w:numPr>
        <w:kinsoku/>
        <w:wordWrap w:val="0"/>
        <w:overflowPunct/>
        <w:topLinePunct w:val="0"/>
        <w:autoSpaceDE/>
        <w:autoSpaceDN/>
        <w:bidi w:val="0"/>
        <w:adjustRightInd w:val="0"/>
        <w:snapToGrid/>
        <w:spacing w:line="360" w:lineRule="auto"/>
        <w:ind w:left="420" w:hanging="420"/>
        <w:textAlignment w:val="auto"/>
        <w:rPr>
          <w:rFonts w:hint="eastAsia" w:ascii="宋体" w:hAnsi="宋体" w:cs="宋体"/>
          <w:sz w:val="21"/>
          <w:szCs w:val="21"/>
          <w:highlight w:val="none"/>
        </w:rPr>
      </w:pPr>
      <w:r>
        <w:rPr>
          <w:rFonts w:hint="eastAsia" w:ascii="宋体" w:hAnsi="宋体" w:cs="宋体"/>
          <w:sz w:val="21"/>
          <w:szCs w:val="21"/>
          <w:highlight w:val="none"/>
        </w:rPr>
        <w:t>招标公告发布：本招标公告通过江苏省招标投标公共服务平台（https://www.jszbtb.com/#/newindex）、中国招标投标公共服务平台（http://www.cebpubservice.com/）、金采网（www.cfcpn.com）、中国采购与招标网（www.chinabidding.com.cn）对外公开发布。</w:t>
      </w:r>
    </w:p>
    <w:p w14:paraId="68DB0ED4">
      <w:pPr>
        <w:adjustRightInd w:val="0"/>
        <w:spacing w:line="360" w:lineRule="auto"/>
        <w:ind w:firstLine="424" w:firstLineChars="202"/>
        <w:rPr>
          <w:rFonts w:ascii="宋体" w:hAnsi="宋体" w:cs="宋体"/>
          <w:bCs/>
          <w:sz w:val="21"/>
          <w:szCs w:val="21"/>
          <w:highlight w:val="none"/>
        </w:rPr>
      </w:pPr>
    </w:p>
    <w:p w14:paraId="69F7F9E9">
      <w:pPr>
        <w:adjustRightInd w:val="0"/>
        <w:spacing w:line="360" w:lineRule="auto"/>
        <w:ind w:firstLine="424" w:firstLineChars="202"/>
        <w:rPr>
          <w:rFonts w:hint="eastAsia" w:ascii="宋体" w:hAnsi="宋体" w:cs="宋体"/>
          <w:bCs/>
          <w:sz w:val="21"/>
          <w:szCs w:val="21"/>
          <w:highlight w:val="none"/>
        </w:rPr>
      </w:pPr>
      <w:r>
        <w:rPr>
          <w:rFonts w:hint="eastAsia" w:ascii="宋体" w:hAnsi="宋体" w:cs="宋体"/>
          <w:bCs/>
          <w:sz w:val="21"/>
          <w:szCs w:val="21"/>
          <w:highlight w:val="none"/>
        </w:rPr>
        <w:t>招标人：交通银行股份有限公司江苏省分行</w:t>
      </w:r>
    </w:p>
    <w:p w14:paraId="2692E192">
      <w:pPr>
        <w:adjustRightInd w:val="0"/>
        <w:spacing w:line="360" w:lineRule="auto"/>
        <w:ind w:firstLine="424" w:firstLineChars="202"/>
        <w:rPr>
          <w:rFonts w:ascii="宋体" w:hAnsi="宋体" w:cs="宋体"/>
          <w:bCs/>
          <w:sz w:val="21"/>
          <w:szCs w:val="21"/>
          <w:highlight w:val="none"/>
        </w:rPr>
      </w:pPr>
      <w:r>
        <w:rPr>
          <w:rFonts w:hint="eastAsia" w:ascii="宋体" w:hAnsi="宋体" w:cs="宋体"/>
          <w:bCs/>
          <w:sz w:val="21"/>
          <w:szCs w:val="21"/>
          <w:highlight w:val="none"/>
        </w:rPr>
        <w:t>地  址：南京市建邺区庐山路218号</w:t>
      </w:r>
    </w:p>
    <w:p w14:paraId="2B37B9DD">
      <w:pPr>
        <w:adjustRightInd w:val="0"/>
        <w:spacing w:line="360" w:lineRule="auto"/>
        <w:ind w:firstLine="424" w:firstLineChars="202"/>
        <w:rPr>
          <w:rFonts w:hint="eastAsia" w:ascii="宋体" w:hAnsi="宋体" w:eastAsia="宋体" w:cs="宋体"/>
          <w:bCs/>
          <w:sz w:val="21"/>
          <w:szCs w:val="21"/>
          <w:highlight w:val="none"/>
          <w:lang w:eastAsia="zh-CN"/>
        </w:rPr>
      </w:pPr>
      <w:r>
        <w:rPr>
          <w:rFonts w:hint="eastAsia" w:ascii="宋体" w:hAnsi="宋体" w:cs="宋体"/>
          <w:bCs/>
          <w:sz w:val="21"/>
          <w:szCs w:val="21"/>
          <w:highlight w:val="none"/>
        </w:rPr>
        <w:t>联系人：丁老师</w:t>
      </w:r>
    </w:p>
    <w:p w14:paraId="4F38CA8E">
      <w:pPr>
        <w:adjustRightInd w:val="0"/>
        <w:spacing w:line="360" w:lineRule="auto"/>
        <w:ind w:firstLine="424" w:firstLineChars="202"/>
        <w:rPr>
          <w:rFonts w:ascii="宋体" w:hAnsi="宋体" w:cs="宋体"/>
          <w:bCs/>
          <w:sz w:val="21"/>
          <w:szCs w:val="21"/>
          <w:highlight w:val="none"/>
        </w:rPr>
      </w:pPr>
      <w:r>
        <w:rPr>
          <w:rFonts w:hint="eastAsia" w:ascii="宋体" w:hAnsi="宋体" w:cs="宋体"/>
          <w:bCs/>
          <w:sz w:val="21"/>
          <w:szCs w:val="21"/>
          <w:highlight w:val="none"/>
        </w:rPr>
        <w:t>电  话：</w:t>
      </w:r>
      <w:r>
        <w:rPr>
          <w:rFonts w:ascii="宋体" w:hAnsi="宋体" w:cs="宋体"/>
          <w:bCs/>
          <w:sz w:val="21"/>
          <w:szCs w:val="21"/>
          <w:highlight w:val="none"/>
        </w:rPr>
        <w:t>025-83336081</w:t>
      </w:r>
    </w:p>
    <w:p w14:paraId="4DDB4973">
      <w:pPr>
        <w:adjustRightInd w:val="0"/>
        <w:spacing w:line="360" w:lineRule="auto"/>
        <w:ind w:firstLine="424" w:firstLineChars="202"/>
        <w:rPr>
          <w:rFonts w:hint="eastAsia" w:ascii="宋体" w:hAnsi="宋体" w:cs="宋体"/>
          <w:bCs/>
          <w:sz w:val="21"/>
          <w:szCs w:val="21"/>
          <w:highlight w:val="none"/>
        </w:rPr>
      </w:pPr>
      <w:r>
        <w:rPr>
          <w:rFonts w:hint="eastAsia" w:ascii="宋体" w:hAnsi="宋体" w:cs="宋体"/>
          <w:bCs/>
          <w:sz w:val="21"/>
          <w:szCs w:val="21"/>
          <w:highlight w:val="none"/>
        </w:rPr>
        <w:t>投诉或质疑电话：025-83336081</w:t>
      </w:r>
    </w:p>
    <w:p w14:paraId="06DF3291">
      <w:pPr>
        <w:adjustRightInd w:val="0"/>
        <w:spacing w:line="360" w:lineRule="auto"/>
        <w:ind w:firstLine="424" w:firstLineChars="202"/>
        <w:rPr>
          <w:rFonts w:hint="eastAsia" w:ascii="宋体" w:hAnsi="宋体" w:cs="宋体"/>
          <w:bCs/>
          <w:sz w:val="21"/>
          <w:szCs w:val="21"/>
          <w:highlight w:val="none"/>
        </w:rPr>
      </w:pPr>
    </w:p>
    <w:p w14:paraId="5E76E5C6">
      <w:pPr>
        <w:adjustRightInd w:val="0"/>
        <w:spacing w:line="360" w:lineRule="auto"/>
        <w:ind w:firstLine="424" w:firstLineChars="202"/>
        <w:rPr>
          <w:rFonts w:ascii="宋体" w:hAnsi="宋体" w:cs="宋体"/>
          <w:bCs/>
          <w:sz w:val="21"/>
          <w:szCs w:val="21"/>
          <w:highlight w:val="none"/>
        </w:rPr>
      </w:pPr>
      <w:r>
        <w:rPr>
          <w:rFonts w:hint="eastAsia" w:ascii="宋体" w:hAnsi="宋体" w:cs="宋体"/>
          <w:bCs/>
          <w:sz w:val="21"/>
          <w:szCs w:val="21"/>
          <w:highlight w:val="none"/>
        </w:rPr>
        <w:t>招标代理机构：上海中世建设咨询有限公司</w:t>
      </w:r>
      <w:bookmarkStart w:id="0" w:name="_GoBack"/>
      <w:bookmarkEnd w:id="0"/>
    </w:p>
    <w:p w14:paraId="564588A8">
      <w:pPr>
        <w:adjustRightInd w:val="0"/>
        <w:spacing w:line="360" w:lineRule="auto"/>
        <w:ind w:firstLine="424" w:firstLineChars="202"/>
        <w:rPr>
          <w:rFonts w:ascii="宋体" w:hAnsi="宋体" w:cs="宋体"/>
          <w:bCs/>
          <w:sz w:val="21"/>
          <w:szCs w:val="21"/>
          <w:highlight w:val="none"/>
        </w:rPr>
      </w:pPr>
      <w:r>
        <w:rPr>
          <w:rFonts w:ascii="宋体" w:hAnsi="宋体" w:cs="宋体"/>
          <w:bCs/>
          <w:sz w:val="21"/>
          <w:szCs w:val="21"/>
          <w:highlight w:val="none"/>
        </w:rPr>
        <w:t>地</w:t>
      </w:r>
      <w:r>
        <w:rPr>
          <w:rFonts w:hint="eastAsia" w:ascii="宋体" w:hAnsi="宋体" w:cs="宋体"/>
          <w:bCs/>
          <w:sz w:val="21"/>
          <w:szCs w:val="21"/>
          <w:highlight w:val="none"/>
        </w:rPr>
        <w:t xml:space="preserve">  </w:t>
      </w:r>
      <w:r>
        <w:rPr>
          <w:rFonts w:ascii="宋体" w:hAnsi="宋体" w:cs="宋体"/>
          <w:bCs/>
          <w:sz w:val="21"/>
          <w:szCs w:val="21"/>
          <w:highlight w:val="none"/>
        </w:rPr>
        <w:t>址</w:t>
      </w:r>
      <w:r>
        <w:rPr>
          <w:rFonts w:hint="eastAsia" w:ascii="宋体" w:hAnsi="宋体" w:cs="宋体"/>
          <w:bCs/>
          <w:sz w:val="21"/>
          <w:szCs w:val="21"/>
          <w:highlight w:val="none"/>
        </w:rPr>
        <w:t>：江苏省南京市雨花台区软件大道109号雨花客厅2幢1307室</w:t>
      </w:r>
    </w:p>
    <w:p w14:paraId="6E527417">
      <w:pPr>
        <w:adjustRightInd w:val="0"/>
        <w:spacing w:line="360" w:lineRule="auto"/>
        <w:ind w:firstLine="424" w:firstLineChars="202"/>
        <w:rPr>
          <w:rFonts w:ascii="宋体" w:hAnsi="宋体" w:cs="宋体"/>
          <w:bCs/>
          <w:sz w:val="21"/>
          <w:szCs w:val="21"/>
          <w:highlight w:val="none"/>
        </w:rPr>
      </w:pPr>
      <w:r>
        <w:rPr>
          <w:rFonts w:ascii="宋体" w:hAnsi="宋体" w:cs="宋体"/>
          <w:bCs/>
          <w:sz w:val="21"/>
          <w:szCs w:val="21"/>
          <w:highlight w:val="none"/>
        </w:rPr>
        <w:t>邮</w:t>
      </w:r>
      <w:r>
        <w:rPr>
          <w:rFonts w:hint="eastAsia" w:ascii="宋体" w:hAnsi="宋体" w:cs="宋体"/>
          <w:bCs/>
          <w:sz w:val="21"/>
          <w:szCs w:val="21"/>
          <w:highlight w:val="none"/>
        </w:rPr>
        <w:t xml:space="preserve">  </w:t>
      </w:r>
      <w:r>
        <w:rPr>
          <w:rFonts w:ascii="宋体" w:hAnsi="宋体" w:cs="宋体"/>
          <w:bCs/>
          <w:sz w:val="21"/>
          <w:szCs w:val="21"/>
          <w:highlight w:val="none"/>
        </w:rPr>
        <w:t>编</w:t>
      </w:r>
      <w:r>
        <w:rPr>
          <w:rFonts w:hint="eastAsia" w:ascii="宋体" w:hAnsi="宋体" w:cs="宋体"/>
          <w:bCs/>
          <w:sz w:val="21"/>
          <w:szCs w:val="21"/>
          <w:highlight w:val="none"/>
        </w:rPr>
        <w:t>：</w:t>
      </w:r>
      <w:r>
        <w:rPr>
          <w:rFonts w:ascii="宋体" w:hAnsi="宋体" w:cs="宋体"/>
          <w:bCs/>
          <w:sz w:val="21"/>
          <w:szCs w:val="21"/>
          <w:highlight w:val="none"/>
        </w:rPr>
        <w:t>210012</w:t>
      </w:r>
    </w:p>
    <w:p w14:paraId="4EA4BF38">
      <w:pPr>
        <w:adjustRightInd w:val="0"/>
        <w:spacing w:line="360" w:lineRule="auto"/>
        <w:ind w:firstLine="424" w:firstLineChars="202"/>
        <w:rPr>
          <w:rFonts w:ascii="宋体" w:hAnsi="宋体" w:cs="宋体"/>
          <w:bCs/>
          <w:sz w:val="21"/>
          <w:szCs w:val="21"/>
          <w:highlight w:val="none"/>
        </w:rPr>
      </w:pPr>
      <w:r>
        <w:rPr>
          <w:rFonts w:ascii="宋体" w:hAnsi="宋体" w:cs="宋体"/>
          <w:bCs/>
          <w:sz w:val="21"/>
          <w:szCs w:val="21"/>
          <w:highlight w:val="none"/>
        </w:rPr>
        <w:t>联系人：</w:t>
      </w:r>
      <w:r>
        <w:rPr>
          <w:rFonts w:hint="eastAsia" w:ascii="宋体" w:hAnsi="宋体" w:cs="宋体"/>
          <w:bCs/>
          <w:sz w:val="21"/>
          <w:szCs w:val="21"/>
          <w:highlight w:val="none"/>
          <w:lang w:eastAsia="zh-CN"/>
        </w:rPr>
        <w:t>孙方方、吴慈鑫、程泽娣</w:t>
      </w:r>
    </w:p>
    <w:p w14:paraId="441702DA">
      <w:pPr>
        <w:adjustRightInd w:val="0"/>
        <w:spacing w:line="360" w:lineRule="auto"/>
        <w:ind w:firstLine="424" w:firstLineChars="202"/>
        <w:rPr>
          <w:rFonts w:hint="eastAsia" w:ascii="宋体" w:hAnsi="宋体" w:eastAsia="宋体" w:cs="宋体"/>
          <w:bCs/>
          <w:sz w:val="21"/>
          <w:szCs w:val="21"/>
          <w:highlight w:val="none"/>
          <w:lang w:eastAsia="zh-CN"/>
        </w:rPr>
      </w:pPr>
      <w:r>
        <w:rPr>
          <w:rFonts w:ascii="宋体" w:hAnsi="宋体" w:cs="宋体"/>
          <w:bCs/>
          <w:sz w:val="21"/>
          <w:szCs w:val="21"/>
          <w:highlight w:val="none"/>
        </w:rPr>
        <w:t>电</w:t>
      </w:r>
      <w:r>
        <w:rPr>
          <w:rFonts w:hint="eastAsia" w:ascii="宋体" w:hAnsi="宋体" w:cs="宋体"/>
          <w:bCs/>
          <w:sz w:val="21"/>
          <w:szCs w:val="21"/>
          <w:highlight w:val="none"/>
        </w:rPr>
        <w:t xml:space="preserve">  </w:t>
      </w:r>
      <w:r>
        <w:rPr>
          <w:rFonts w:ascii="宋体" w:hAnsi="宋体" w:cs="宋体"/>
          <w:bCs/>
          <w:sz w:val="21"/>
          <w:szCs w:val="21"/>
          <w:highlight w:val="none"/>
        </w:rPr>
        <w:t>话</w:t>
      </w:r>
      <w:r>
        <w:rPr>
          <w:rFonts w:hint="eastAsia" w:ascii="宋体" w:hAnsi="宋体" w:cs="宋体"/>
          <w:bCs/>
          <w:sz w:val="21"/>
          <w:szCs w:val="21"/>
          <w:highlight w:val="none"/>
        </w:rPr>
        <w:t>：</w:t>
      </w:r>
      <w:r>
        <w:rPr>
          <w:rFonts w:hint="eastAsia" w:ascii="宋体" w:hAnsi="宋体" w:cs="宋体"/>
          <w:bCs/>
          <w:sz w:val="21"/>
          <w:szCs w:val="21"/>
          <w:highlight w:val="none"/>
          <w:lang w:eastAsia="zh-CN"/>
        </w:rPr>
        <w:t>025-82230445-8029</w:t>
      </w:r>
    </w:p>
    <w:p w14:paraId="38CEC021">
      <w:pPr>
        <w:adjustRightInd w:val="0"/>
        <w:spacing w:line="360" w:lineRule="auto"/>
        <w:ind w:firstLine="424" w:firstLineChars="202"/>
        <w:rPr>
          <w:rFonts w:ascii="宋体" w:hAnsi="宋体" w:cs="宋体"/>
          <w:bCs/>
          <w:sz w:val="21"/>
          <w:szCs w:val="21"/>
          <w:highlight w:val="none"/>
        </w:rPr>
      </w:pPr>
      <w:r>
        <w:rPr>
          <w:rFonts w:hint="eastAsia" w:ascii="宋体" w:hAnsi="宋体" w:cs="宋体"/>
          <w:bCs/>
          <w:sz w:val="21"/>
          <w:szCs w:val="21"/>
          <w:highlight w:val="none"/>
        </w:rPr>
        <w:t>传  真：</w:t>
      </w:r>
      <w:r>
        <w:rPr>
          <w:rFonts w:ascii="宋体" w:hAnsi="宋体" w:cs="宋体"/>
          <w:bCs/>
          <w:sz w:val="21"/>
          <w:szCs w:val="21"/>
          <w:highlight w:val="none"/>
        </w:rPr>
        <w:t>025-82230470-8016</w:t>
      </w:r>
    </w:p>
    <w:p w14:paraId="385E9B1F">
      <w:pPr>
        <w:adjustRightInd w:val="0"/>
        <w:spacing w:line="360" w:lineRule="auto"/>
        <w:ind w:firstLine="424" w:firstLineChars="202"/>
        <w:rPr>
          <w:rFonts w:hint="eastAsia" w:ascii="宋体" w:hAnsi="宋体" w:eastAsia="宋体" w:cs="宋体"/>
          <w:bCs/>
          <w:sz w:val="21"/>
          <w:szCs w:val="21"/>
          <w:highlight w:val="none"/>
          <w:lang w:eastAsia="zh-CN"/>
        </w:rPr>
      </w:pPr>
      <w:r>
        <w:rPr>
          <w:rFonts w:hint="eastAsia" w:ascii="宋体" w:hAnsi="宋体" w:cs="宋体"/>
          <w:bCs/>
          <w:sz w:val="21"/>
          <w:szCs w:val="21"/>
          <w:highlight w:val="none"/>
        </w:rPr>
        <w:t>邮  箱：</w:t>
      </w:r>
      <w:r>
        <w:rPr>
          <w:rFonts w:hint="eastAsia" w:ascii="宋体" w:hAnsi="宋体"/>
          <w:sz w:val="21"/>
          <w:szCs w:val="21"/>
          <w:highlight w:val="none"/>
          <w:lang w:eastAsia="zh-CN"/>
        </w:rPr>
        <w:t>sunfangfang@cwcc.net.cn</w:t>
      </w:r>
    </w:p>
    <w:p w14:paraId="003AE3CC">
      <w:pPr>
        <w:adjustRightInd w:val="0"/>
        <w:spacing w:line="360" w:lineRule="auto"/>
        <w:ind w:firstLine="424" w:firstLineChars="202"/>
      </w:pPr>
      <w:r>
        <w:rPr>
          <w:rFonts w:hint="eastAsia" w:ascii="宋体" w:hAnsi="宋体" w:cs="宋体"/>
          <w:bCs/>
          <w:sz w:val="21"/>
          <w:szCs w:val="21"/>
          <w:highlight w:val="none"/>
        </w:rPr>
        <w:t>投诉或质疑电话：</w:t>
      </w:r>
      <w:r>
        <w:rPr>
          <w:rFonts w:hint="eastAsia" w:ascii="宋体" w:hAnsi="宋体" w:cs="宋体"/>
          <w:bCs/>
          <w:sz w:val="21"/>
          <w:szCs w:val="21"/>
          <w:highlight w:val="none"/>
          <w:lang w:eastAsia="zh-CN"/>
        </w:rPr>
        <w:t>025-82230445-8029</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B44A5"/>
    <w:multiLevelType w:val="multilevel"/>
    <w:tmpl w:val="305B44A5"/>
    <w:lvl w:ilvl="0" w:tentative="0">
      <w:start w:val="1"/>
      <w:numFmt w:val="decimal"/>
      <w:lvlText w:val="%1."/>
      <w:lvlJc w:val="left"/>
      <w:pPr>
        <w:ind w:left="420" w:hanging="420"/>
      </w:pPr>
    </w:lvl>
    <w:lvl w:ilvl="1" w:tentative="0">
      <w:start w:val="1"/>
      <w:numFmt w:val="decimal"/>
      <w:lvlText w:val="%2）"/>
      <w:lvlJc w:val="left"/>
      <w:pPr>
        <w:ind w:left="1164" w:hanging="744"/>
      </w:pPr>
      <w:rPr>
        <w:rFonts w:hint="default"/>
      </w:rPr>
    </w:lvl>
    <w:lvl w:ilvl="2" w:tentative="0">
      <w:start w:val="1"/>
      <w:numFmt w:val="decimal"/>
      <w:lvlText w:val="（%3）"/>
      <w:lvlJc w:val="left"/>
      <w:pPr>
        <w:ind w:left="1752" w:hanging="912"/>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2C3FEF"/>
    <w:multiLevelType w:val="multilevel"/>
    <w:tmpl w:val="342C3FEF"/>
    <w:lvl w:ilvl="0" w:tentative="0">
      <w:start w:val="1"/>
      <w:numFmt w:val="decimal"/>
      <w:lvlText w:val="%1)"/>
      <w:lvlJc w:val="left"/>
      <w:pPr>
        <w:ind w:left="840" w:hanging="420"/>
      </w:pPr>
    </w:lvl>
    <w:lvl w:ilvl="1" w:tentative="0">
      <w:start w:val="1"/>
      <w:numFmt w:val="decimal"/>
      <w:lvlText w:val="%2)"/>
      <w:lvlJc w:val="left"/>
      <w:pPr>
        <w:ind w:left="1260" w:hanging="420"/>
      </w:pPr>
      <w:rPr>
        <w:sz w:val="21"/>
        <w:szCs w:val="21"/>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66C0E"/>
    <w:rsid w:val="12277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80" w:lineRule="exact"/>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2"/>
    <w:qFormat/>
    <w:uiPriority w:val="0"/>
    <w:pPr>
      <w:widowControl w:val="0"/>
      <w:spacing w:after="120" w:afterLines="0" w:line="480" w:lineRule="auto"/>
      <w:jc w:val="both"/>
    </w:pPr>
    <w:rPr>
      <w:rFonts w:ascii="Times New Roman" w:hAnsi="Times New Roman" w:eastAsia="宋体" w:cs="Times New Roman"/>
      <w:kern w:val="2"/>
      <w:sz w:val="24"/>
      <w:lang w:val="en-US" w:eastAsia="zh-CN" w:bidi="ar-SA"/>
    </w:rPr>
  </w:style>
  <w:style w:type="paragraph" w:styleId="3">
    <w:name w:val="Body Text"/>
    <w:next w:val="1"/>
    <w:qFormat/>
    <w:uiPriority w:val="0"/>
    <w:pPr>
      <w:widowControl w:val="0"/>
      <w:spacing w:line="360" w:lineRule="auto"/>
      <w:jc w:val="both"/>
    </w:pPr>
    <w:rPr>
      <w:rFonts w:ascii="Times New Roman" w:hAnsi="Times New Roman" w:eastAsia="宋体" w:cs="Times New Roman"/>
      <w:kern w:val="2"/>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2673</Words>
  <Characters>3140</Characters>
  <Lines>0</Lines>
  <Paragraphs>0</Paragraphs>
  <TotalTime>0</TotalTime>
  <ScaleCrop>false</ScaleCrop>
  <LinksUpToDate>false</LinksUpToDate>
  <CharactersWithSpaces>3174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2025-08-26T08:40:00Z</dcterms:created>
  <dc:creator>wucix</dc:creator>
  <cp:lastModifiedBy>wucix</cp:lastModifiedBy>
  <dcterms:modified xsi:type="dcterms:W3CDTF">2025-08-26T08:46:53Z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eyJoZGlkIjoiODA5NmY5YmYxN2NiNDQ2N2QyMzI5NzkwYTMxYzRkYTkiLCJ1c2VySWQiOiI1OTEyODMzODgifQ==</vt:lpwstr>
  </property>
  <property fmtid="{D5CDD505-2E9C-101B-9397-08002B2CF9AE}" pid="4" name="ICV">
    <vt:lpwstr>ABFB812ADA9B40E3B47FE767C9DCED85_12</vt:lpwstr>
  </property>
</Properties>
</file>