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FE86" w14:textId="77777777" w:rsidR="007969A9" w:rsidRDefault="007969A9">
      <w:pPr>
        <w:spacing w:line="360" w:lineRule="auto"/>
        <w:ind w:firstLineChars="200" w:firstLine="1687"/>
        <w:rPr>
          <w:rFonts w:ascii="宋体" w:hAnsi="宋体" w:hint="eastAsia"/>
          <w:b/>
          <w:bCs/>
          <w:sz w:val="84"/>
          <w:szCs w:val="84"/>
        </w:rPr>
      </w:pPr>
    </w:p>
    <w:p w14:paraId="7C0617BE" w14:textId="77777777" w:rsidR="007969A9" w:rsidRDefault="00000000">
      <w:pPr>
        <w:pStyle w:val="3"/>
        <w:ind w:rightChars="-79" w:right="-158"/>
        <w:jc w:val="center"/>
        <w:rPr>
          <w:rFonts w:ascii="宋体" w:eastAsia="宋体" w:hint="eastAsia"/>
          <w:b/>
          <w:sz w:val="84"/>
          <w:szCs w:val="84"/>
        </w:rPr>
      </w:pPr>
      <w:r>
        <w:rPr>
          <w:rFonts w:ascii="宋体" w:eastAsia="宋体" w:hint="eastAsia"/>
          <w:b/>
          <w:sz w:val="84"/>
          <w:szCs w:val="84"/>
        </w:rPr>
        <w:t>竞争性谈判文件</w:t>
      </w:r>
    </w:p>
    <w:p w14:paraId="10C9D5A7" w14:textId="77777777" w:rsidR="007969A9" w:rsidRDefault="00000000">
      <w:pPr>
        <w:spacing w:line="360" w:lineRule="auto"/>
        <w:rPr>
          <w:rFonts w:ascii="宋体" w:hAnsi="宋体" w:hint="eastAsia"/>
          <w:b/>
          <w:sz w:val="44"/>
          <w:szCs w:val="44"/>
        </w:rPr>
      </w:pPr>
      <w:r>
        <w:rPr>
          <w:rFonts w:ascii="宋体" w:hAnsi="宋体" w:hint="eastAsia"/>
          <w:b/>
          <w:sz w:val="44"/>
          <w:szCs w:val="44"/>
        </w:rPr>
        <w:t xml:space="preserve"> </w:t>
      </w:r>
    </w:p>
    <w:p w14:paraId="2A162470" w14:textId="77777777" w:rsidR="007969A9" w:rsidRDefault="007969A9">
      <w:pPr>
        <w:spacing w:line="360" w:lineRule="auto"/>
        <w:rPr>
          <w:rFonts w:ascii="宋体" w:hAnsi="宋体" w:hint="eastAsia"/>
          <w:b/>
          <w:sz w:val="44"/>
          <w:szCs w:val="44"/>
        </w:rPr>
      </w:pPr>
    </w:p>
    <w:p w14:paraId="2E809C14" w14:textId="77777777" w:rsidR="007969A9" w:rsidRDefault="007969A9">
      <w:pPr>
        <w:spacing w:line="360" w:lineRule="auto"/>
        <w:rPr>
          <w:rFonts w:ascii="宋体" w:hAnsi="宋体" w:hint="eastAsia"/>
          <w:b/>
          <w:sz w:val="44"/>
          <w:szCs w:val="44"/>
        </w:rPr>
      </w:pPr>
    </w:p>
    <w:p w14:paraId="16F0785F" w14:textId="77777777" w:rsidR="007969A9" w:rsidRDefault="00000000">
      <w:pPr>
        <w:pStyle w:val="a4"/>
        <w:widowControl w:val="0"/>
        <w:spacing w:line="240" w:lineRule="auto"/>
        <w:jc w:val="center"/>
        <w:rPr>
          <w:rFonts w:hAnsi="宋体" w:hint="eastAsia"/>
          <w:b/>
          <w:kern w:val="2"/>
          <w:sz w:val="44"/>
          <w:szCs w:val="44"/>
        </w:rPr>
      </w:pPr>
      <w:r>
        <w:rPr>
          <w:rFonts w:hAnsi="宋体" w:hint="eastAsia"/>
          <w:b/>
          <w:kern w:val="2"/>
          <w:sz w:val="44"/>
          <w:szCs w:val="44"/>
        </w:rPr>
        <w:t>项目名称：大希地干线冷链整车运输项目</w:t>
      </w:r>
    </w:p>
    <w:p w14:paraId="22468478" w14:textId="77777777" w:rsidR="007969A9" w:rsidRDefault="00000000">
      <w:pPr>
        <w:pStyle w:val="a4"/>
        <w:widowControl w:val="0"/>
        <w:spacing w:line="240" w:lineRule="auto"/>
        <w:jc w:val="center"/>
        <w:rPr>
          <w:rFonts w:hAnsi="宋体" w:hint="eastAsia"/>
          <w:b/>
          <w:kern w:val="2"/>
          <w:sz w:val="44"/>
          <w:szCs w:val="44"/>
        </w:rPr>
      </w:pPr>
      <w:r>
        <w:rPr>
          <w:rFonts w:hAnsi="宋体" w:hint="eastAsia"/>
          <w:b/>
          <w:kern w:val="2"/>
          <w:sz w:val="44"/>
          <w:szCs w:val="44"/>
        </w:rPr>
        <w:t xml:space="preserve">  项目编号：FN</w:t>
      </w:r>
      <w:r>
        <w:rPr>
          <w:rFonts w:hAnsi="宋体"/>
          <w:b/>
          <w:kern w:val="2"/>
          <w:sz w:val="44"/>
          <w:szCs w:val="44"/>
        </w:rPr>
        <w:t>-20</w:t>
      </w:r>
      <w:r>
        <w:rPr>
          <w:rFonts w:hAnsi="宋体" w:hint="eastAsia"/>
          <w:b/>
          <w:kern w:val="2"/>
          <w:sz w:val="44"/>
          <w:szCs w:val="44"/>
        </w:rPr>
        <w:t>25</w:t>
      </w:r>
      <w:r>
        <w:rPr>
          <w:rFonts w:hAnsi="宋体"/>
          <w:b/>
          <w:kern w:val="2"/>
          <w:sz w:val="44"/>
          <w:szCs w:val="44"/>
        </w:rPr>
        <w:t>-</w:t>
      </w:r>
      <w:r>
        <w:rPr>
          <w:rFonts w:hAnsi="宋体" w:hint="eastAsia"/>
          <w:b/>
          <w:kern w:val="2"/>
          <w:sz w:val="44"/>
          <w:szCs w:val="44"/>
        </w:rPr>
        <w:t>DXDCYS02</w:t>
      </w:r>
    </w:p>
    <w:p w14:paraId="0654ACAA" w14:textId="77777777" w:rsidR="007969A9" w:rsidRDefault="00000000">
      <w:pPr>
        <w:pStyle w:val="a4"/>
        <w:widowControl w:val="0"/>
        <w:spacing w:line="240" w:lineRule="auto"/>
        <w:jc w:val="center"/>
        <w:rPr>
          <w:rFonts w:hAnsi="宋体" w:hint="eastAsia"/>
          <w:b/>
          <w:kern w:val="2"/>
          <w:sz w:val="44"/>
          <w:szCs w:val="44"/>
        </w:rPr>
      </w:pPr>
      <w:r>
        <w:rPr>
          <w:rFonts w:hAnsi="宋体" w:hint="eastAsia"/>
          <w:b/>
          <w:kern w:val="2"/>
          <w:sz w:val="44"/>
          <w:szCs w:val="44"/>
        </w:rPr>
        <w:t xml:space="preserve">   </w:t>
      </w:r>
    </w:p>
    <w:p w14:paraId="7970AAA7" w14:textId="77777777" w:rsidR="007969A9" w:rsidRDefault="007969A9">
      <w:pPr>
        <w:rPr>
          <w:rFonts w:ascii="隶书" w:eastAsia="隶书" w:hAnsi="宋体" w:hint="eastAsia"/>
          <w:b/>
          <w:sz w:val="44"/>
          <w:szCs w:val="44"/>
        </w:rPr>
      </w:pPr>
    </w:p>
    <w:p w14:paraId="724FD202" w14:textId="77777777" w:rsidR="007969A9" w:rsidRDefault="007969A9">
      <w:pPr>
        <w:rPr>
          <w:rFonts w:ascii="仿宋_GB2312" w:eastAsia="仿宋_GB2312" w:hAnsi="宋体" w:hint="eastAsia"/>
          <w:b/>
          <w:sz w:val="32"/>
        </w:rPr>
      </w:pPr>
    </w:p>
    <w:p w14:paraId="7B3894FA" w14:textId="77777777" w:rsidR="007969A9" w:rsidRDefault="007969A9">
      <w:pPr>
        <w:rPr>
          <w:rFonts w:ascii="仿宋_GB2312" w:eastAsia="仿宋_GB2312" w:hAnsi="宋体" w:hint="eastAsia"/>
          <w:b/>
          <w:sz w:val="32"/>
        </w:rPr>
      </w:pPr>
    </w:p>
    <w:p w14:paraId="44B83D92" w14:textId="77777777" w:rsidR="007969A9" w:rsidRDefault="007969A9">
      <w:pPr>
        <w:rPr>
          <w:rFonts w:ascii="仿宋_GB2312" w:eastAsia="仿宋_GB2312" w:hAnsi="宋体" w:hint="eastAsia"/>
          <w:b/>
          <w:sz w:val="32"/>
        </w:rPr>
      </w:pPr>
    </w:p>
    <w:p w14:paraId="6B1EE287" w14:textId="77777777" w:rsidR="007969A9" w:rsidRDefault="007969A9">
      <w:pPr>
        <w:rPr>
          <w:rFonts w:ascii="仿宋_GB2312" w:eastAsia="仿宋_GB2312" w:hAnsi="宋体" w:hint="eastAsia"/>
          <w:b/>
          <w:sz w:val="32"/>
        </w:rPr>
      </w:pPr>
    </w:p>
    <w:p w14:paraId="1AE542BE" w14:textId="77777777" w:rsidR="007969A9" w:rsidRDefault="007969A9">
      <w:pPr>
        <w:rPr>
          <w:rFonts w:ascii="仿宋_GB2312" w:eastAsia="仿宋_GB2312" w:hAnsi="宋体" w:hint="eastAsia"/>
          <w:b/>
          <w:sz w:val="32"/>
        </w:rPr>
      </w:pPr>
    </w:p>
    <w:p w14:paraId="683E2380" w14:textId="77777777" w:rsidR="007969A9" w:rsidRDefault="007969A9">
      <w:pPr>
        <w:rPr>
          <w:rFonts w:ascii="仿宋_GB2312" w:eastAsia="仿宋_GB2312" w:hAnsi="宋体" w:hint="eastAsia"/>
          <w:b/>
          <w:sz w:val="32"/>
        </w:rPr>
      </w:pPr>
    </w:p>
    <w:p w14:paraId="32E4D359" w14:textId="77777777" w:rsidR="007969A9" w:rsidRDefault="00000000">
      <w:pPr>
        <w:pStyle w:val="a4"/>
        <w:widowControl w:val="0"/>
        <w:spacing w:line="240" w:lineRule="auto"/>
        <w:jc w:val="center"/>
        <w:rPr>
          <w:rFonts w:hAnsi="宋体" w:hint="eastAsia"/>
          <w:b/>
          <w:kern w:val="2"/>
          <w:sz w:val="44"/>
          <w:szCs w:val="44"/>
        </w:rPr>
      </w:pPr>
      <w:r>
        <w:rPr>
          <w:rFonts w:hAnsi="宋体" w:hint="eastAsia"/>
          <w:b/>
          <w:kern w:val="2"/>
          <w:sz w:val="44"/>
          <w:szCs w:val="44"/>
        </w:rPr>
        <w:t>杭州服牛供应链管理有限公司</w:t>
      </w:r>
    </w:p>
    <w:p w14:paraId="0F8CBBC0" w14:textId="77777777" w:rsidR="007969A9" w:rsidRDefault="00000000">
      <w:pPr>
        <w:pStyle w:val="a4"/>
        <w:widowControl w:val="0"/>
        <w:spacing w:line="240" w:lineRule="auto"/>
        <w:jc w:val="center"/>
        <w:rPr>
          <w:rFonts w:hAnsi="宋体" w:hint="eastAsia"/>
          <w:b/>
          <w:kern w:val="2"/>
          <w:sz w:val="44"/>
          <w:szCs w:val="44"/>
        </w:rPr>
      </w:pPr>
      <w:r>
        <w:rPr>
          <w:rFonts w:hAnsi="宋体" w:hint="eastAsia"/>
          <w:b/>
          <w:kern w:val="2"/>
          <w:sz w:val="44"/>
          <w:szCs w:val="44"/>
        </w:rPr>
        <w:t>二○二五年九月</w:t>
      </w:r>
    </w:p>
    <w:p w14:paraId="250B73FE" w14:textId="77777777" w:rsidR="007969A9" w:rsidRDefault="007969A9">
      <w:pPr>
        <w:pStyle w:val="3"/>
        <w:ind w:rightChars="-79" w:right="-158" w:firstLineChars="690" w:firstLine="3048"/>
        <w:rPr>
          <w:rFonts w:ascii="宋体" w:eastAsia="宋体" w:hint="eastAsia"/>
          <w:b/>
          <w:bCs w:val="0"/>
          <w:sz w:val="44"/>
          <w:szCs w:val="44"/>
        </w:rPr>
        <w:sectPr w:rsidR="007969A9">
          <w:headerReference w:type="even" r:id="rId9"/>
          <w:headerReference w:type="default" r:id="rId10"/>
          <w:footerReference w:type="even" r:id="rId11"/>
          <w:footerReference w:type="default" r:id="rId12"/>
          <w:pgSz w:w="11907" w:h="16840"/>
          <w:pgMar w:top="1247" w:right="1302" w:bottom="1134" w:left="1418" w:header="851" w:footer="720" w:gutter="0"/>
          <w:cols w:space="720"/>
          <w:docGrid w:linePitch="272"/>
        </w:sectPr>
      </w:pPr>
    </w:p>
    <w:p w14:paraId="436D9670" w14:textId="77777777" w:rsidR="007969A9" w:rsidRDefault="00000000">
      <w:pPr>
        <w:widowControl w:val="0"/>
        <w:spacing w:after="240" w:line="360" w:lineRule="auto"/>
        <w:jc w:val="center"/>
        <w:rPr>
          <w:rFonts w:ascii="宋体" w:hAnsi="宋体" w:hint="eastAsia"/>
          <w:b/>
          <w:bCs/>
          <w:kern w:val="2"/>
          <w:sz w:val="44"/>
        </w:rPr>
      </w:pPr>
      <w:r>
        <w:rPr>
          <w:rFonts w:ascii="宋体" w:hAnsi="宋体" w:hint="eastAsia"/>
          <w:b/>
          <w:bCs/>
          <w:kern w:val="2"/>
          <w:sz w:val="44"/>
        </w:rPr>
        <w:lastRenderedPageBreak/>
        <w:t>目     录</w:t>
      </w:r>
    </w:p>
    <w:p w14:paraId="5E31253F" w14:textId="77777777" w:rsidR="007969A9" w:rsidRDefault="007969A9">
      <w:pPr>
        <w:widowControl w:val="0"/>
        <w:spacing w:after="240" w:line="360" w:lineRule="auto"/>
        <w:jc w:val="center"/>
        <w:rPr>
          <w:rFonts w:ascii="宋体" w:hAnsi="宋体" w:hint="eastAsia"/>
          <w:b/>
          <w:bCs/>
          <w:kern w:val="2"/>
          <w:sz w:val="44"/>
        </w:rPr>
      </w:pPr>
    </w:p>
    <w:p w14:paraId="1E6EC492" w14:textId="77777777" w:rsidR="007969A9" w:rsidRDefault="007969A9">
      <w:pPr>
        <w:pStyle w:val="TOC1"/>
        <w:spacing w:line="360" w:lineRule="auto"/>
        <w:ind w:firstLineChars="100" w:firstLine="241"/>
        <w:textAlignment w:val="center"/>
        <w:rPr>
          <w:rStyle w:val="af1"/>
          <w:rFonts w:ascii="Times New Roman" w:eastAsia="宋体"/>
        </w:rPr>
      </w:pPr>
      <w:r>
        <w:rPr>
          <w:rFonts w:ascii="宋体" w:eastAsia="宋体" w:hAnsi="宋体" w:hint="eastAsia"/>
          <w:smallCaps/>
        </w:rPr>
        <w:fldChar w:fldCharType="begin"/>
      </w:r>
      <w:r w:rsidR="00000000">
        <w:rPr>
          <w:rFonts w:ascii="宋体" w:eastAsia="宋体" w:hAnsi="宋体" w:hint="eastAsia"/>
          <w:smallCaps/>
        </w:rPr>
        <w:instrText xml:space="preserve"> TOC \h \z \t "样式19,4,样式3,2,样式4,3,样式7,1" </w:instrText>
      </w:r>
      <w:r>
        <w:rPr>
          <w:rFonts w:ascii="宋体" w:eastAsia="宋体" w:hAnsi="宋体" w:hint="eastAsia"/>
          <w:smallCaps/>
        </w:rPr>
        <w:fldChar w:fldCharType="separate"/>
      </w:r>
      <w:hyperlink w:anchor="_Toc389658214" w:history="1">
        <w:r>
          <w:rPr>
            <w:rStyle w:val="af1"/>
            <w:rFonts w:ascii="Times New Roman" w:eastAsia="宋体" w:hint="eastAsia"/>
          </w:rPr>
          <w:t>第一部分</w:t>
        </w:r>
        <w:r>
          <w:rPr>
            <w:rStyle w:val="af1"/>
            <w:rFonts w:ascii="Times New Roman" w:eastAsia="宋体"/>
          </w:rPr>
          <w:t xml:space="preserve">  </w:t>
        </w:r>
        <w:r>
          <w:rPr>
            <w:rStyle w:val="af1"/>
            <w:rFonts w:ascii="Times New Roman" w:eastAsia="宋体" w:hint="eastAsia"/>
          </w:rPr>
          <w:t>竞争性谈判邀请函</w:t>
        </w:r>
        <w:r>
          <w:rPr>
            <w:rStyle w:val="af1"/>
            <w:rFonts w:ascii="Times New Roman" w:eastAsia="宋体"/>
          </w:rPr>
          <w:tab/>
        </w:r>
        <w:r>
          <w:rPr>
            <w:rStyle w:val="af1"/>
            <w:rFonts w:ascii="Times New Roman" w:eastAsia="宋体" w:hint="eastAsia"/>
          </w:rPr>
          <w:t>3</w:t>
        </w:r>
      </w:hyperlink>
    </w:p>
    <w:p w14:paraId="1A77D0FC" w14:textId="77777777" w:rsidR="007969A9" w:rsidRDefault="007969A9">
      <w:pPr>
        <w:pStyle w:val="TOC1"/>
        <w:spacing w:line="240" w:lineRule="auto"/>
        <w:ind w:firstLineChars="100" w:firstLine="241"/>
        <w:textAlignment w:val="center"/>
        <w:rPr>
          <w:rStyle w:val="af1"/>
          <w:rFonts w:ascii="Times New Roman" w:eastAsia="宋体"/>
        </w:rPr>
      </w:pPr>
      <w:hyperlink w:anchor="_Toc389658215" w:history="1">
        <w:r>
          <w:rPr>
            <w:rStyle w:val="af1"/>
            <w:rFonts w:ascii="Times New Roman" w:eastAsia="宋体" w:hint="eastAsia"/>
          </w:rPr>
          <w:t>第二部分</w:t>
        </w:r>
        <w:r>
          <w:rPr>
            <w:rStyle w:val="af1"/>
            <w:rFonts w:ascii="Times New Roman" w:eastAsia="宋体"/>
          </w:rPr>
          <w:t xml:space="preserve">  </w:t>
        </w:r>
        <w:r>
          <w:rPr>
            <w:rStyle w:val="af1"/>
            <w:rFonts w:ascii="Times New Roman" w:eastAsia="宋体" w:hint="eastAsia"/>
          </w:rPr>
          <w:t>供应商须知</w:t>
        </w:r>
        <w:r>
          <w:rPr>
            <w:rStyle w:val="af1"/>
            <w:rFonts w:ascii="Times New Roman" w:eastAsia="宋体"/>
          </w:rPr>
          <w:tab/>
        </w:r>
        <w:r>
          <w:rPr>
            <w:rStyle w:val="af1"/>
            <w:rFonts w:ascii="Times New Roman" w:eastAsia="宋体" w:hint="eastAsia"/>
          </w:rPr>
          <w:t>5</w:t>
        </w:r>
      </w:hyperlink>
    </w:p>
    <w:p w14:paraId="01991304" w14:textId="77777777" w:rsidR="007969A9" w:rsidRDefault="007969A9">
      <w:pPr>
        <w:pStyle w:val="TOC2"/>
        <w:spacing w:line="240" w:lineRule="auto"/>
        <w:ind w:firstLine="640"/>
        <w:jc w:val="center"/>
        <w:textAlignment w:val="center"/>
        <w:rPr>
          <w:rStyle w:val="af1"/>
          <w:rFonts w:ascii="宋体" w:hAnsi="宋体" w:hint="eastAsia"/>
        </w:rPr>
      </w:pPr>
      <w:hyperlink w:anchor="_Toc389658216" w:history="1">
        <w:r>
          <w:rPr>
            <w:rStyle w:val="af1"/>
            <w:rFonts w:ascii="宋体" w:hAnsi="宋体" w:hint="eastAsia"/>
          </w:rPr>
          <w:t>一、适用范围</w:t>
        </w:r>
        <w:r>
          <w:rPr>
            <w:rStyle w:val="af1"/>
            <w:rFonts w:ascii="宋体" w:hAnsi="宋体" w:hint="eastAsia"/>
          </w:rPr>
          <w:tab/>
          <w:t>6</w:t>
        </w:r>
      </w:hyperlink>
    </w:p>
    <w:p w14:paraId="687B2E28" w14:textId="77777777" w:rsidR="007969A9" w:rsidRDefault="007969A9">
      <w:pPr>
        <w:pStyle w:val="TOC2"/>
        <w:spacing w:line="240" w:lineRule="auto"/>
        <w:ind w:firstLine="640"/>
        <w:jc w:val="center"/>
        <w:textAlignment w:val="center"/>
        <w:rPr>
          <w:rStyle w:val="af1"/>
          <w:rFonts w:ascii="宋体" w:hAnsi="宋体" w:hint="eastAsia"/>
        </w:rPr>
      </w:pPr>
      <w:hyperlink w:anchor="_Toc389658217" w:history="1">
        <w:r>
          <w:rPr>
            <w:rStyle w:val="af1"/>
            <w:rFonts w:ascii="宋体" w:hAnsi="宋体" w:hint="eastAsia"/>
          </w:rPr>
          <w:t>二、定义</w:t>
        </w:r>
        <w:r>
          <w:rPr>
            <w:rStyle w:val="af1"/>
            <w:rFonts w:ascii="宋体" w:hAnsi="宋体" w:hint="eastAsia"/>
          </w:rPr>
          <w:tab/>
          <w:t>6</w:t>
        </w:r>
      </w:hyperlink>
    </w:p>
    <w:p w14:paraId="58A6AD17" w14:textId="77777777" w:rsidR="007969A9" w:rsidRDefault="007969A9">
      <w:pPr>
        <w:pStyle w:val="TOC2"/>
        <w:spacing w:line="240" w:lineRule="auto"/>
        <w:ind w:firstLine="640"/>
        <w:jc w:val="center"/>
        <w:textAlignment w:val="center"/>
        <w:rPr>
          <w:rStyle w:val="af1"/>
          <w:rFonts w:ascii="宋体" w:hAnsi="宋体" w:hint="eastAsia"/>
        </w:rPr>
      </w:pPr>
      <w:hyperlink w:anchor="_Toc389658219" w:history="1">
        <w:r>
          <w:rPr>
            <w:rStyle w:val="af1"/>
            <w:rFonts w:ascii="宋体" w:hAnsi="宋体" w:hint="eastAsia"/>
          </w:rPr>
          <w:t>三、竞争性谈判文件说明</w:t>
        </w:r>
        <w:r>
          <w:rPr>
            <w:rStyle w:val="af1"/>
            <w:rFonts w:ascii="宋体" w:hAnsi="宋体" w:hint="eastAsia"/>
          </w:rPr>
          <w:tab/>
          <w:t>6</w:t>
        </w:r>
      </w:hyperlink>
    </w:p>
    <w:p w14:paraId="0D4B3AA1" w14:textId="77777777" w:rsidR="007969A9" w:rsidRDefault="007969A9">
      <w:pPr>
        <w:pStyle w:val="TOC2"/>
        <w:spacing w:line="240" w:lineRule="auto"/>
        <w:ind w:firstLine="640"/>
        <w:jc w:val="center"/>
        <w:textAlignment w:val="center"/>
        <w:rPr>
          <w:rStyle w:val="af1"/>
          <w:rFonts w:ascii="宋体" w:hAnsi="宋体" w:hint="eastAsia"/>
        </w:rPr>
      </w:pPr>
      <w:hyperlink w:anchor="_Toc389658220" w:history="1">
        <w:r>
          <w:rPr>
            <w:rStyle w:val="af1"/>
            <w:rFonts w:ascii="宋体" w:hAnsi="宋体" w:hint="eastAsia"/>
          </w:rPr>
          <w:t>四、参选文件的编写</w:t>
        </w:r>
        <w:r>
          <w:rPr>
            <w:rStyle w:val="af1"/>
            <w:rFonts w:ascii="宋体" w:hAnsi="宋体" w:hint="eastAsia"/>
          </w:rPr>
          <w:tab/>
          <w:t>7</w:t>
        </w:r>
      </w:hyperlink>
    </w:p>
    <w:p w14:paraId="1A14DBDA" w14:textId="1E2FFE28" w:rsidR="007969A9" w:rsidRDefault="007969A9">
      <w:pPr>
        <w:pStyle w:val="TOC2"/>
        <w:spacing w:line="240" w:lineRule="auto"/>
        <w:ind w:firstLine="640"/>
        <w:jc w:val="center"/>
        <w:textAlignment w:val="center"/>
        <w:rPr>
          <w:rStyle w:val="af1"/>
          <w:rFonts w:ascii="宋体" w:hAnsi="宋体" w:hint="eastAsia"/>
        </w:rPr>
      </w:pPr>
      <w:hyperlink w:anchor="_Toc389658221" w:history="1">
        <w:r>
          <w:rPr>
            <w:rStyle w:val="af1"/>
            <w:rFonts w:ascii="宋体" w:hAnsi="宋体" w:hint="eastAsia"/>
          </w:rPr>
          <w:t>五、合格的供应商</w:t>
        </w:r>
        <w:r>
          <w:rPr>
            <w:rStyle w:val="af1"/>
            <w:rFonts w:ascii="宋体" w:hAnsi="宋体" w:hint="eastAsia"/>
          </w:rPr>
          <w:tab/>
        </w:r>
        <w:r>
          <w:rPr>
            <w:rStyle w:val="af1"/>
            <w:rFonts w:ascii="宋体" w:hAnsi="宋体" w:hint="eastAsia"/>
          </w:rPr>
          <w:fldChar w:fldCharType="begin"/>
        </w:r>
        <w:r>
          <w:rPr>
            <w:rStyle w:val="af1"/>
            <w:rFonts w:ascii="宋体" w:hAnsi="宋体" w:hint="eastAsia"/>
          </w:rPr>
          <w:instrText xml:space="preserve"> PAGEREF _Toc389658221 \h </w:instrText>
        </w:r>
        <w:r>
          <w:rPr>
            <w:rStyle w:val="af1"/>
            <w:rFonts w:ascii="宋体" w:hAnsi="宋体" w:hint="eastAsia"/>
          </w:rPr>
        </w:r>
        <w:r>
          <w:rPr>
            <w:rStyle w:val="af1"/>
            <w:rFonts w:ascii="宋体" w:hAnsi="宋体" w:hint="eastAsia"/>
          </w:rPr>
          <w:fldChar w:fldCharType="separate"/>
        </w:r>
        <w:r w:rsidR="003D2605">
          <w:rPr>
            <w:rStyle w:val="af1"/>
            <w:rFonts w:ascii="宋体" w:hAnsi="宋体" w:hint="eastAsia"/>
            <w:noProof/>
          </w:rPr>
          <w:t>9</w:t>
        </w:r>
        <w:r>
          <w:rPr>
            <w:rStyle w:val="af1"/>
            <w:rFonts w:ascii="宋体" w:hAnsi="宋体" w:hint="eastAsia"/>
          </w:rPr>
          <w:fldChar w:fldCharType="end"/>
        </w:r>
      </w:hyperlink>
    </w:p>
    <w:p w14:paraId="2D42F7DD" w14:textId="60DBE0EF" w:rsidR="007969A9" w:rsidRDefault="007969A9">
      <w:pPr>
        <w:pStyle w:val="TOC2"/>
        <w:spacing w:line="240" w:lineRule="auto"/>
        <w:ind w:firstLine="640"/>
        <w:jc w:val="center"/>
        <w:textAlignment w:val="center"/>
        <w:rPr>
          <w:rStyle w:val="af1"/>
          <w:rFonts w:ascii="宋体" w:hAnsi="宋体" w:hint="eastAsia"/>
        </w:rPr>
      </w:pPr>
      <w:hyperlink w:anchor="_Toc389658230" w:history="1">
        <w:r>
          <w:rPr>
            <w:rStyle w:val="af1"/>
            <w:rFonts w:ascii="宋体" w:hAnsi="宋体" w:hint="eastAsia"/>
          </w:rPr>
          <w:t>六、报价有效期</w:t>
        </w:r>
        <w:r>
          <w:rPr>
            <w:rStyle w:val="af1"/>
            <w:rFonts w:ascii="宋体" w:hAnsi="宋体" w:hint="eastAsia"/>
          </w:rPr>
          <w:tab/>
        </w:r>
        <w:r>
          <w:rPr>
            <w:rStyle w:val="af1"/>
            <w:rFonts w:ascii="宋体" w:hAnsi="宋体" w:hint="eastAsia"/>
          </w:rPr>
          <w:fldChar w:fldCharType="begin"/>
        </w:r>
        <w:r>
          <w:rPr>
            <w:rStyle w:val="af1"/>
            <w:rFonts w:ascii="宋体" w:hAnsi="宋体" w:hint="eastAsia"/>
          </w:rPr>
          <w:instrText xml:space="preserve"> PAGEREF _Toc389658230 \h </w:instrText>
        </w:r>
        <w:r>
          <w:rPr>
            <w:rStyle w:val="af1"/>
            <w:rFonts w:ascii="宋体" w:hAnsi="宋体" w:hint="eastAsia"/>
          </w:rPr>
        </w:r>
        <w:r>
          <w:rPr>
            <w:rStyle w:val="af1"/>
            <w:rFonts w:ascii="宋体" w:hAnsi="宋体" w:hint="eastAsia"/>
          </w:rPr>
          <w:fldChar w:fldCharType="separate"/>
        </w:r>
        <w:r w:rsidR="003D2605">
          <w:rPr>
            <w:rStyle w:val="af1"/>
            <w:rFonts w:ascii="宋体" w:hAnsi="宋体" w:hint="eastAsia"/>
            <w:b/>
            <w:bCs/>
            <w:noProof/>
          </w:rPr>
          <w:t>错误!未定义书签。</w:t>
        </w:r>
        <w:r>
          <w:rPr>
            <w:rStyle w:val="af1"/>
            <w:rFonts w:ascii="宋体" w:hAnsi="宋体" w:hint="eastAsia"/>
          </w:rPr>
          <w:fldChar w:fldCharType="end"/>
        </w:r>
      </w:hyperlink>
    </w:p>
    <w:p w14:paraId="7D2B9F91" w14:textId="1CD90232" w:rsidR="007969A9" w:rsidRDefault="007969A9">
      <w:pPr>
        <w:pStyle w:val="TOC2"/>
        <w:spacing w:line="240" w:lineRule="auto"/>
        <w:ind w:firstLine="640"/>
        <w:jc w:val="center"/>
        <w:textAlignment w:val="center"/>
        <w:rPr>
          <w:rStyle w:val="af1"/>
          <w:rFonts w:ascii="宋体" w:hAnsi="宋体" w:hint="eastAsia"/>
        </w:rPr>
      </w:pPr>
      <w:hyperlink w:anchor="_Toc389658231" w:history="1">
        <w:r>
          <w:rPr>
            <w:rStyle w:val="af1"/>
            <w:rFonts w:ascii="宋体" w:hAnsi="宋体" w:hint="eastAsia"/>
          </w:rPr>
          <w:t>七、参选保证金</w:t>
        </w:r>
        <w:r>
          <w:rPr>
            <w:rStyle w:val="af1"/>
            <w:rFonts w:ascii="宋体" w:hAnsi="宋体" w:hint="eastAsia"/>
          </w:rPr>
          <w:tab/>
        </w:r>
        <w:r>
          <w:rPr>
            <w:rStyle w:val="af1"/>
            <w:rFonts w:ascii="宋体" w:hAnsi="宋体" w:hint="eastAsia"/>
          </w:rPr>
          <w:fldChar w:fldCharType="begin"/>
        </w:r>
        <w:r>
          <w:rPr>
            <w:rStyle w:val="af1"/>
            <w:rFonts w:ascii="宋体" w:hAnsi="宋体" w:hint="eastAsia"/>
          </w:rPr>
          <w:instrText xml:space="preserve"> PAGEREF _Toc389658231 \h </w:instrText>
        </w:r>
        <w:r>
          <w:rPr>
            <w:rStyle w:val="af1"/>
            <w:rFonts w:ascii="宋体" w:hAnsi="宋体" w:hint="eastAsia"/>
          </w:rPr>
        </w:r>
        <w:r>
          <w:rPr>
            <w:rStyle w:val="af1"/>
            <w:rFonts w:ascii="宋体" w:hAnsi="宋体" w:hint="eastAsia"/>
          </w:rPr>
          <w:fldChar w:fldCharType="separate"/>
        </w:r>
        <w:r w:rsidR="003D2605">
          <w:rPr>
            <w:rStyle w:val="af1"/>
            <w:rFonts w:ascii="宋体" w:hAnsi="宋体" w:hint="eastAsia"/>
            <w:b/>
            <w:bCs/>
            <w:noProof/>
          </w:rPr>
          <w:t>错误!未定义书签。</w:t>
        </w:r>
        <w:r>
          <w:rPr>
            <w:rStyle w:val="af1"/>
            <w:rFonts w:ascii="宋体" w:hAnsi="宋体" w:hint="eastAsia"/>
          </w:rPr>
          <w:fldChar w:fldCharType="end"/>
        </w:r>
      </w:hyperlink>
    </w:p>
    <w:p w14:paraId="0D95660E" w14:textId="4E1EC769" w:rsidR="007969A9" w:rsidRDefault="007969A9">
      <w:pPr>
        <w:pStyle w:val="TOC2"/>
        <w:spacing w:line="240" w:lineRule="auto"/>
        <w:ind w:firstLine="640"/>
        <w:jc w:val="center"/>
        <w:textAlignment w:val="center"/>
        <w:rPr>
          <w:rStyle w:val="af1"/>
          <w:rFonts w:ascii="宋体" w:hAnsi="宋体" w:hint="eastAsia"/>
        </w:rPr>
      </w:pPr>
      <w:hyperlink w:anchor="_Toc389658232" w:history="1">
        <w:r>
          <w:rPr>
            <w:rStyle w:val="af1"/>
            <w:rFonts w:ascii="宋体" w:hAnsi="宋体" w:hint="eastAsia"/>
          </w:rPr>
          <w:t>八、无效报价</w:t>
        </w:r>
        <w:r>
          <w:rPr>
            <w:rStyle w:val="af1"/>
            <w:rFonts w:ascii="宋体" w:hAnsi="宋体" w:hint="eastAsia"/>
          </w:rPr>
          <w:tab/>
        </w:r>
        <w:r>
          <w:rPr>
            <w:rStyle w:val="af1"/>
            <w:rFonts w:ascii="宋体" w:hAnsi="宋体" w:hint="eastAsia"/>
          </w:rPr>
          <w:fldChar w:fldCharType="begin"/>
        </w:r>
        <w:r>
          <w:rPr>
            <w:rStyle w:val="af1"/>
            <w:rFonts w:ascii="宋体" w:hAnsi="宋体" w:hint="eastAsia"/>
          </w:rPr>
          <w:instrText xml:space="preserve"> PAGEREF _Toc389658232 \h </w:instrText>
        </w:r>
        <w:r>
          <w:rPr>
            <w:rStyle w:val="af1"/>
            <w:rFonts w:ascii="宋体" w:hAnsi="宋体" w:hint="eastAsia"/>
          </w:rPr>
        </w:r>
        <w:r>
          <w:rPr>
            <w:rStyle w:val="af1"/>
            <w:rFonts w:ascii="宋体" w:hAnsi="宋体" w:hint="eastAsia"/>
          </w:rPr>
          <w:fldChar w:fldCharType="separate"/>
        </w:r>
        <w:r w:rsidR="003D2605">
          <w:rPr>
            <w:rStyle w:val="af1"/>
            <w:rFonts w:ascii="宋体" w:hAnsi="宋体" w:hint="eastAsia"/>
            <w:noProof/>
          </w:rPr>
          <w:t>11</w:t>
        </w:r>
        <w:r>
          <w:rPr>
            <w:rStyle w:val="af1"/>
            <w:rFonts w:ascii="宋体" w:hAnsi="宋体" w:hint="eastAsia"/>
          </w:rPr>
          <w:fldChar w:fldCharType="end"/>
        </w:r>
      </w:hyperlink>
    </w:p>
    <w:p w14:paraId="3778DB9D" w14:textId="3AF8D305" w:rsidR="007969A9" w:rsidRDefault="007969A9">
      <w:pPr>
        <w:pStyle w:val="TOC2"/>
        <w:spacing w:line="240" w:lineRule="auto"/>
        <w:ind w:firstLine="640"/>
        <w:jc w:val="center"/>
        <w:textAlignment w:val="center"/>
        <w:rPr>
          <w:smallCaps w:val="0"/>
          <w:kern w:val="2"/>
          <w:sz w:val="21"/>
          <w:szCs w:val="24"/>
        </w:rPr>
      </w:pPr>
      <w:hyperlink w:anchor="_Toc389658233" w:history="1">
        <w:r>
          <w:rPr>
            <w:rStyle w:val="af1"/>
            <w:rFonts w:ascii="宋体" w:hAnsi="宋体" w:hint="eastAsia"/>
          </w:rPr>
          <w:t>九、质疑和解释权</w:t>
        </w:r>
        <w:r>
          <w:rPr>
            <w:rStyle w:val="af1"/>
            <w:rFonts w:ascii="宋体" w:hAnsi="宋体" w:hint="eastAsia"/>
          </w:rPr>
          <w:tab/>
        </w:r>
        <w:r>
          <w:rPr>
            <w:rStyle w:val="af1"/>
            <w:rFonts w:ascii="宋体" w:hAnsi="宋体" w:hint="eastAsia"/>
          </w:rPr>
          <w:fldChar w:fldCharType="begin"/>
        </w:r>
        <w:r>
          <w:rPr>
            <w:rStyle w:val="af1"/>
            <w:rFonts w:ascii="宋体" w:hAnsi="宋体" w:hint="eastAsia"/>
          </w:rPr>
          <w:instrText xml:space="preserve"> PAGEREF _Toc389658233 \h </w:instrText>
        </w:r>
        <w:r>
          <w:rPr>
            <w:rStyle w:val="af1"/>
            <w:rFonts w:ascii="宋体" w:hAnsi="宋体" w:hint="eastAsia"/>
          </w:rPr>
        </w:r>
        <w:r>
          <w:rPr>
            <w:rStyle w:val="af1"/>
            <w:rFonts w:ascii="宋体" w:hAnsi="宋体" w:hint="eastAsia"/>
          </w:rPr>
          <w:fldChar w:fldCharType="separate"/>
        </w:r>
        <w:r w:rsidR="003D2605">
          <w:rPr>
            <w:rStyle w:val="af1"/>
            <w:rFonts w:ascii="宋体" w:hAnsi="宋体" w:hint="eastAsia"/>
            <w:noProof/>
          </w:rPr>
          <w:t>12</w:t>
        </w:r>
        <w:r>
          <w:rPr>
            <w:rStyle w:val="af1"/>
            <w:rFonts w:ascii="宋体" w:hAnsi="宋体" w:hint="eastAsia"/>
          </w:rPr>
          <w:fldChar w:fldCharType="end"/>
        </w:r>
      </w:hyperlink>
    </w:p>
    <w:p w14:paraId="328DD62D" w14:textId="77777777" w:rsidR="007969A9" w:rsidRDefault="007969A9">
      <w:pPr>
        <w:pStyle w:val="TOC1"/>
        <w:spacing w:line="360" w:lineRule="auto"/>
        <w:ind w:firstLineChars="100" w:firstLine="241"/>
        <w:textAlignment w:val="center"/>
        <w:rPr>
          <w:rStyle w:val="af1"/>
          <w:rFonts w:ascii="Times New Roman" w:eastAsia="宋体"/>
        </w:rPr>
      </w:pPr>
      <w:hyperlink w:anchor="_Toc389658235" w:history="1">
        <w:r>
          <w:rPr>
            <w:rStyle w:val="af1"/>
            <w:rFonts w:ascii="Times New Roman" w:eastAsia="宋体" w:hint="eastAsia"/>
          </w:rPr>
          <w:t>第三部分</w:t>
        </w:r>
        <w:r>
          <w:rPr>
            <w:rStyle w:val="af1"/>
            <w:rFonts w:ascii="Times New Roman" w:eastAsia="宋体"/>
          </w:rPr>
          <w:t xml:space="preserve">  </w:t>
        </w:r>
        <w:r>
          <w:rPr>
            <w:rStyle w:val="af1"/>
            <w:rFonts w:ascii="Times New Roman" w:eastAsia="宋体" w:hint="eastAsia"/>
          </w:rPr>
          <w:t>项目说明</w:t>
        </w:r>
        <w:r>
          <w:rPr>
            <w:rStyle w:val="af1"/>
            <w:rFonts w:ascii="Times New Roman" w:eastAsia="宋体"/>
          </w:rPr>
          <w:tab/>
        </w:r>
        <w:r>
          <w:rPr>
            <w:rStyle w:val="af1"/>
            <w:rFonts w:ascii="Times New Roman" w:eastAsia="宋体" w:hint="eastAsia"/>
          </w:rPr>
          <w:t>1</w:t>
        </w:r>
      </w:hyperlink>
      <w:r>
        <w:rPr>
          <w:rStyle w:val="af1"/>
          <w:rFonts w:ascii="Times New Roman" w:eastAsia="宋体" w:hint="eastAsia"/>
        </w:rPr>
        <w:t>2</w:t>
      </w:r>
    </w:p>
    <w:p w14:paraId="065E4269" w14:textId="77777777" w:rsidR="007969A9" w:rsidRDefault="007969A9">
      <w:pPr>
        <w:pStyle w:val="TOC1"/>
        <w:spacing w:line="240" w:lineRule="auto"/>
        <w:ind w:firstLineChars="100" w:firstLine="241"/>
        <w:textAlignment w:val="center"/>
        <w:rPr>
          <w:rStyle w:val="af1"/>
          <w:rFonts w:ascii="Times New Roman" w:eastAsia="宋体"/>
        </w:rPr>
      </w:pPr>
      <w:hyperlink w:anchor="_Toc389658236" w:history="1">
        <w:r>
          <w:rPr>
            <w:rStyle w:val="af1"/>
            <w:rFonts w:ascii="Times New Roman" w:eastAsia="宋体" w:hint="eastAsia"/>
          </w:rPr>
          <w:t>第四部分</w:t>
        </w:r>
        <w:r>
          <w:rPr>
            <w:rStyle w:val="af1"/>
            <w:rFonts w:ascii="Times New Roman" w:eastAsia="宋体"/>
          </w:rPr>
          <w:t xml:space="preserve">  </w:t>
        </w:r>
        <w:r>
          <w:rPr>
            <w:rStyle w:val="af1"/>
            <w:rFonts w:ascii="Times New Roman" w:eastAsia="宋体" w:hint="eastAsia"/>
          </w:rPr>
          <w:t>公开报价、谈判、成交</w:t>
        </w:r>
        <w:r>
          <w:rPr>
            <w:rStyle w:val="af1"/>
            <w:rFonts w:ascii="Times New Roman" w:eastAsia="宋体"/>
          </w:rPr>
          <w:tab/>
        </w:r>
        <w:r>
          <w:rPr>
            <w:rStyle w:val="af1"/>
            <w:rFonts w:ascii="Times New Roman" w:eastAsia="宋体" w:hint="eastAsia"/>
          </w:rPr>
          <w:t>1</w:t>
        </w:r>
      </w:hyperlink>
      <w:r>
        <w:rPr>
          <w:rStyle w:val="af1"/>
          <w:rFonts w:ascii="Times New Roman" w:eastAsia="宋体" w:hint="eastAsia"/>
        </w:rPr>
        <w:t>5</w:t>
      </w:r>
    </w:p>
    <w:p w14:paraId="69266340" w14:textId="77777777" w:rsidR="007969A9" w:rsidRDefault="007969A9">
      <w:pPr>
        <w:pStyle w:val="TOC2"/>
        <w:spacing w:line="240" w:lineRule="auto"/>
        <w:ind w:firstLine="640"/>
        <w:jc w:val="center"/>
        <w:textAlignment w:val="center"/>
        <w:rPr>
          <w:rStyle w:val="af1"/>
          <w:rFonts w:ascii="宋体" w:hAnsi="宋体" w:hint="eastAsia"/>
        </w:rPr>
      </w:pPr>
      <w:hyperlink w:anchor="_Toc389658237" w:history="1">
        <w:r>
          <w:rPr>
            <w:rStyle w:val="af1"/>
            <w:rFonts w:ascii="宋体" w:hAnsi="宋体" w:hint="eastAsia"/>
          </w:rPr>
          <w:t>一、参选文件的递交及开标形式</w:t>
        </w:r>
        <w:r>
          <w:rPr>
            <w:rStyle w:val="af1"/>
            <w:rFonts w:ascii="宋体" w:hAnsi="宋体"/>
          </w:rPr>
          <w:tab/>
        </w:r>
        <w:r>
          <w:rPr>
            <w:rStyle w:val="af1"/>
            <w:rFonts w:ascii="宋体" w:hAnsi="宋体" w:hint="eastAsia"/>
          </w:rPr>
          <w:t>1</w:t>
        </w:r>
      </w:hyperlink>
      <w:r>
        <w:rPr>
          <w:rStyle w:val="af1"/>
          <w:rFonts w:ascii="宋体" w:hAnsi="宋体" w:hint="eastAsia"/>
        </w:rPr>
        <w:t>5</w:t>
      </w:r>
    </w:p>
    <w:p w14:paraId="00BA756E" w14:textId="77777777" w:rsidR="007969A9" w:rsidRDefault="007969A9">
      <w:pPr>
        <w:pStyle w:val="TOC2"/>
        <w:spacing w:line="240" w:lineRule="auto"/>
        <w:ind w:firstLine="640"/>
        <w:jc w:val="center"/>
        <w:textAlignment w:val="center"/>
        <w:rPr>
          <w:rStyle w:val="af1"/>
          <w:rFonts w:ascii="宋体" w:hAnsi="宋体" w:hint="eastAsia"/>
        </w:rPr>
      </w:pPr>
      <w:hyperlink w:anchor="_Toc389658238" w:history="1">
        <w:r>
          <w:rPr>
            <w:rStyle w:val="af1"/>
            <w:rFonts w:ascii="宋体" w:hAnsi="宋体" w:hint="eastAsia"/>
          </w:rPr>
          <w:t>二、谈判小组</w:t>
        </w:r>
        <w:r>
          <w:rPr>
            <w:rStyle w:val="af1"/>
            <w:rFonts w:ascii="宋体" w:hAnsi="宋体"/>
          </w:rPr>
          <w:tab/>
        </w:r>
        <w:r>
          <w:rPr>
            <w:rStyle w:val="af1"/>
            <w:rFonts w:ascii="宋体" w:hAnsi="宋体" w:hint="eastAsia"/>
          </w:rPr>
          <w:t>1</w:t>
        </w:r>
      </w:hyperlink>
      <w:r>
        <w:rPr>
          <w:rStyle w:val="af1"/>
          <w:rFonts w:ascii="宋体" w:hAnsi="宋体" w:hint="eastAsia"/>
        </w:rPr>
        <w:t>5</w:t>
      </w:r>
    </w:p>
    <w:p w14:paraId="0C37B503" w14:textId="77777777" w:rsidR="007969A9" w:rsidRDefault="007969A9">
      <w:pPr>
        <w:pStyle w:val="TOC2"/>
        <w:spacing w:line="240" w:lineRule="auto"/>
        <w:ind w:firstLine="640"/>
        <w:jc w:val="center"/>
        <w:textAlignment w:val="center"/>
        <w:rPr>
          <w:rStyle w:val="af1"/>
          <w:rFonts w:ascii="宋体" w:hAnsi="宋体" w:hint="eastAsia"/>
        </w:rPr>
      </w:pPr>
      <w:hyperlink w:anchor="_Toc389658239" w:history="1">
        <w:r>
          <w:rPr>
            <w:rStyle w:val="af1"/>
            <w:rFonts w:ascii="宋体" w:hAnsi="宋体" w:hint="eastAsia"/>
          </w:rPr>
          <w:t>三、谈判原则和评审办法</w:t>
        </w:r>
        <w:r>
          <w:rPr>
            <w:rStyle w:val="af1"/>
            <w:rFonts w:ascii="宋体" w:hAnsi="宋体"/>
          </w:rPr>
          <w:tab/>
        </w:r>
        <w:r>
          <w:rPr>
            <w:rStyle w:val="af1"/>
            <w:rFonts w:ascii="宋体" w:hAnsi="宋体" w:hint="eastAsia"/>
          </w:rPr>
          <w:t>1</w:t>
        </w:r>
      </w:hyperlink>
      <w:r>
        <w:rPr>
          <w:rStyle w:val="af1"/>
          <w:rFonts w:ascii="宋体" w:hAnsi="宋体" w:hint="eastAsia"/>
        </w:rPr>
        <w:t>5</w:t>
      </w:r>
    </w:p>
    <w:p w14:paraId="5027E279" w14:textId="77777777" w:rsidR="007969A9" w:rsidRDefault="007969A9">
      <w:pPr>
        <w:pStyle w:val="TOC2"/>
        <w:spacing w:line="240" w:lineRule="auto"/>
        <w:ind w:firstLine="640"/>
        <w:jc w:val="center"/>
        <w:textAlignment w:val="center"/>
        <w:rPr>
          <w:rStyle w:val="af1"/>
          <w:rFonts w:ascii="宋体" w:hAnsi="宋体" w:hint="eastAsia"/>
        </w:rPr>
      </w:pPr>
      <w:hyperlink w:anchor="_Toc389658239" w:history="1">
        <w:r>
          <w:rPr>
            <w:rStyle w:val="af1"/>
            <w:rFonts w:ascii="宋体" w:hAnsi="宋体" w:hint="eastAsia"/>
          </w:rPr>
          <w:t>四、谈判纪律</w:t>
        </w:r>
        <w:r>
          <w:rPr>
            <w:rStyle w:val="af1"/>
            <w:rFonts w:ascii="宋体" w:hAnsi="宋体"/>
          </w:rPr>
          <w:tab/>
        </w:r>
        <w:r>
          <w:rPr>
            <w:rStyle w:val="af1"/>
            <w:rFonts w:ascii="宋体" w:hAnsi="宋体" w:hint="eastAsia"/>
          </w:rPr>
          <w:t>1</w:t>
        </w:r>
      </w:hyperlink>
      <w:r>
        <w:rPr>
          <w:rStyle w:val="af1"/>
          <w:rFonts w:ascii="宋体" w:hAnsi="宋体" w:hint="eastAsia"/>
        </w:rPr>
        <w:t>6</w:t>
      </w:r>
    </w:p>
    <w:p w14:paraId="25280BA5" w14:textId="77777777" w:rsidR="007969A9" w:rsidRDefault="007969A9">
      <w:pPr>
        <w:pStyle w:val="TOC2"/>
        <w:spacing w:line="240" w:lineRule="auto"/>
        <w:ind w:firstLine="640"/>
        <w:jc w:val="center"/>
        <w:textAlignment w:val="center"/>
        <w:rPr>
          <w:rStyle w:val="af1"/>
          <w:rFonts w:ascii="宋体" w:hAnsi="宋体" w:hint="eastAsia"/>
        </w:rPr>
      </w:pPr>
      <w:hyperlink w:anchor="_Toc389658239" w:history="1">
        <w:r>
          <w:rPr>
            <w:rStyle w:val="af1"/>
            <w:rFonts w:ascii="宋体" w:hAnsi="宋体" w:hint="eastAsia"/>
          </w:rPr>
          <w:t>五、成交通知书</w:t>
        </w:r>
        <w:r>
          <w:rPr>
            <w:rStyle w:val="af1"/>
            <w:rFonts w:ascii="宋体" w:hAnsi="宋体"/>
          </w:rPr>
          <w:tab/>
        </w:r>
        <w:r>
          <w:rPr>
            <w:rStyle w:val="af1"/>
            <w:rFonts w:ascii="宋体" w:hAnsi="宋体" w:hint="eastAsia"/>
          </w:rPr>
          <w:t>1</w:t>
        </w:r>
      </w:hyperlink>
      <w:r>
        <w:rPr>
          <w:rStyle w:val="af1"/>
          <w:rFonts w:ascii="宋体" w:hAnsi="宋体" w:hint="eastAsia"/>
        </w:rPr>
        <w:t>7</w:t>
      </w:r>
    </w:p>
    <w:p w14:paraId="0C538645" w14:textId="77777777" w:rsidR="007969A9" w:rsidRDefault="007969A9">
      <w:pPr>
        <w:pStyle w:val="TOC2"/>
        <w:spacing w:line="240" w:lineRule="auto"/>
        <w:ind w:firstLine="640"/>
        <w:jc w:val="center"/>
        <w:textAlignment w:val="center"/>
      </w:pPr>
      <w:hyperlink w:anchor="_Toc389658239" w:history="1">
        <w:r>
          <w:rPr>
            <w:rStyle w:val="af1"/>
            <w:rFonts w:ascii="宋体" w:hAnsi="宋体" w:hint="eastAsia"/>
          </w:rPr>
          <w:t>六、合同签订</w:t>
        </w:r>
        <w:r>
          <w:rPr>
            <w:rStyle w:val="af1"/>
            <w:rFonts w:ascii="宋体" w:hAnsi="宋体"/>
          </w:rPr>
          <w:tab/>
        </w:r>
        <w:r>
          <w:rPr>
            <w:rStyle w:val="af1"/>
            <w:rFonts w:ascii="宋体" w:hAnsi="宋体" w:hint="eastAsia"/>
          </w:rPr>
          <w:t>1</w:t>
        </w:r>
      </w:hyperlink>
      <w:r>
        <w:rPr>
          <w:rStyle w:val="af1"/>
          <w:rFonts w:hint="eastAsia"/>
        </w:rPr>
        <w:t>7</w:t>
      </w:r>
    </w:p>
    <w:p w14:paraId="7B52C9EC" w14:textId="77777777" w:rsidR="007969A9" w:rsidRDefault="007969A9">
      <w:pPr>
        <w:pStyle w:val="TOC1"/>
        <w:spacing w:line="360" w:lineRule="auto"/>
        <w:ind w:firstLineChars="100" w:firstLine="241"/>
        <w:textAlignment w:val="center"/>
        <w:rPr>
          <w:rStyle w:val="af1"/>
          <w:rFonts w:ascii="Times New Roman" w:eastAsia="宋体"/>
        </w:rPr>
      </w:pPr>
      <w:hyperlink w:anchor="_Toc389658240" w:history="1">
        <w:r>
          <w:rPr>
            <w:rStyle w:val="af1"/>
            <w:rFonts w:ascii="Times New Roman" w:eastAsia="宋体" w:hint="eastAsia"/>
          </w:rPr>
          <w:t>第五部分</w:t>
        </w:r>
        <w:r>
          <w:rPr>
            <w:rStyle w:val="af1"/>
            <w:rFonts w:ascii="Times New Roman" w:eastAsia="宋体" w:hint="eastAsia"/>
          </w:rPr>
          <w:t xml:space="preserve">  </w:t>
        </w:r>
        <w:r>
          <w:rPr>
            <w:rStyle w:val="af1"/>
            <w:rFonts w:ascii="Times New Roman" w:eastAsia="宋体" w:hint="eastAsia"/>
          </w:rPr>
          <w:t>合同格式</w:t>
        </w:r>
        <w:r>
          <w:rPr>
            <w:rStyle w:val="af1"/>
            <w:rFonts w:ascii="Times New Roman" w:eastAsia="宋体" w:hint="eastAsia"/>
          </w:rPr>
          <w:tab/>
          <w:t>1</w:t>
        </w:r>
      </w:hyperlink>
      <w:r>
        <w:rPr>
          <w:rStyle w:val="af1"/>
          <w:rFonts w:ascii="Times New Roman" w:eastAsia="宋体" w:hint="eastAsia"/>
        </w:rPr>
        <w:t>8</w:t>
      </w:r>
    </w:p>
    <w:p w14:paraId="3219602A" w14:textId="77777777" w:rsidR="007969A9" w:rsidRDefault="007969A9">
      <w:pPr>
        <w:pStyle w:val="TOC1"/>
        <w:spacing w:line="240" w:lineRule="auto"/>
        <w:ind w:firstLineChars="100" w:firstLine="241"/>
        <w:textAlignment w:val="center"/>
        <w:rPr>
          <w:rStyle w:val="af1"/>
          <w:rFonts w:ascii="Times New Roman" w:eastAsia="宋体"/>
        </w:rPr>
      </w:pPr>
      <w:hyperlink w:anchor="_Toc389658241" w:history="1">
        <w:r>
          <w:rPr>
            <w:rStyle w:val="af1"/>
            <w:rFonts w:ascii="Times New Roman" w:eastAsia="宋体" w:hint="eastAsia"/>
          </w:rPr>
          <w:t>第六部分</w:t>
        </w:r>
        <w:r>
          <w:rPr>
            <w:rStyle w:val="af1"/>
            <w:rFonts w:ascii="Times New Roman" w:eastAsia="宋体" w:hint="eastAsia"/>
          </w:rPr>
          <w:t xml:space="preserve">  </w:t>
        </w:r>
        <w:r>
          <w:rPr>
            <w:rStyle w:val="af1"/>
            <w:rFonts w:ascii="Times New Roman" w:eastAsia="宋体" w:hint="eastAsia"/>
          </w:rPr>
          <w:t>报价函部分格式</w:t>
        </w:r>
        <w:r>
          <w:rPr>
            <w:rStyle w:val="af1"/>
            <w:rFonts w:ascii="Times New Roman" w:eastAsia="宋体" w:hint="eastAsia"/>
          </w:rPr>
          <w:tab/>
          <w:t>3</w:t>
        </w:r>
      </w:hyperlink>
      <w:r>
        <w:rPr>
          <w:rStyle w:val="af1"/>
          <w:rFonts w:ascii="Times New Roman" w:eastAsia="宋体" w:hint="eastAsia"/>
        </w:rPr>
        <w:t>5</w:t>
      </w:r>
    </w:p>
    <w:p w14:paraId="128B07CC" w14:textId="77777777" w:rsidR="007969A9" w:rsidRDefault="007969A9">
      <w:pPr>
        <w:pStyle w:val="TOC2"/>
        <w:spacing w:line="240" w:lineRule="auto"/>
        <w:ind w:firstLine="640"/>
        <w:jc w:val="center"/>
        <w:textAlignment w:val="center"/>
        <w:rPr>
          <w:rStyle w:val="af1"/>
          <w:rFonts w:ascii="宋体" w:hAnsi="宋体" w:hint="eastAsia"/>
        </w:rPr>
      </w:pPr>
      <w:hyperlink w:anchor="_Toc389658242" w:history="1">
        <w:r>
          <w:rPr>
            <w:rStyle w:val="af1"/>
            <w:rFonts w:ascii="宋体" w:hAnsi="宋体" w:hint="eastAsia"/>
          </w:rPr>
          <w:t>一、报   价   函</w:t>
        </w:r>
        <w:r>
          <w:rPr>
            <w:rStyle w:val="af1"/>
            <w:rFonts w:ascii="宋体" w:hAnsi="宋体" w:hint="eastAsia"/>
          </w:rPr>
          <w:tab/>
          <w:t>3</w:t>
        </w:r>
      </w:hyperlink>
      <w:r>
        <w:rPr>
          <w:rStyle w:val="af1"/>
          <w:rFonts w:ascii="宋体" w:hAnsi="宋体" w:hint="eastAsia"/>
        </w:rPr>
        <w:t>5</w:t>
      </w:r>
    </w:p>
    <w:p w14:paraId="7AB6DD18" w14:textId="77777777" w:rsidR="007969A9" w:rsidRDefault="007969A9">
      <w:pPr>
        <w:pStyle w:val="TOC2"/>
        <w:spacing w:line="240" w:lineRule="auto"/>
        <w:ind w:firstLine="640"/>
        <w:jc w:val="center"/>
        <w:textAlignment w:val="center"/>
        <w:rPr>
          <w:rStyle w:val="af1"/>
          <w:rFonts w:ascii="宋体" w:hAnsi="宋体" w:hint="eastAsia"/>
        </w:rPr>
      </w:pPr>
      <w:hyperlink w:anchor="_Toc389658243" w:history="1">
        <w:r>
          <w:rPr>
            <w:rStyle w:val="af1"/>
            <w:rFonts w:ascii="宋体" w:hAnsi="宋体" w:hint="eastAsia"/>
          </w:rPr>
          <w:t>二、法定代表人授权委托书</w:t>
        </w:r>
        <w:r>
          <w:rPr>
            <w:rStyle w:val="af1"/>
            <w:rFonts w:ascii="宋体" w:hAnsi="宋体" w:hint="eastAsia"/>
          </w:rPr>
          <w:tab/>
          <w:t>3</w:t>
        </w:r>
      </w:hyperlink>
      <w:r>
        <w:rPr>
          <w:rStyle w:val="af1"/>
          <w:rFonts w:ascii="宋体" w:hAnsi="宋体" w:hint="eastAsia"/>
        </w:rPr>
        <w:t>6</w:t>
      </w:r>
    </w:p>
    <w:p w14:paraId="544CE691" w14:textId="77777777" w:rsidR="007969A9" w:rsidRDefault="007969A9">
      <w:pPr>
        <w:pStyle w:val="TOC2"/>
        <w:spacing w:line="240" w:lineRule="auto"/>
        <w:ind w:firstLine="640"/>
        <w:jc w:val="center"/>
        <w:textAlignment w:val="center"/>
        <w:rPr>
          <w:rStyle w:val="af1"/>
          <w:rFonts w:ascii="宋体" w:hAnsi="宋体" w:hint="eastAsia"/>
        </w:rPr>
      </w:pPr>
      <w:hyperlink w:anchor="_Toc389658244" w:history="1">
        <w:r>
          <w:rPr>
            <w:rStyle w:val="af1"/>
            <w:rFonts w:ascii="宋体" w:hAnsi="宋体" w:hint="eastAsia"/>
          </w:rPr>
          <w:t>三、报价保证金</w:t>
        </w:r>
        <w:r>
          <w:rPr>
            <w:rStyle w:val="af1"/>
            <w:rFonts w:ascii="宋体" w:hAnsi="宋体" w:hint="eastAsia"/>
          </w:rPr>
          <w:tab/>
          <w:t>3</w:t>
        </w:r>
      </w:hyperlink>
      <w:r>
        <w:rPr>
          <w:rStyle w:val="af1"/>
          <w:rFonts w:ascii="宋体" w:hAnsi="宋体" w:hint="eastAsia"/>
        </w:rPr>
        <w:t>7</w:t>
      </w:r>
    </w:p>
    <w:p w14:paraId="25362477" w14:textId="77777777" w:rsidR="007969A9" w:rsidRDefault="007969A9">
      <w:pPr>
        <w:pStyle w:val="TOC2"/>
        <w:spacing w:line="240" w:lineRule="auto"/>
        <w:ind w:firstLine="640"/>
        <w:jc w:val="center"/>
        <w:textAlignment w:val="center"/>
      </w:pPr>
      <w:hyperlink w:anchor="_Toc389658245" w:history="1">
        <w:r>
          <w:rPr>
            <w:rStyle w:val="af1"/>
            <w:rFonts w:ascii="宋体" w:hAnsi="宋体" w:hint="eastAsia"/>
          </w:rPr>
          <w:t>四、报价一览表</w:t>
        </w:r>
        <w:r>
          <w:rPr>
            <w:rStyle w:val="af1"/>
            <w:rFonts w:ascii="宋体" w:hAnsi="宋体" w:hint="eastAsia"/>
          </w:rPr>
          <w:tab/>
          <w:t>3</w:t>
        </w:r>
      </w:hyperlink>
      <w:r>
        <w:rPr>
          <w:rStyle w:val="af1"/>
          <w:rFonts w:ascii="宋体" w:hAnsi="宋体" w:hint="eastAsia"/>
        </w:rPr>
        <w:t>8</w:t>
      </w:r>
      <w:r>
        <w:rPr>
          <w:rFonts w:ascii="宋体" w:hAnsi="宋体" w:hint="eastAsia"/>
          <w:smallCaps w:val="0"/>
          <w:sz w:val="24"/>
          <w:szCs w:val="24"/>
        </w:rPr>
        <w:fldChar w:fldCharType="end"/>
      </w:r>
    </w:p>
    <w:p w14:paraId="2921B044" w14:textId="77777777" w:rsidR="007969A9" w:rsidRDefault="007969A9">
      <w:pPr>
        <w:pStyle w:val="TOC1"/>
        <w:spacing w:line="240" w:lineRule="auto"/>
        <w:ind w:firstLineChars="100" w:firstLine="241"/>
        <w:textAlignment w:val="center"/>
        <w:rPr>
          <w:rStyle w:val="af1"/>
          <w:rFonts w:ascii="Times New Roman" w:eastAsia="宋体"/>
          <w:color w:val="auto"/>
          <w:u w:val="none"/>
        </w:rPr>
      </w:pPr>
      <w:hyperlink w:anchor="_Toc389658240" w:history="1">
        <w:proofErr w:type="gramStart"/>
        <w:r>
          <w:rPr>
            <w:rStyle w:val="af1"/>
            <w:rFonts w:ascii="Times New Roman" w:eastAsia="宋体" w:hint="eastAsia"/>
            <w:color w:val="auto"/>
            <w:u w:val="none"/>
          </w:rPr>
          <w:t>第七部分</w:t>
        </w:r>
        <w:r>
          <w:rPr>
            <w:rStyle w:val="af1"/>
            <w:rFonts w:ascii="Times New Roman" w:eastAsia="宋体" w:hint="eastAsia"/>
            <w:color w:val="auto"/>
            <w:u w:val="none"/>
          </w:rPr>
          <w:t xml:space="preserve">  </w:t>
        </w:r>
        <w:r>
          <w:rPr>
            <w:rStyle w:val="af1"/>
            <w:rFonts w:ascii="Times New Roman" w:eastAsia="宋体" w:hint="eastAsia"/>
            <w:color w:val="auto"/>
            <w:u w:val="none"/>
          </w:rPr>
          <w:t>商务部分格式</w:t>
        </w:r>
        <w:proofErr w:type="gramEnd"/>
        <w:r>
          <w:rPr>
            <w:rStyle w:val="af1"/>
            <w:rFonts w:ascii="Times New Roman" w:eastAsia="宋体" w:hint="eastAsia"/>
            <w:color w:val="auto"/>
            <w:u w:val="none"/>
          </w:rPr>
          <w:tab/>
          <w:t>4</w:t>
        </w:r>
      </w:hyperlink>
      <w:r>
        <w:rPr>
          <w:rStyle w:val="af1"/>
          <w:rFonts w:ascii="Times New Roman" w:eastAsia="宋体" w:hint="eastAsia"/>
          <w:color w:val="auto"/>
          <w:u w:val="none"/>
        </w:rPr>
        <w:t>9</w:t>
      </w:r>
    </w:p>
    <w:p w14:paraId="0C73DBAD" w14:textId="77777777" w:rsidR="007969A9" w:rsidRDefault="007969A9">
      <w:pPr>
        <w:pStyle w:val="TOC2"/>
        <w:spacing w:line="240" w:lineRule="auto"/>
        <w:ind w:firstLine="640"/>
        <w:jc w:val="center"/>
        <w:textAlignment w:val="center"/>
        <w:rPr>
          <w:rStyle w:val="af1"/>
          <w:rFonts w:ascii="宋体" w:hAnsi="宋体" w:hint="eastAsia"/>
        </w:rPr>
      </w:pPr>
      <w:hyperlink w:anchor="_Toc389658245" w:history="1">
        <w:r>
          <w:rPr>
            <w:rStyle w:val="af1"/>
            <w:rFonts w:ascii="宋体" w:hAnsi="宋体" w:hint="eastAsia"/>
            <w:color w:val="auto"/>
            <w:u w:val="none"/>
          </w:rPr>
          <w:t>一、商务偏差表</w:t>
        </w:r>
        <w:r>
          <w:rPr>
            <w:rStyle w:val="af1"/>
            <w:rFonts w:ascii="宋体" w:hAnsi="宋体" w:hint="eastAsia"/>
            <w:color w:val="auto"/>
            <w:u w:val="none"/>
          </w:rPr>
          <w:tab/>
          <w:t>4</w:t>
        </w:r>
      </w:hyperlink>
      <w:r>
        <w:rPr>
          <w:rStyle w:val="af1"/>
          <w:rFonts w:ascii="宋体" w:hAnsi="宋体" w:hint="eastAsia"/>
          <w:color w:val="auto"/>
          <w:u w:val="none"/>
        </w:rPr>
        <w:t>9</w:t>
      </w:r>
    </w:p>
    <w:p w14:paraId="53BF2D73" w14:textId="77777777" w:rsidR="007969A9" w:rsidRDefault="007969A9">
      <w:pPr>
        <w:pStyle w:val="TOC2"/>
        <w:spacing w:line="240" w:lineRule="auto"/>
        <w:ind w:firstLine="640"/>
        <w:jc w:val="center"/>
        <w:textAlignment w:val="center"/>
        <w:rPr>
          <w:rStyle w:val="af1"/>
          <w:rFonts w:ascii="宋体" w:hAnsi="宋体" w:hint="eastAsia"/>
          <w:color w:val="auto"/>
          <w:u w:val="none"/>
        </w:rPr>
      </w:pPr>
      <w:hyperlink w:anchor="_Toc389658245" w:history="1">
        <w:r>
          <w:rPr>
            <w:rStyle w:val="af1"/>
            <w:rFonts w:ascii="宋体" w:hAnsi="宋体" w:hint="eastAsia"/>
            <w:color w:val="auto"/>
            <w:u w:val="none"/>
          </w:rPr>
          <w:t>二、类似项目操作登记表</w:t>
        </w:r>
        <w:r>
          <w:rPr>
            <w:rStyle w:val="af1"/>
            <w:rFonts w:ascii="宋体" w:hAnsi="宋体" w:hint="eastAsia"/>
            <w:color w:val="auto"/>
            <w:u w:val="none"/>
          </w:rPr>
          <w:tab/>
          <w:t>5</w:t>
        </w:r>
      </w:hyperlink>
      <w:r>
        <w:rPr>
          <w:rStyle w:val="af1"/>
          <w:rFonts w:ascii="宋体" w:hAnsi="宋体" w:hint="eastAsia"/>
          <w:color w:val="auto"/>
          <w:u w:val="none"/>
        </w:rPr>
        <w:t>0</w:t>
      </w:r>
    </w:p>
    <w:p w14:paraId="683F780E" w14:textId="77777777" w:rsidR="007969A9" w:rsidRDefault="007969A9">
      <w:pPr>
        <w:pStyle w:val="TOC2"/>
        <w:spacing w:line="240" w:lineRule="auto"/>
        <w:ind w:firstLine="640"/>
        <w:jc w:val="center"/>
        <w:textAlignment w:val="center"/>
        <w:rPr>
          <w:rStyle w:val="af1"/>
          <w:rFonts w:ascii="宋体" w:hAnsi="宋体" w:hint="eastAsia"/>
          <w:color w:val="auto"/>
          <w:u w:val="none"/>
        </w:rPr>
      </w:pPr>
      <w:hyperlink w:anchor="_Toc389658245" w:history="1">
        <w:r>
          <w:rPr>
            <w:rStyle w:val="af1"/>
            <w:rFonts w:ascii="宋体" w:hAnsi="宋体" w:hint="eastAsia"/>
            <w:color w:val="auto"/>
            <w:u w:val="none"/>
          </w:rPr>
          <w:t>三、运营能力登记表</w:t>
        </w:r>
        <w:r>
          <w:rPr>
            <w:rStyle w:val="af1"/>
            <w:rFonts w:ascii="宋体" w:hAnsi="宋体" w:hint="eastAsia"/>
            <w:color w:val="auto"/>
            <w:u w:val="none"/>
          </w:rPr>
          <w:tab/>
          <w:t>5</w:t>
        </w:r>
      </w:hyperlink>
      <w:r>
        <w:rPr>
          <w:rStyle w:val="af1"/>
          <w:rFonts w:ascii="宋体" w:hAnsi="宋体" w:hint="eastAsia"/>
          <w:color w:val="auto"/>
          <w:u w:val="none"/>
        </w:rPr>
        <w:t>1</w:t>
      </w:r>
    </w:p>
    <w:p w14:paraId="65EDA4C6" w14:textId="77777777" w:rsidR="007969A9" w:rsidRDefault="007969A9">
      <w:pPr>
        <w:tabs>
          <w:tab w:val="left" w:pos="7952"/>
        </w:tabs>
      </w:pPr>
    </w:p>
    <w:p w14:paraId="68D72B26" w14:textId="77777777" w:rsidR="007969A9" w:rsidRDefault="007969A9">
      <w:pPr>
        <w:rPr>
          <w:rFonts w:ascii="宋体" w:hAnsi="宋体" w:hint="eastAsia"/>
          <w:sz w:val="24"/>
          <w:szCs w:val="24"/>
        </w:rPr>
      </w:pPr>
    </w:p>
    <w:p w14:paraId="219F4E3D" w14:textId="77777777" w:rsidR="007969A9" w:rsidRDefault="007969A9">
      <w:pPr>
        <w:rPr>
          <w:rFonts w:ascii="宋体" w:hAnsi="宋体" w:hint="eastAsia"/>
          <w:sz w:val="24"/>
          <w:szCs w:val="24"/>
        </w:rPr>
      </w:pPr>
    </w:p>
    <w:p w14:paraId="7789302E" w14:textId="77777777" w:rsidR="007969A9" w:rsidRDefault="007969A9">
      <w:pPr>
        <w:rPr>
          <w:rFonts w:ascii="宋体" w:hAnsi="宋体" w:hint="eastAsia"/>
          <w:sz w:val="24"/>
          <w:szCs w:val="24"/>
        </w:rPr>
      </w:pPr>
    </w:p>
    <w:p w14:paraId="650A537D" w14:textId="77777777" w:rsidR="007969A9" w:rsidRDefault="00000000">
      <w:pPr>
        <w:pStyle w:val="1"/>
        <w:widowControl w:val="0"/>
        <w:spacing w:before="120" w:line="460" w:lineRule="exact"/>
        <w:jc w:val="center"/>
      </w:pPr>
      <w:bookmarkStart w:id="0" w:name="_Toc346617307"/>
      <w:bookmarkStart w:id="1" w:name="_Toc389658214"/>
      <w:proofErr w:type="gramStart"/>
      <w:r>
        <w:rPr>
          <w:rFonts w:ascii="宋体" w:hAnsi="宋体" w:hint="eastAsia"/>
          <w:bCs/>
          <w:sz w:val="36"/>
          <w:szCs w:val="44"/>
        </w:rPr>
        <w:lastRenderedPageBreak/>
        <w:t>第一部分  竞争性谈判邀请函</w:t>
      </w:r>
      <w:bookmarkEnd w:id="0"/>
      <w:bookmarkEnd w:id="1"/>
      <w:proofErr w:type="gramEnd"/>
    </w:p>
    <w:p w14:paraId="5831C923" w14:textId="77777777" w:rsidR="007969A9" w:rsidRDefault="00000000">
      <w:pPr>
        <w:pStyle w:val="a4"/>
        <w:ind w:firstLineChars="200" w:firstLine="480"/>
        <w:rPr>
          <w:rFonts w:hAnsi="宋体" w:hint="eastAsia"/>
        </w:rPr>
      </w:pPr>
      <w:r>
        <w:rPr>
          <w:rFonts w:hAnsi="宋体" w:hint="eastAsia"/>
        </w:rPr>
        <w:t>杭州服牛供应链管理有限公司受托，就</w:t>
      </w:r>
      <w:r>
        <w:rPr>
          <w:rFonts w:hAnsi="宋体" w:hint="eastAsia"/>
          <w:bCs/>
        </w:rPr>
        <w:t>大希地干线冷链整车运输项目</w:t>
      </w:r>
      <w:r>
        <w:rPr>
          <w:rFonts w:hAnsi="宋体" w:hint="eastAsia"/>
        </w:rPr>
        <w:t>以竞争性谈判方式进行采购，欢迎符合相应资格的单位前来报价。</w:t>
      </w:r>
    </w:p>
    <w:p w14:paraId="08FE1EAE" w14:textId="77777777" w:rsidR="007969A9" w:rsidRDefault="00000000">
      <w:pPr>
        <w:pStyle w:val="a4"/>
        <w:ind w:firstLineChars="200" w:firstLine="480"/>
        <w:rPr>
          <w:rFonts w:hAnsi="宋体" w:hint="eastAsia"/>
          <w:u w:val="single"/>
        </w:rPr>
      </w:pPr>
      <w:r>
        <w:rPr>
          <w:rFonts w:hAnsi="宋体" w:hint="eastAsia"/>
        </w:rPr>
        <w:t>一、采购人名称：</w:t>
      </w:r>
      <w:r>
        <w:rPr>
          <w:rFonts w:hAnsi="宋体" w:hint="eastAsia"/>
          <w:u w:val="single"/>
        </w:rPr>
        <w:t>杭州服牛供应链管理有限公司</w:t>
      </w:r>
    </w:p>
    <w:p w14:paraId="17EBC052" w14:textId="77777777" w:rsidR="007969A9" w:rsidRDefault="00000000">
      <w:pPr>
        <w:spacing w:line="360" w:lineRule="auto"/>
        <w:ind w:firstLineChars="200" w:firstLine="480"/>
        <w:rPr>
          <w:rFonts w:ascii="宋体" w:hAnsi="宋体" w:hint="eastAsia"/>
          <w:sz w:val="24"/>
          <w:u w:val="single"/>
        </w:rPr>
      </w:pPr>
      <w:r>
        <w:rPr>
          <w:rFonts w:ascii="宋体" w:hAnsi="宋体" w:hint="eastAsia"/>
          <w:sz w:val="24"/>
        </w:rPr>
        <w:t>二、项目名称：</w:t>
      </w:r>
      <w:r>
        <w:rPr>
          <w:rFonts w:ascii="宋体" w:hAnsi="宋体" w:hint="eastAsia"/>
          <w:sz w:val="24"/>
          <w:u w:val="single"/>
        </w:rPr>
        <w:t>大希地干线冷链整车运输项目</w:t>
      </w:r>
    </w:p>
    <w:p w14:paraId="4A3DCBBA" w14:textId="77777777" w:rsidR="007969A9" w:rsidRDefault="00000000">
      <w:pPr>
        <w:spacing w:line="360" w:lineRule="auto"/>
        <w:ind w:firstLineChars="200" w:firstLine="480"/>
        <w:rPr>
          <w:rFonts w:ascii="宋体" w:hAnsi="宋体" w:hint="eastAsia"/>
          <w:sz w:val="24"/>
        </w:rPr>
      </w:pPr>
      <w:r>
        <w:rPr>
          <w:rFonts w:ascii="宋体" w:hAnsi="宋体" w:hint="eastAsia"/>
          <w:sz w:val="24"/>
        </w:rPr>
        <w:t>三、项目编号：FN</w:t>
      </w:r>
      <w:r>
        <w:rPr>
          <w:rFonts w:ascii="宋体" w:hAnsi="宋体"/>
          <w:sz w:val="24"/>
        </w:rPr>
        <w:t>-20</w:t>
      </w:r>
      <w:r>
        <w:rPr>
          <w:rFonts w:ascii="宋体" w:hAnsi="宋体" w:hint="eastAsia"/>
          <w:sz w:val="24"/>
        </w:rPr>
        <w:t>25</w:t>
      </w:r>
      <w:r>
        <w:rPr>
          <w:rFonts w:ascii="宋体" w:hAnsi="宋体"/>
          <w:sz w:val="24"/>
        </w:rPr>
        <w:t>-</w:t>
      </w:r>
      <w:r>
        <w:rPr>
          <w:rFonts w:ascii="宋体" w:hAnsi="宋体" w:hint="eastAsia"/>
          <w:sz w:val="24"/>
        </w:rPr>
        <w:t>DXDCYS02</w:t>
      </w:r>
    </w:p>
    <w:p w14:paraId="3FBD726A" w14:textId="77777777" w:rsidR="007969A9" w:rsidRDefault="00000000">
      <w:pPr>
        <w:spacing w:line="360" w:lineRule="auto"/>
        <w:ind w:firstLineChars="200" w:firstLine="480"/>
        <w:rPr>
          <w:rFonts w:ascii="宋体" w:hAnsi="宋体" w:hint="eastAsia"/>
          <w:sz w:val="24"/>
        </w:rPr>
      </w:pPr>
      <w:r>
        <w:rPr>
          <w:rFonts w:ascii="宋体" w:hAnsi="宋体" w:hint="eastAsia"/>
          <w:sz w:val="24"/>
        </w:rPr>
        <w:t>四、供应商资格要求：</w:t>
      </w:r>
    </w:p>
    <w:p w14:paraId="61DB3029"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1.在中国境内注册具有本项目服务能力的独立企业法人资格，成立年限大于3年，实缴资金300万元（含）以上；</w:t>
      </w:r>
    </w:p>
    <w:p w14:paraId="30D38510"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2.有依法缴纳税收和社会保障资金的良好记录；</w:t>
      </w:r>
    </w:p>
    <w:p w14:paraId="3DA48D6E"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3.具有履行合同所必需的运输资源和管理能力，具备运输风险承担能力和运输质量保障能力；运作车辆为自有车辆或长期协议车辆，并为符合国家标准的合法车辆（车辆必须带易流/捷依温控设备、定位并可系统授权同步</w:t>
      </w:r>
      <w:proofErr w:type="gramStart"/>
      <w:r>
        <w:rPr>
          <w:rFonts w:ascii="宋体" w:eastAsia="宋体" w:hAnsi="宋体" w:hint="eastAsia"/>
          <w:sz w:val="21"/>
          <w:szCs w:val="21"/>
        </w:rPr>
        <w:t>数据)，</w:t>
      </w:r>
      <w:proofErr w:type="gramEnd"/>
      <w:r>
        <w:rPr>
          <w:rFonts w:ascii="宋体" w:eastAsia="宋体" w:hAnsi="宋体" w:hint="eastAsia"/>
          <w:sz w:val="21"/>
          <w:szCs w:val="21"/>
        </w:rPr>
        <w:t>运作车辆车型及运输力量能够满足招标单位产品运输要求；</w:t>
      </w:r>
    </w:p>
    <w:p w14:paraId="6CD28DE6"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4.具有良好的商业信誉（不存在失信信息）和健全的财务会计制度；未被依法暂停或者取消投标资格；</w:t>
      </w:r>
    </w:p>
    <w:p w14:paraId="649AA1B2"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5.供应商必须为资信良好、能提供完善保障服务的专业的运输类公司企业，能够提供全天候、畅通的信息沟通渠道；固定的联络人员名单及联系方式。</w:t>
      </w:r>
    </w:p>
    <w:p w14:paraId="1B3A0E4C" w14:textId="77777777" w:rsidR="007969A9" w:rsidRDefault="00000000">
      <w:pPr>
        <w:pStyle w:val="30"/>
        <w:spacing w:line="360" w:lineRule="auto"/>
        <w:ind w:leftChars="200" w:left="400"/>
        <w:jc w:val="both"/>
        <w:rPr>
          <w:rFonts w:ascii="宋体" w:eastAsia="宋体" w:hAnsi="宋体" w:hint="eastAsia"/>
          <w:sz w:val="21"/>
          <w:szCs w:val="21"/>
        </w:rPr>
      </w:pPr>
      <w:r>
        <w:rPr>
          <w:rFonts w:ascii="宋体" w:eastAsia="宋体" w:hAnsi="宋体" w:hint="eastAsia"/>
          <w:sz w:val="21"/>
          <w:szCs w:val="21"/>
        </w:rPr>
        <w:t>6.参加竞争性谈判前三年内，</w:t>
      </w:r>
      <w:r>
        <w:rPr>
          <w:rFonts w:ascii="宋体" w:eastAsia="宋体" w:hAnsi="宋体" w:hint="eastAsia"/>
          <w:sz w:val="21"/>
          <w:szCs w:val="21"/>
          <w:lang w:eastAsia="zh-Hans"/>
        </w:rPr>
        <w:t>供应商及供应商法定代表人在中国裁判文书网</w:t>
      </w:r>
      <w:r>
        <w:rPr>
          <w:rFonts w:ascii="宋体" w:eastAsia="宋体" w:hAnsi="宋体" w:hint="eastAsia"/>
          <w:sz w:val="21"/>
          <w:szCs w:val="21"/>
        </w:rPr>
        <w:t>没有违法犯罪记录；未被责令停产停业、暂扣或者吊销许可证、暂扣或者吊销执照。；</w:t>
      </w:r>
    </w:p>
    <w:p w14:paraId="1D432AE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 xml:space="preserve">7.向采购人购买竞争性谈判文件并登记备案； </w:t>
      </w:r>
    </w:p>
    <w:p w14:paraId="34D21A6A" w14:textId="77777777" w:rsidR="007969A9" w:rsidRDefault="00000000">
      <w:pPr>
        <w:pStyle w:val="29"/>
        <w:spacing w:line="360" w:lineRule="auto"/>
        <w:ind w:leftChars="200" w:left="622" w:hangingChars="100" w:hanging="222"/>
        <w:rPr>
          <w:rFonts w:ascii="宋体" w:eastAsia="宋体" w:hAnsi="宋体" w:hint="eastAsia"/>
          <w:sz w:val="21"/>
          <w:szCs w:val="21"/>
        </w:rPr>
      </w:pPr>
      <w:r>
        <w:rPr>
          <w:rFonts w:ascii="宋体" w:eastAsia="宋体" w:hAnsi="宋体" w:hint="eastAsia"/>
          <w:sz w:val="21"/>
          <w:szCs w:val="21"/>
        </w:rPr>
        <w:t>8.</w:t>
      </w:r>
      <w:r>
        <w:rPr>
          <w:rFonts w:ascii="宋体" w:eastAsia="宋体" w:hAnsi="宋体" w:hint="eastAsia"/>
          <w:spacing w:val="0"/>
          <w:sz w:val="21"/>
          <w:szCs w:val="21"/>
        </w:rPr>
        <w:t xml:space="preserve"> 投标单位资质：中国合法注册的经年检合格的（营业执照），道路运输许可证（冷藏保鲜），与本项目相关业绩案例资料证明资料不低于3份（需提供合同首位页、清单和盖章页）</w:t>
      </w:r>
      <w:r>
        <w:rPr>
          <w:rFonts w:ascii="宋体" w:eastAsia="宋体" w:hAnsi="宋体" w:hint="eastAsia"/>
          <w:sz w:val="21"/>
          <w:szCs w:val="21"/>
        </w:rPr>
        <w:t>；</w:t>
      </w:r>
    </w:p>
    <w:p w14:paraId="7B4C3251"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9.</w:t>
      </w:r>
      <w:r>
        <w:rPr>
          <w:rFonts w:ascii="宋体" w:eastAsia="宋体" w:hAnsi="宋体" w:hint="eastAsia"/>
          <w:spacing w:val="0"/>
          <w:sz w:val="21"/>
          <w:szCs w:val="21"/>
        </w:rPr>
        <w:t>本项目不接受联合体参与竞争性谈判</w:t>
      </w:r>
      <w:r>
        <w:rPr>
          <w:rFonts w:ascii="宋体" w:eastAsia="宋体" w:hAnsi="宋体" w:hint="eastAsia"/>
          <w:sz w:val="21"/>
          <w:szCs w:val="21"/>
        </w:rPr>
        <w:t>。</w:t>
      </w:r>
    </w:p>
    <w:p w14:paraId="35333727" w14:textId="77777777" w:rsidR="007969A9" w:rsidRDefault="00000000">
      <w:pPr>
        <w:autoSpaceDE w:val="0"/>
        <w:autoSpaceDN w:val="0"/>
        <w:spacing w:line="360" w:lineRule="auto"/>
        <w:ind w:firstLineChars="200" w:firstLine="480"/>
        <w:rPr>
          <w:rFonts w:ascii="宋体" w:hAnsi="宋体" w:hint="eastAsia"/>
          <w:sz w:val="24"/>
        </w:rPr>
      </w:pPr>
      <w:r>
        <w:rPr>
          <w:rFonts w:ascii="宋体" w:hAnsi="宋体" w:hint="eastAsia"/>
          <w:sz w:val="24"/>
        </w:rPr>
        <w:t>五、报名及购买竞争性谈判文件时间、地点及费用：</w:t>
      </w:r>
    </w:p>
    <w:p w14:paraId="08D79209" w14:textId="77777777" w:rsidR="007969A9" w:rsidRDefault="00000000">
      <w:pPr>
        <w:spacing w:line="360" w:lineRule="auto"/>
        <w:ind w:firstLineChars="400" w:firstLine="840"/>
        <w:rPr>
          <w:rFonts w:ascii="宋体" w:hAnsi="宋体" w:hint="eastAsia"/>
          <w:sz w:val="21"/>
          <w:szCs w:val="21"/>
          <w:u w:val="single"/>
        </w:rPr>
      </w:pPr>
      <w:r>
        <w:rPr>
          <w:rFonts w:ascii="宋体" w:hAnsi="宋体" w:hint="eastAsia"/>
          <w:sz w:val="21"/>
          <w:szCs w:val="21"/>
        </w:rPr>
        <w:t>报名时间：</w:t>
      </w:r>
      <w:r>
        <w:rPr>
          <w:rFonts w:ascii="宋体" w:hAnsi="宋体" w:hint="eastAsia"/>
          <w:color w:val="0D0D0D" w:themeColor="text1" w:themeTint="F2"/>
          <w:sz w:val="21"/>
          <w:szCs w:val="21"/>
          <w:highlight w:val="yellow"/>
          <w:u w:val="single"/>
        </w:rPr>
        <w:t>22025年9月1日至2025年9月3日9:00-12:00 ，13:00-17:00；</w:t>
      </w:r>
    </w:p>
    <w:p w14:paraId="510A25F4" w14:textId="77777777" w:rsidR="007969A9" w:rsidRDefault="00000000">
      <w:pPr>
        <w:spacing w:line="360" w:lineRule="auto"/>
        <w:ind w:firstLineChars="400" w:firstLine="840"/>
        <w:rPr>
          <w:rFonts w:ascii="宋体" w:hAnsi="宋体" w:hint="eastAsia"/>
          <w:sz w:val="21"/>
          <w:szCs w:val="21"/>
        </w:rPr>
      </w:pPr>
      <w:r>
        <w:rPr>
          <w:rFonts w:ascii="宋体" w:hAnsi="宋体" w:hint="eastAsia"/>
          <w:sz w:val="21"/>
          <w:szCs w:val="21"/>
        </w:rPr>
        <w:t>报名方式：</w:t>
      </w:r>
      <w:r>
        <w:rPr>
          <w:rFonts w:ascii="宋体" w:hAnsi="宋体" w:hint="eastAsia"/>
          <w:sz w:val="21"/>
          <w:szCs w:val="21"/>
          <w:u w:val="single"/>
          <w:lang w:eastAsia="zh-Hans"/>
        </w:rPr>
        <w:t>联系</w:t>
      </w:r>
      <w:r>
        <w:rPr>
          <w:rFonts w:ascii="宋体" w:hAnsi="宋体" w:hint="eastAsia"/>
          <w:sz w:val="21"/>
          <w:szCs w:val="21"/>
          <w:u w:val="single"/>
        </w:rPr>
        <w:t>线上</w:t>
      </w:r>
      <w:r>
        <w:rPr>
          <w:rFonts w:ascii="宋体" w:hAnsi="宋体" w:hint="eastAsia"/>
          <w:sz w:val="21"/>
          <w:szCs w:val="21"/>
          <w:u w:val="single"/>
          <w:lang w:eastAsia="zh-Hans"/>
        </w:rPr>
        <w:t>指定邮箱</w:t>
      </w:r>
      <w:r>
        <w:rPr>
          <w:rFonts w:ascii="宋体" w:hAnsi="宋体" w:hint="eastAsia"/>
          <w:sz w:val="21"/>
          <w:szCs w:val="21"/>
          <w:u w:val="single"/>
        </w:rPr>
        <w:t>购买/</w:t>
      </w:r>
      <w:r>
        <w:rPr>
          <w:rFonts w:ascii="宋体" w:hAnsi="宋体" w:hint="eastAsia"/>
          <w:sz w:val="21"/>
          <w:szCs w:val="21"/>
          <w:u w:val="single"/>
          <w:lang w:eastAsia="zh-Hans"/>
        </w:rPr>
        <w:t>至线下</w:t>
      </w:r>
      <w:r>
        <w:rPr>
          <w:rFonts w:ascii="宋体" w:hAnsi="宋体" w:hint="eastAsia"/>
          <w:sz w:val="21"/>
          <w:szCs w:val="21"/>
          <w:u w:val="single"/>
        </w:rPr>
        <w:t>现场购买</w:t>
      </w:r>
      <w:r>
        <w:rPr>
          <w:rFonts w:ascii="宋体" w:hAnsi="宋体" w:hint="eastAsia"/>
          <w:sz w:val="21"/>
          <w:szCs w:val="21"/>
        </w:rPr>
        <w:t>；</w:t>
      </w:r>
    </w:p>
    <w:p w14:paraId="0D5EF4CF" w14:textId="77777777" w:rsidR="007969A9" w:rsidRDefault="00000000">
      <w:pPr>
        <w:spacing w:line="360" w:lineRule="auto"/>
        <w:ind w:firstLineChars="400" w:firstLine="840"/>
        <w:rPr>
          <w:rFonts w:ascii="宋体" w:hAnsi="宋体" w:hint="eastAsia"/>
          <w:sz w:val="21"/>
          <w:szCs w:val="21"/>
        </w:rPr>
      </w:pPr>
      <w:r>
        <w:rPr>
          <w:rFonts w:ascii="宋体" w:hAnsi="宋体" w:hint="eastAsia"/>
          <w:sz w:val="21"/>
          <w:szCs w:val="21"/>
        </w:rPr>
        <w:t>线上邮箱：</w:t>
      </w:r>
      <w:r>
        <w:rPr>
          <w:rFonts w:ascii="宋体" w:hAnsi="宋体"/>
          <w:sz w:val="21"/>
          <w:szCs w:val="21"/>
          <w:u w:val="single"/>
          <w:lang w:eastAsia="zh-Hans"/>
        </w:rPr>
        <w:t>jianzheng.tong@dahiti.com</w:t>
      </w:r>
    </w:p>
    <w:p w14:paraId="0EE263A6" w14:textId="77777777" w:rsidR="007969A9" w:rsidRDefault="00000000">
      <w:pPr>
        <w:spacing w:line="360" w:lineRule="auto"/>
        <w:ind w:firstLineChars="400" w:firstLine="840"/>
        <w:rPr>
          <w:rFonts w:ascii="宋体" w:hAnsi="宋体" w:hint="eastAsia"/>
          <w:sz w:val="21"/>
          <w:szCs w:val="21"/>
          <w:u w:val="single"/>
        </w:rPr>
      </w:pPr>
      <w:r>
        <w:rPr>
          <w:rFonts w:ascii="宋体" w:hAnsi="宋体" w:hint="eastAsia"/>
          <w:sz w:val="21"/>
          <w:szCs w:val="21"/>
        </w:rPr>
        <w:t>线下地点：</w:t>
      </w:r>
      <w:r>
        <w:rPr>
          <w:rFonts w:ascii="宋体" w:hAnsi="宋体"/>
          <w:sz w:val="21"/>
          <w:szCs w:val="21"/>
          <w:u w:val="single"/>
        </w:rPr>
        <w:t>浙江省杭州市西湖区</w:t>
      </w:r>
      <w:r>
        <w:rPr>
          <w:rFonts w:ascii="宋体" w:hAnsi="宋体" w:hint="eastAsia"/>
          <w:sz w:val="21"/>
          <w:szCs w:val="21"/>
          <w:u w:val="single"/>
        </w:rPr>
        <w:t>古墩路93号云州国际中心1号楼14F</w:t>
      </w:r>
      <w:r>
        <w:rPr>
          <w:rFonts w:ascii="宋体" w:hAnsi="宋体" w:hint="eastAsia"/>
          <w:sz w:val="21"/>
          <w:szCs w:val="21"/>
        </w:rPr>
        <w:t>；</w:t>
      </w:r>
    </w:p>
    <w:p w14:paraId="1E157E7F" w14:textId="77777777" w:rsidR="007969A9" w:rsidRDefault="00000000">
      <w:pPr>
        <w:spacing w:line="360" w:lineRule="auto"/>
        <w:ind w:firstLineChars="400" w:firstLine="840"/>
        <w:rPr>
          <w:rFonts w:ascii="宋体" w:hAnsi="宋体" w:hint="eastAsia"/>
          <w:sz w:val="21"/>
          <w:szCs w:val="21"/>
        </w:rPr>
      </w:pPr>
      <w:r>
        <w:rPr>
          <w:rFonts w:ascii="宋体" w:hAnsi="宋体" w:hint="eastAsia"/>
          <w:sz w:val="21"/>
          <w:szCs w:val="21"/>
        </w:rPr>
        <w:t>文件购买费用：</w:t>
      </w:r>
      <w:r>
        <w:rPr>
          <w:rFonts w:ascii="宋体" w:hAnsi="宋体" w:hint="eastAsia"/>
          <w:sz w:val="21"/>
          <w:szCs w:val="21"/>
          <w:u w:val="single"/>
        </w:rPr>
        <w:t>200元/份</w:t>
      </w:r>
      <w:r>
        <w:rPr>
          <w:rFonts w:ascii="宋体" w:hAnsi="宋体" w:hint="eastAsia"/>
          <w:sz w:val="21"/>
          <w:szCs w:val="21"/>
        </w:rPr>
        <w:t>，文件售出不退。</w:t>
      </w:r>
    </w:p>
    <w:p w14:paraId="39A2818A" w14:textId="77777777" w:rsidR="007969A9" w:rsidRDefault="00000000">
      <w:pPr>
        <w:spacing w:line="360" w:lineRule="auto"/>
        <w:ind w:firstLineChars="400" w:firstLine="840"/>
        <w:rPr>
          <w:rFonts w:ascii="宋体" w:hAnsi="宋体" w:hint="eastAsia"/>
          <w:sz w:val="21"/>
          <w:szCs w:val="21"/>
        </w:rPr>
      </w:pPr>
      <w:r>
        <w:rPr>
          <w:rFonts w:ascii="宋体" w:hAnsi="宋体" w:hint="eastAsia"/>
          <w:sz w:val="21"/>
          <w:szCs w:val="21"/>
        </w:rPr>
        <w:lastRenderedPageBreak/>
        <w:t>付款账户名称：</w:t>
      </w:r>
      <w:r>
        <w:rPr>
          <w:rFonts w:ascii="宋体" w:hAnsi="宋体"/>
          <w:sz w:val="21"/>
          <w:szCs w:val="21"/>
        </w:rPr>
        <w:t>杭州服牛供应链管理有限公司</w:t>
      </w:r>
      <w:r>
        <w:rPr>
          <w:rFonts w:ascii="宋体" w:hAnsi="宋体" w:hint="eastAsia"/>
          <w:sz w:val="21"/>
          <w:szCs w:val="21"/>
        </w:rPr>
        <w:t>；</w:t>
      </w:r>
    </w:p>
    <w:p w14:paraId="2A5055D7" w14:textId="77777777" w:rsidR="007969A9" w:rsidRDefault="00000000">
      <w:pPr>
        <w:spacing w:line="360" w:lineRule="auto"/>
        <w:ind w:firstLineChars="400" w:firstLine="840"/>
        <w:rPr>
          <w:rFonts w:ascii="宋体" w:hAnsi="宋体" w:hint="eastAsia"/>
          <w:sz w:val="21"/>
          <w:szCs w:val="21"/>
        </w:rPr>
      </w:pPr>
      <w:r>
        <w:rPr>
          <w:rFonts w:ascii="宋体" w:hAnsi="宋体" w:hint="eastAsia"/>
          <w:sz w:val="21"/>
          <w:szCs w:val="21"/>
        </w:rPr>
        <w:t>银行账号：</w:t>
      </w:r>
      <w:r>
        <w:rPr>
          <w:rFonts w:ascii="宋体" w:hAnsi="宋体"/>
          <w:sz w:val="21"/>
          <w:szCs w:val="21"/>
        </w:rPr>
        <w:t>571922101810001</w:t>
      </w:r>
      <w:r>
        <w:rPr>
          <w:rFonts w:ascii="宋体" w:hAnsi="宋体" w:hint="eastAsia"/>
          <w:sz w:val="21"/>
          <w:szCs w:val="21"/>
        </w:rPr>
        <w:t>；</w:t>
      </w:r>
    </w:p>
    <w:p w14:paraId="66F9D040" w14:textId="77777777" w:rsidR="007969A9" w:rsidRDefault="00000000">
      <w:pPr>
        <w:spacing w:line="330" w:lineRule="exact"/>
        <w:ind w:left="1135" w:hanging="284"/>
        <w:rPr>
          <w:rFonts w:ascii="宋体" w:hAnsi="宋体" w:hint="eastAsia"/>
          <w:sz w:val="21"/>
          <w:szCs w:val="21"/>
        </w:rPr>
      </w:pPr>
      <w:r>
        <w:rPr>
          <w:rFonts w:ascii="宋体" w:hAnsi="宋体" w:hint="eastAsia"/>
          <w:sz w:val="21"/>
          <w:szCs w:val="21"/>
        </w:rPr>
        <w:t>开户行：</w:t>
      </w:r>
      <w:r>
        <w:rPr>
          <w:rFonts w:ascii="宋体" w:hAnsi="宋体"/>
          <w:sz w:val="21"/>
          <w:szCs w:val="21"/>
        </w:rPr>
        <w:t>招商银行杭州城西支行</w:t>
      </w:r>
      <w:r>
        <w:rPr>
          <w:rFonts w:ascii="宋体" w:hAnsi="宋体" w:hint="eastAsia"/>
          <w:sz w:val="21"/>
          <w:szCs w:val="21"/>
        </w:rPr>
        <w:t>；</w:t>
      </w:r>
    </w:p>
    <w:p w14:paraId="18B71B77" w14:textId="77777777" w:rsidR="007969A9" w:rsidRDefault="00000000">
      <w:pPr>
        <w:spacing w:line="360" w:lineRule="auto"/>
        <w:ind w:leftChars="417" w:left="1884" w:hangingChars="500" w:hanging="1050"/>
        <w:rPr>
          <w:rFonts w:ascii="宋体" w:hAnsi="宋体" w:hint="eastAsia"/>
          <w:sz w:val="21"/>
          <w:szCs w:val="21"/>
        </w:rPr>
      </w:pPr>
      <w:r>
        <w:rPr>
          <w:rFonts w:ascii="宋体" w:hAnsi="宋体" w:hint="eastAsia"/>
          <w:sz w:val="21"/>
          <w:szCs w:val="21"/>
        </w:rPr>
        <w:t>报名文件：资质证明文件（营业执照、道路运输许可证、法定代表人身份证复印件、法人代表人授权委托书等）以及竞争性谈判文件购买费用打款凭证（线上报名提供原件扫描件，线下报名提供公章版复印件）</w:t>
      </w:r>
    </w:p>
    <w:p w14:paraId="43A57381" w14:textId="77777777" w:rsidR="007969A9" w:rsidRDefault="00000000">
      <w:pPr>
        <w:autoSpaceDE w:val="0"/>
        <w:autoSpaceDN w:val="0"/>
        <w:spacing w:line="360" w:lineRule="auto"/>
        <w:ind w:firstLineChars="200" w:firstLine="480"/>
        <w:rPr>
          <w:rFonts w:ascii="宋体" w:hAnsi="宋体" w:hint="eastAsia"/>
          <w:sz w:val="24"/>
        </w:rPr>
      </w:pPr>
      <w:r>
        <w:rPr>
          <w:rFonts w:ascii="宋体" w:hAnsi="宋体" w:hint="eastAsia"/>
          <w:sz w:val="24"/>
        </w:rPr>
        <w:t>六、保证金及参选文件提交截止时间：</w:t>
      </w:r>
    </w:p>
    <w:p w14:paraId="3D4CFC72" w14:textId="46D0F30E" w:rsidR="007969A9" w:rsidRDefault="00000000">
      <w:pPr>
        <w:spacing w:line="360" w:lineRule="auto"/>
        <w:ind w:right="150" w:firstLineChars="400" w:firstLine="840"/>
        <w:rPr>
          <w:rFonts w:ascii="宋体" w:hAnsi="宋体" w:hint="eastAsia"/>
          <w:color w:val="0D0D0D" w:themeColor="text1" w:themeTint="F2"/>
          <w:sz w:val="21"/>
          <w:szCs w:val="21"/>
          <w:highlight w:val="yellow"/>
          <w:u w:val="single"/>
        </w:rPr>
      </w:pPr>
      <w:r>
        <w:rPr>
          <w:rFonts w:ascii="宋体" w:hAnsi="宋体" w:hint="eastAsia"/>
          <w:sz w:val="21"/>
          <w:szCs w:val="21"/>
        </w:rPr>
        <w:t>交纳参选保证金截止时间：</w:t>
      </w:r>
      <w:r>
        <w:rPr>
          <w:rFonts w:ascii="宋体" w:hAnsi="宋体" w:hint="eastAsia"/>
          <w:color w:val="0D0D0D" w:themeColor="text1" w:themeTint="F2"/>
          <w:szCs w:val="21"/>
          <w:highlight w:val="yellow"/>
          <w:u w:val="single"/>
        </w:rPr>
        <w:t>2025年9月</w:t>
      </w:r>
      <w:r w:rsidR="003D2605">
        <w:rPr>
          <w:rFonts w:ascii="宋体" w:hAnsi="宋体" w:hint="eastAsia"/>
          <w:color w:val="0D0D0D" w:themeColor="text1" w:themeTint="F2"/>
          <w:szCs w:val="21"/>
          <w:highlight w:val="yellow"/>
          <w:u w:val="single"/>
        </w:rPr>
        <w:t>5</w:t>
      </w:r>
      <w:r>
        <w:rPr>
          <w:rFonts w:ascii="宋体" w:hAnsi="宋体" w:hint="eastAsia"/>
          <w:color w:val="0D0D0D" w:themeColor="text1" w:themeTint="F2"/>
          <w:szCs w:val="21"/>
          <w:highlight w:val="yellow"/>
          <w:u w:val="single"/>
        </w:rPr>
        <w:t>日上下午16:00</w:t>
      </w:r>
      <w:r>
        <w:rPr>
          <w:rFonts w:ascii="宋体" w:hAnsi="宋体" w:hint="eastAsia"/>
          <w:color w:val="0D0D0D" w:themeColor="text1" w:themeTint="F2"/>
          <w:sz w:val="21"/>
          <w:szCs w:val="21"/>
          <w:highlight w:val="yellow"/>
        </w:rPr>
        <w:t>；</w:t>
      </w:r>
    </w:p>
    <w:p w14:paraId="4D7D806C" w14:textId="15FF22B0" w:rsidR="007969A9" w:rsidRDefault="00000000">
      <w:pPr>
        <w:spacing w:line="360" w:lineRule="auto"/>
        <w:ind w:right="150" w:firstLineChars="400" w:firstLine="840"/>
        <w:rPr>
          <w:rFonts w:ascii="宋体" w:hAnsi="宋体" w:hint="eastAsia"/>
          <w:color w:val="0D0D0D" w:themeColor="text1" w:themeTint="F2"/>
          <w:sz w:val="21"/>
          <w:szCs w:val="21"/>
          <w:highlight w:val="yellow"/>
        </w:rPr>
      </w:pPr>
      <w:r>
        <w:rPr>
          <w:rFonts w:ascii="宋体" w:hAnsi="宋体" w:hint="eastAsia"/>
          <w:color w:val="0D0D0D" w:themeColor="text1" w:themeTint="F2"/>
          <w:sz w:val="21"/>
          <w:szCs w:val="21"/>
          <w:highlight w:val="yellow"/>
        </w:rPr>
        <w:t>参选文件递交截止时间：</w:t>
      </w:r>
      <w:r>
        <w:rPr>
          <w:rFonts w:ascii="宋体" w:hAnsi="宋体" w:hint="eastAsia"/>
          <w:color w:val="0D0D0D" w:themeColor="text1" w:themeTint="F2"/>
          <w:szCs w:val="21"/>
          <w:highlight w:val="yellow"/>
          <w:u w:val="single"/>
        </w:rPr>
        <w:t>2025年9月</w:t>
      </w:r>
      <w:r w:rsidR="003D2605">
        <w:rPr>
          <w:rFonts w:ascii="宋体" w:hAnsi="宋体" w:hint="eastAsia"/>
          <w:color w:val="0D0D0D" w:themeColor="text1" w:themeTint="F2"/>
          <w:szCs w:val="21"/>
          <w:highlight w:val="yellow"/>
          <w:u w:val="single"/>
        </w:rPr>
        <w:t>9</w:t>
      </w:r>
      <w:r>
        <w:rPr>
          <w:rFonts w:ascii="宋体" w:hAnsi="宋体" w:hint="eastAsia"/>
          <w:color w:val="0D0D0D" w:themeColor="text1" w:themeTint="F2"/>
          <w:szCs w:val="21"/>
          <w:highlight w:val="yellow"/>
          <w:u w:val="single"/>
        </w:rPr>
        <w:t>日下午16:00</w:t>
      </w:r>
      <w:r>
        <w:rPr>
          <w:rFonts w:ascii="宋体" w:hAnsi="宋体" w:hint="eastAsia"/>
          <w:color w:val="0D0D0D" w:themeColor="text1" w:themeTint="F2"/>
          <w:sz w:val="21"/>
          <w:szCs w:val="21"/>
          <w:highlight w:val="yellow"/>
        </w:rPr>
        <w:t>；</w:t>
      </w:r>
    </w:p>
    <w:p w14:paraId="62B4955C" w14:textId="77777777" w:rsidR="007969A9" w:rsidRDefault="00000000">
      <w:pPr>
        <w:spacing w:line="360" w:lineRule="auto"/>
        <w:ind w:right="150" w:firstLineChars="400" w:firstLine="800"/>
        <w:rPr>
          <w:rFonts w:ascii="宋体" w:hAnsi="宋体" w:hint="eastAsia"/>
          <w:color w:val="000000" w:themeColor="text1"/>
          <w:szCs w:val="21"/>
          <w:highlight w:val="yellow"/>
        </w:rPr>
      </w:pPr>
      <w:r>
        <w:rPr>
          <w:rFonts w:ascii="宋体" w:hAnsi="宋体" w:hint="eastAsia"/>
          <w:color w:val="000000" w:themeColor="text1"/>
          <w:szCs w:val="21"/>
          <w:highlight w:val="yellow"/>
        </w:rPr>
        <w:t>系统测试时间：</w:t>
      </w:r>
      <w:r>
        <w:rPr>
          <w:rFonts w:ascii="宋体" w:hAnsi="宋体" w:hint="eastAsia"/>
          <w:color w:val="000000" w:themeColor="text1"/>
          <w:szCs w:val="21"/>
          <w:highlight w:val="yellow"/>
          <w:u w:val="single"/>
        </w:rPr>
        <w:t>2025年9月9日下午16：00</w:t>
      </w:r>
    </w:p>
    <w:p w14:paraId="44D2DA5D" w14:textId="77777777" w:rsidR="007969A9" w:rsidRDefault="00000000">
      <w:pPr>
        <w:spacing w:line="360" w:lineRule="auto"/>
        <w:ind w:right="150" w:firstLineChars="400" w:firstLine="840"/>
        <w:rPr>
          <w:rFonts w:ascii="宋体" w:hAnsi="宋体" w:hint="eastAsia"/>
          <w:color w:val="0D0D0D" w:themeColor="text1" w:themeTint="F2"/>
          <w:sz w:val="21"/>
          <w:szCs w:val="21"/>
        </w:rPr>
      </w:pPr>
      <w:r>
        <w:rPr>
          <w:rFonts w:ascii="宋体" w:hAnsi="宋体" w:hint="eastAsia"/>
          <w:color w:val="0D0D0D" w:themeColor="text1" w:themeTint="F2"/>
          <w:sz w:val="21"/>
          <w:szCs w:val="21"/>
          <w:highlight w:val="yellow"/>
        </w:rPr>
        <w:t>磋商时间：</w:t>
      </w:r>
      <w:r>
        <w:rPr>
          <w:rFonts w:ascii="宋体" w:hAnsi="宋体" w:hint="eastAsia"/>
          <w:color w:val="0D0D0D" w:themeColor="text1" w:themeTint="F2"/>
          <w:szCs w:val="21"/>
          <w:highlight w:val="yellow"/>
          <w:u w:val="single"/>
        </w:rPr>
        <w:t>2025年9月10日上午</w:t>
      </w:r>
      <w:r>
        <w:rPr>
          <w:rFonts w:ascii="宋体" w:hAnsi="宋体" w:hint="eastAsia"/>
          <w:color w:val="0D0D0D" w:themeColor="text1" w:themeTint="F2"/>
          <w:sz w:val="21"/>
          <w:szCs w:val="21"/>
          <w:highlight w:val="yellow"/>
        </w:rPr>
        <w:t>；</w:t>
      </w:r>
    </w:p>
    <w:p w14:paraId="681009DC" w14:textId="77777777" w:rsidR="007969A9" w:rsidRDefault="00000000">
      <w:pPr>
        <w:spacing w:line="360" w:lineRule="auto"/>
        <w:ind w:right="150" w:firstLineChars="400" w:firstLine="840"/>
        <w:rPr>
          <w:rFonts w:ascii="宋体" w:hAnsi="宋体" w:hint="eastAsia"/>
          <w:sz w:val="21"/>
          <w:szCs w:val="21"/>
          <w:u w:val="single"/>
        </w:rPr>
      </w:pPr>
      <w:r>
        <w:rPr>
          <w:rFonts w:ascii="宋体" w:hint="eastAsia"/>
          <w:sz w:val="21"/>
          <w:szCs w:val="21"/>
        </w:rPr>
        <w:t>地点：</w:t>
      </w:r>
      <w:r>
        <w:rPr>
          <w:rFonts w:ascii="宋体" w:hAnsi="宋体"/>
          <w:sz w:val="21"/>
          <w:szCs w:val="21"/>
          <w:u w:val="single"/>
        </w:rPr>
        <w:t>浙江省杭州市西湖区</w:t>
      </w:r>
      <w:r>
        <w:rPr>
          <w:rFonts w:ascii="宋体" w:hAnsi="宋体" w:hint="eastAsia"/>
          <w:sz w:val="21"/>
          <w:szCs w:val="21"/>
          <w:u w:val="single"/>
        </w:rPr>
        <w:t>古墩路93号云州国际中心1号楼14F</w:t>
      </w:r>
      <w:r>
        <w:rPr>
          <w:rFonts w:ascii="宋体" w:hAnsi="宋体" w:hint="eastAsia"/>
          <w:sz w:val="21"/>
          <w:szCs w:val="21"/>
        </w:rPr>
        <w:t>；</w:t>
      </w:r>
    </w:p>
    <w:p w14:paraId="4A57223A" w14:textId="77777777" w:rsidR="007969A9" w:rsidRDefault="00000000">
      <w:pPr>
        <w:spacing w:line="360" w:lineRule="auto"/>
        <w:ind w:right="150" w:firstLineChars="200" w:firstLine="480"/>
        <w:rPr>
          <w:sz w:val="24"/>
          <w:szCs w:val="24"/>
        </w:rPr>
      </w:pPr>
      <w:r>
        <w:rPr>
          <w:rFonts w:hint="eastAsia"/>
          <w:sz w:val="24"/>
          <w:szCs w:val="24"/>
        </w:rPr>
        <w:t>七、若有疑问或须澄清的内容请联系项目负责人。</w:t>
      </w:r>
    </w:p>
    <w:p w14:paraId="0BC8D4BA" w14:textId="77777777" w:rsidR="007969A9" w:rsidRDefault="00000000">
      <w:pPr>
        <w:spacing w:line="360" w:lineRule="auto"/>
        <w:ind w:right="150" w:firstLineChars="400" w:firstLine="840"/>
        <w:rPr>
          <w:rFonts w:ascii="宋体" w:hAnsi="宋体" w:hint="eastAsia"/>
          <w:sz w:val="21"/>
          <w:szCs w:val="21"/>
          <w:u w:val="single"/>
        </w:rPr>
      </w:pPr>
      <w:r>
        <w:rPr>
          <w:rFonts w:ascii="宋体" w:hAnsi="宋体" w:hint="eastAsia"/>
          <w:sz w:val="21"/>
          <w:szCs w:val="21"/>
        </w:rPr>
        <w:t>联 系 人：</w:t>
      </w:r>
      <w:r>
        <w:rPr>
          <w:rFonts w:ascii="宋体" w:hAnsi="宋体" w:hint="eastAsia"/>
          <w:sz w:val="21"/>
          <w:szCs w:val="21"/>
          <w:u w:val="single"/>
        </w:rPr>
        <w:t xml:space="preserve">  童建政 </w:t>
      </w:r>
    </w:p>
    <w:p w14:paraId="3295AC40" w14:textId="77777777" w:rsidR="007969A9" w:rsidRDefault="00000000">
      <w:pPr>
        <w:spacing w:line="360" w:lineRule="auto"/>
        <w:ind w:right="150" w:firstLineChars="400" w:firstLine="840"/>
        <w:rPr>
          <w:rFonts w:ascii="宋体" w:hAnsi="宋体" w:hint="eastAsia"/>
          <w:sz w:val="21"/>
          <w:szCs w:val="21"/>
        </w:rPr>
      </w:pPr>
      <w:r>
        <w:rPr>
          <w:rFonts w:ascii="宋体" w:hAnsi="宋体" w:hint="eastAsia"/>
          <w:sz w:val="21"/>
          <w:szCs w:val="21"/>
        </w:rPr>
        <w:t>联系电话：</w:t>
      </w:r>
      <w:r>
        <w:rPr>
          <w:rFonts w:ascii="宋体" w:hAnsi="宋体" w:hint="eastAsia"/>
          <w:sz w:val="21"/>
          <w:szCs w:val="21"/>
          <w:u w:val="single"/>
        </w:rPr>
        <w:t xml:space="preserve">13735560201  </w:t>
      </w:r>
    </w:p>
    <w:p w14:paraId="32FDF46F" w14:textId="77777777" w:rsidR="007969A9" w:rsidRDefault="00000000">
      <w:pPr>
        <w:spacing w:line="360" w:lineRule="auto"/>
        <w:ind w:right="150" w:firstLineChars="400" w:firstLine="840"/>
        <w:rPr>
          <w:rFonts w:ascii="宋体" w:hAnsi="宋体" w:hint="eastAsia"/>
          <w:sz w:val="21"/>
          <w:szCs w:val="21"/>
          <w:u w:val="single"/>
        </w:rPr>
      </w:pPr>
      <w:r>
        <w:rPr>
          <w:rFonts w:ascii="宋体" w:hAnsi="宋体" w:hint="eastAsia"/>
          <w:sz w:val="21"/>
          <w:szCs w:val="21"/>
        </w:rPr>
        <w:t>邮    箱：</w:t>
      </w:r>
      <w:r>
        <w:rPr>
          <w:rFonts w:ascii="宋体" w:hAnsi="宋体"/>
          <w:sz w:val="21"/>
          <w:szCs w:val="21"/>
          <w:u w:val="single"/>
        </w:rPr>
        <w:t>jianzheng.tong@dahiti.com</w:t>
      </w:r>
      <w:r>
        <w:rPr>
          <w:rFonts w:ascii="宋体" w:hAnsi="宋体" w:hint="eastAsia"/>
          <w:sz w:val="21"/>
          <w:szCs w:val="21"/>
          <w:u w:val="single"/>
        </w:rPr>
        <w:t xml:space="preserve"> </w:t>
      </w:r>
    </w:p>
    <w:p w14:paraId="5397105A" w14:textId="77777777" w:rsidR="007969A9" w:rsidRDefault="007969A9">
      <w:pPr>
        <w:autoSpaceDE w:val="0"/>
        <w:autoSpaceDN w:val="0"/>
        <w:spacing w:line="360" w:lineRule="auto"/>
        <w:rPr>
          <w:rFonts w:ascii="宋体" w:hAnsi="宋体" w:hint="eastAsia"/>
          <w:sz w:val="24"/>
        </w:rPr>
      </w:pPr>
    </w:p>
    <w:p w14:paraId="655B3837" w14:textId="77777777" w:rsidR="007969A9" w:rsidRDefault="007969A9">
      <w:pPr>
        <w:autoSpaceDE w:val="0"/>
        <w:autoSpaceDN w:val="0"/>
        <w:spacing w:line="360" w:lineRule="auto"/>
        <w:rPr>
          <w:rFonts w:ascii="宋体" w:hAnsi="宋体" w:hint="eastAsia"/>
          <w:sz w:val="24"/>
        </w:rPr>
      </w:pPr>
    </w:p>
    <w:p w14:paraId="778888EB" w14:textId="77777777" w:rsidR="007969A9" w:rsidRDefault="007969A9">
      <w:pPr>
        <w:autoSpaceDE w:val="0"/>
        <w:autoSpaceDN w:val="0"/>
        <w:spacing w:line="360" w:lineRule="auto"/>
        <w:rPr>
          <w:rFonts w:ascii="宋体" w:hAnsi="宋体" w:hint="eastAsia"/>
          <w:sz w:val="24"/>
        </w:rPr>
      </w:pPr>
    </w:p>
    <w:p w14:paraId="4BF991A3" w14:textId="77777777" w:rsidR="007969A9" w:rsidRDefault="00000000">
      <w:pPr>
        <w:spacing w:line="360" w:lineRule="auto"/>
        <w:ind w:right="150" w:firstLineChars="200" w:firstLine="480"/>
        <w:jc w:val="right"/>
        <w:rPr>
          <w:rFonts w:ascii="宋体" w:hAnsi="宋体" w:hint="eastAsia"/>
          <w:sz w:val="24"/>
        </w:rPr>
      </w:pPr>
      <w:r>
        <w:rPr>
          <w:rFonts w:ascii="宋体" w:hAnsi="宋体" w:hint="eastAsia"/>
          <w:sz w:val="24"/>
        </w:rPr>
        <w:t xml:space="preserve">                                     杭州服牛供应链管理有限公司</w:t>
      </w:r>
    </w:p>
    <w:p w14:paraId="4054F434" w14:textId="77777777" w:rsidR="007969A9" w:rsidRDefault="00000000">
      <w:pPr>
        <w:spacing w:line="360" w:lineRule="auto"/>
        <w:ind w:right="150" w:firstLineChars="200" w:firstLine="480"/>
        <w:jc w:val="right"/>
        <w:rPr>
          <w:rFonts w:ascii="宋体" w:hAnsi="宋体" w:hint="eastAsia"/>
          <w:sz w:val="24"/>
        </w:rPr>
      </w:pPr>
      <w:r>
        <w:rPr>
          <w:rFonts w:ascii="宋体" w:hAnsi="宋体" w:hint="eastAsia"/>
          <w:sz w:val="24"/>
        </w:rPr>
        <w:t>二〇二五年九月</w:t>
      </w:r>
    </w:p>
    <w:p w14:paraId="16294E81" w14:textId="77777777" w:rsidR="007969A9" w:rsidRDefault="00000000">
      <w:pPr>
        <w:pStyle w:val="7"/>
        <w:numPr>
          <w:ilvl w:val="0"/>
          <w:numId w:val="1"/>
        </w:numPr>
        <w:spacing w:line="360" w:lineRule="auto"/>
        <w:rPr>
          <w:rFonts w:ascii="宋体" w:eastAsia="宋体" w:hAnsi="宋体" w:hint="eastAsia"/>
          <w:b/>
          <w:sz w:val="36"/>
          <w:szCs w:val="36"/>
        </w:rPr>
      </w:pPr>
      <w:r>
        <w:rPr>
          <w:rFonts w:ascii="宋体" w:eastAsia="宋体" w:hAnsi="宋体" w:hint="eastAsia"/>
        </w:rPr>
        <w:br w:type="page"/>
      </w:r>
      <w:bookmarkStart w:id="2" w:name="_Toc389658215"/>
      <w:bookmarkStart w:id="3" w:name="_Toc346617308"/>
      <w:r>
        <w:rPr>
          <w:rFonts w:ascii="宋体" w:eastAsia="宋体" w:hAnsi="宋体" w:hint="eastAsia"/>
          <w:b/>
          <w:sz w:val="36"/>
          <w:szCs w:val="36"/>
        </w:rPr>
        <w:lastRenderedPageBreak/>
        <w:t xml:space="preserve"> 供应商须知</w:t>
      </w:r>
      <w:bookmarkEnd w:id="2"/>
      <w:bookmarkEnd w:id="3"/>
    </w:p>
    <w:p w14:paraId="49B555A6" w14:textId="77777777" w:rsidR="007969A9" w:rsidRDefault="00000000">
      <w:pPr>
        <w:pStyle w:val="7"/>
        <w:spacing w:line="360" w:lineRule="auto"/>
        <w:rPr>
          <w:rFonts w:ascii="宋体" w:eastAsia="宋体" w:hAnsi="宋体" w:hint="eastAsia"/>
          <w:b/>
          <w:sz w:val="24"/>
          <w:szCs w:val="24"/>
        </w:rPr>
      </w:pPr>
      <w:r>
        <w:rPr>
          <w:rFonts w:ascii="宋体" w:eastAsia="宋体" w:hAnsi="宋体" w:hint="eastAsia"/>
          <w:b/>
          <w:sz w:val="24"/>
          <w:szCs w:val="24"/>
        </w:rPr>
        <w:t>供应商须知前附表</w:t>
      </w:r>
    </w:p>
    <w:tbl>
      <w:tblPr>
        <w:tblW w:w="979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1"/>
        <w:gridCol w:w="2134"/>
        <w:gridCol w:w="6950"/>
      </w:tblGrid>
      <w:tr w:rsidR="007969A9" w14:paraId="63D9BDEB" w14:textId="77777777">
        <w:trPr>
          <w:trHeight w:val="23"/>
        </w:trPr>
        <w:tc>
          <w:tcPr>
            <w:tcW w:w="711" w:type="dxa"/>
            <w:tcBorders>
              <w:bottom w:val="single" w:sz="8" w:space="0" w:color="auto"/>
            </w:tcBorders>
            <w:vAlign w:val="center"/>
          </w:tcPr>
          <w:p w14:paraId="4CA39047"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序号</w:t>
            </w:r>
          </w:p>
        </w:tc>
        <w:tc>
          <w:tcPr>
            <w:tcW w:w="2134" w:type="dxa"/>
            <w:tcBorders>
              <w:left w:val="single" w:sz="4" w:space="0" w:color="auto"/>
              <w:bottom w:val="single" w:sz="8" w:space="0" w:color="auto"/>
            </w:tcBorders>
            <w:vAlign w:val="center"/>
          </w:tcPr>
          <w:p w14:paraId="39E2DEDE"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内容</w:t>
            </w:r>
          </w:p>
        </w:tc>
        <w:tc>
          <w:tcPr>
            <w:tcW w:w="6950" w:type="dxa"/>
            <w:tcBorders>
              <w:bottom w:val="single" w:sz="8" w:space="0" w:color="auto"/>
            </w:tcBorders>
            <w:vAlign w:val="center"/>
          </w:tcPr>
          <w:p w14:paraId="4F8CB3C7"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说明与要求</w:t>
            </w:r>
          </w:p>
        </w:tc>
      </w:tr>
      <w:tr w:rsidR="007969A9" w14:paraId="4A156615" w14:textId="77777777">
        <w:trPr>
          <w:trHeight w:val="23"/>
        </w:trPr>
        <w:tc>
          <w:tcPr>
            <w:tcW w:w="711" w:type="dxa"/>
            <w:tcBorders>
              <w:bottom w:val="single" w:sz="4" w:space="0" w:color="auto"/>
            </w:tcBorders>
            <w:vAlign w:val="center"/>
          </w:tcPr>
          <w:p w14:paraId="3357DE67"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1</w:t>
            </w:r>
          </w:p>
        </w:tc>
        <w:tc>
          <w:tcPr>
            <w:tcW w:w="2134" w:type="dxa"/>
            <w:tcBorders>
              <w:left w:val="single" w:sz="4" w:space="0" w:color="auto"/>
              <w:bottom w:val="single" w:sz="4" w:space="0" w:color="auto"/>
            </w:tcBorders>
            <w:vAlign w:val="center"/>
          </w:tcPr>
          <w:p w14:paraId="4CFBDCD3"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综合说明</w:t>
            </w:r>
          </w:p>
        </w:tc>
        <w:tc>
          <w:tcPr>
            <w:tcW w:w="6950" w:type="dxa"/>
            <w:tcBorders>
              <w:bottom w:val="single" w:sz="4" w:space="0" w:color="auto"/>
            </w:tcBorders>
          </w:tcPr>
          <w:p w14:paraId="75536876" w14:textId="77777777" w:rsidR="007969A9" w:rsidRDefault="00000000">
            <w:pPr>
              <w:autoSpaceDE w:val="0"/>
              <w:autoSpaceDN w:val="0"/>
              <w:spacing w:line="360" w:lineRule="auto"/>
              <w:rPr>
                <w:rFonts w:ascii="宋体" w:hAnsi="宋体" w:hint="eastAsia"/>
                <w:sz w:val="21"/>
                <w:szCs w:val="21"/>
              </w:rPr>
            </w:pPr>
            <w:r>
              <w:rPr>
                <w:rFonts w:ascii="宋体" w:hAnsi="宋体" w:hint="eastAsia"/>
                <w:sz w:val="21"/>
                <w:szCs w:val="21"/>
              </w:rPr>
              <w:t>项目名称：</w:t>
            </w:r>
            <w:r>
              <w:rPr>
                <w:rFonts w:hAnsi="宋体" w:hint="eastAsia"/>
                <w:bCs/>
                <w:u w:val="single"/>
              </w:rPr>
              <w:t>大希地干线冷链整车运输项目</w:t>
            </w:r>
          </w:p>
          <w:p w14:paraId="1BDB6098" w14:textId="77777777" w:rsidR="007969A9" w:rsidRDefault="00000000">
            <w:pPr>
              <w:autoSpaceDE w:val="0"/>
              <w:autoSpaceDN w:val="0"/>
              <w:spacing w:line="360" w:lineRule="auto"/>
              <w:rPr>
                <w:rFonts w:ascii="宋体" w:hAnsi="宋体" w:hint="eastAsia"/>
                <w:spacing w:val="6"/>
                <w:sz w:val="21"/>
                <w:szCs w:val="21"/>
              </w:rPr>
            </w:pPr>
            <w:r>
              <w:rPr>
                <w:rFonts w:ascii="宋体" w:hAnsi="宋体" w:hint="eastAsia"/>
                <w:spacing w:val="6"/>
                <w:sz w:val="21"/>
                <w:szCs w:val="21"/>
              </w:rPr>
              <w:t>项目周期：</w:t>
            </w:r>
            <w:r>
              <w:rPr>
                <w:rFonts w:ascii="宋体" w:hAnsi="宋体" w:hint="eastAsia"/>
                <w:spacing w:val="6"/>
                <w:sz w:val="21"/>
                <w:szCs w:val="21"/>
                <w:u w:val="single"/>
              </w:rPr>
              <w:t>一年</w:t>
            </w:r>
          </w:p>
        </w:tc>
      </w:tr>
      <w:tr w:rsidR="007969A9" w14:paraId="0200D81C" w14:textId="77777777">
        <w:trPr>
          <w:trHeight w:val="427"/>
        </w:trPr>
        <w:tc>
          <w:tcPr>
            <w:tcW w:w="711" w:type="dxa"/>
            <w:tcBorders>
              <w:top w:val="single" w:sz="4" w:space="0" w:color="auto"/>
            </w:tcBorders>
            <w:vAlign w:val="center"/>
          </w:tcPr>
          <w:p w14:paraId="31FA1CAE"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2</w:t>
            </w:r>
          </w:p>
        </w:tc>
        <w:tc>
          <w:tcPr>
            <w:tcW w:w="2134" w:type="dxa"/>
            <w:tcBorders>
              <w:top w:val="single" w:sz="4" w:space="0" w:color="auto"/>
              <w:left w:val="single" w:sz="4" w:space="0" w:color="auto"/>
            </w:tcBorders>
            <w:vAlign w:val="center"/>
          </w:tcPr>
          <w:p w14:paraId="632B0C03"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采购方式</w:t>
            </w:r>
          </w:p>
        </w:tc>
        <w:tc>
          <w:tcPr>
            <w:tcW w:w="6950" w:type="dxa"/>
            <w:tcBorders>
              <w:top w:val="single" w:sz="4" w:space="0" w:color="auto"/>
            </w:tcBorders>
            <w:vAlign w:val="center"/>
          </w:tcPr>
          <w:p w14:paraId="0578AFE7" w14:textId="77777777" w:rsidR="007969A9" w:rsidRDefault="00000000">
            <w:pPr>
              <w:spacing w:line="360" w:lineRule="auto"/>
              <w:rPr>
                <w:rFonts w:ascii="宋体" w:hAnsi="宋体" w:hint="eastAsia"/>
                <w:spacing w:val="6"/>
                <w:sz w:val="21"/>
                <w:szCs w:val="21"/>
              </w:rPr>
            </w:pPr>
            <w:r>
              <w:rPr>
                <w:rFonts w:ascii="宋体" w:hAnsi="宋体" w:hint="eastAsia"/>
                <w:spacing w:val="6"/>
                <w:sz w:val="21"/>
                <w:szCs w:val="21"/>
              </w:rPr>
              <w:t>竞争性谈判</w:t>
            </w:r>
          </w:p>
        </w:tc>
      </w:tr>
      <w:tr w:rsidR="007969A9" w14:paraId="1A7BE7F0" w14:textId="77777777">
        <w:trPr>
          <w:trHeight w:val="23"/>
        </w:trPr>
        <w:tc>
          <w:tcPr>
            <w:tcW w:w="711" w:type="dxa"/>
            <w:vAlign w:val="center"/>
          </w:tcPr>
          <w:p w14:paraId="756F5D92"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3</w:t>
            </w:r>
          </w:p>
        </w:tc>
        <w:tc>
          <w:tcPr>
            <w:tcW w:w="2134" w:type="dxa"/>
            <w:tcBorders>
              <w:left w:val="single" w:sz="4" w:space="0" w:color="auto"/>
            </w:tcBorders>
            <w:vAlign w:val="center"/>
          </w:tcPr>
          <w:p w14:paraId="4C659B1C"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供应商资格要求</w:t>
            </w:r>
          </w:p>
        </w:tc>
        <w:tc>
          <w:tcPr>
            <w:tcW w:w="6950" w:type="dxa"/>
            <w:vAlign w:val="center"/>
          </w:tcPr>
          <w:p w14:paraId="70FC4F52" w14:textId="77777777" w:rsidR="007969A9" w:rsidRDefault="00000000">
            <w:pPr>
              <w:autoSpaceDE w:val="0"/>
              <w:autoSpaceDN w:val="0"/>
              <w:spacing w:line="360" w:lineRule="auto"/>
              <w:rPr>
                <w:rFonts w:ascii="宋体" w:hAnsi="宋体" w:hint="eastAsia"/>
                <w:sz w:val="21"/>
                <w:szCs w:val="21"/>
              </w:rPr>
            </w:pPr>
            <w:r>
              <w:rPr>
                <w:rFonts w:ascii="宋体" w:hAnsi="宋体" w:hint="eastAsia"/>
                <w:sz w:val="21"/>
                <w:szCs w:val="21"/>
              </w:rPr>
              <w:t>详见竞争性谈判文件</w:t>
            </w:r>
          </w:p>
        </w:tc>
      </w:tr>
      <w:tr w:rsidR="007969A9" w14:paraId="512445C8" w14:textId="77777777">
        <w:trPr>
          <w:trHeight w:val="23"/>
        </w:trPr>
        <w:tc>
          <w:tcPr>
            <w:tcW w:w="711" w:type="dxa"/>
            <w:vAlign w:val="center"/>
          </w:tcPr>
          <w:p w14:paraId="1E7DB270"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4</w:t>
            </w:r>
          </w:p>
        </w:tc>
        <w:tc>
          <w:tcPr>
            <w:tcW w:w="2134" w:type="dxa"/>
            <w:tcBorders>
              <w:left w:val="single" w:sz="4" w:space="0" w:color="auto"/>
            </w:tcBorders>
            <w:vAlign w:val="center"/>
          </w:tcPr>
          <w:p w14:paraId="57333AC4"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资格审查方式</w:t>
            </w:r>
          </w:p>
        </w:tc>
        <w:tc>
          <w:tcPr>
            <w:tcW w:w="6950" w:type="dxa"/>
            <w:vAlign w:val="center"/>
          </w:tcPr>
          <w:p w14:paraId="6362675D" w14:textId="77777777" w:rsidR="007969A9" w:rsidRDefault="00000000">
            <w:pPr>
              <w:autoSpaceDE w:val="0"/>
              <w:autoSpaceDN w:val="0"/>
              <w:spacing w:line="360" w:lineRule="auto"/>
              <w:rPr>
                <w:rFonts w:ascii="宋体" w:hAnsi="宋体" w:hint="eastAsia"/>
                <w:sz w:val="21"/>
                <w:szCs w:val="21"/>
              </w:rPr>
            </w:pPr>
            <w:r>
              <w:rPr>
                <w:rFonts w:ascii="宋体" w:hAnsi="宋体" w:hint="eastAsia"/>
                <w:sz w:val="21"/>
                <w:szCs w:val="21"/>
              </w:rPr>
              <w:t>资格后审</w:t>
            </w:r>
          </w:p>
        </w:tc>
      </w:tr>
      <w:tr w:rsidR="007969A9" w14:paraId="41F60C90" w14:textId="77777777">
        <w:trPr>
          <w:trHeight w:val="23"/>
        </w:trPr>
        <w:tc>
          <w:tcPr>
            <w:tcW w:w="711" w:type="dxa"/>
            <w:vAlign w:val="center"/>
          </w:tcPr>
          <w:p w14:paraId="7795F22E"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5</w:t>
            </w:r>
          </w:p>
        </w:tc>
        <w:tc>
          <w:tcPr>
            <w:tcW w:w="2134" w:type="dxa"/>
            <w:tcBorders>
              <w:left w:val="single" w:sz="4" w:space="0" w:color="auto"/>
            </w:tcBorders>
            <w:vAlign w:val="center"/>
          </w:tcPr>
          <w:p w14:paraId="4E78B776" w14:textId="77777777" w:rsidR="007969A9" w:rsidRDefault="00000000">
            <w:pPr>
              <w:spacing w:line="360" w:lineRule="auto"/>
              <w:jc w:val="center"/>
              <w:rPr>
                <w:rFonts w:ascii="宋体" w:hAnsi="宋体" w:hint="eastAsia"/>
                <w:sz w:val="21"/>
                <w:szCs w:val="21"/>
              </w:rPr>
            </w:pPr>
            <w:r>
              <w:rPr>
                <w:rFonts w:ascii="宋体" w:hAnsi="宋体" w:hint="eastAsia"/>
                <w:sz w:val="21"/>
                <w:szCs w:val="21"/>
              </w:rPr>
              <w:t>报价有效期</w:t>
            </w:r>
          </w:p>
        </w:tc>
        <w:tc>
          <w:tcPr>
            <w:tcW w:w="6950" w:type="dxa"/>
            <w:vAlign w:val="center"/>
          </w:tcPr>
          <w:p w14:paraId="08230150" w14:textId="77777777" w:rsidR="007969A9" w:rsidRDefault="00000000">
            <w:pPr>
              <w:spacing w:line="360" w:lineRule="auto"/>
              <w:rPr>
                <w:rFonts w:ascii="宋体" w:hAnsi="宋体" w:hint="eastAsia"/>
                <w:spacing w:val="6"/>
                <w:sz w:val="21"/>
                <w:szCs w:val="21"/>
              </w:rPr>
            </w:pPr>
            <w:r>
              <w:rPr>
                <w:rFonts w:ascii="宋体" w:hAnsi="宋体" w:hint="eastAsia"/>
                <w:spacing w:val="6"/>
                <w:sz w:val="21"/>
                <w:szCs w:val="21"/>
              </w:rPr>
              <w:t>磋商日期后</w:t>
            </w:r>
            <w:r>
              <w:rPr>
                <w:rFonts w:ascii="宋体" w:hAnsi="宋体" w:hint="eastAsia"/>
                <w:spacing w:val="6"/>
                <w:sz w:val="21"/>
                <w:szCs w:val="21"/>
                <w:u w:val="single"/>
              </w:rPr>
              <w:t xml:space="preserve"> 180</w:t>
            </w:r>
            <w:r>
              <w:rPr>
                <w:rFonts w:ascii="宋体" w:hAnsi="宋体" w:hint="eastAsia"/>
                <w:spacing w:val="6"/>
                <w:sz w:val="21"/>
                <w:szCs w:val="21"/>
              </w:rPr>
              <w:t>日历日</w:t>
            </w:r>
          </w:p>
        </w:tc>
      </w:tr>
      <w:tr w:rsidR="007969A9" w14:paraId="67F7C1C8" w14:textId="77777777">
        <w:trPr>
          <w:trHeight w:val="23"/>
        </w:trPr>
        <w:tc>
          <w:tcPr>
            <w:tcW w:w="711" w:type="dxa"/>
            <w:vAlign w:val="center"/>
          </w:tcPr>
          <w:p w14:paraId="174CDA7D"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6</w:t>
            </w:r>
          </w:p>
        </w:tc>
        <w:tc>
          <w:tcPr>
            <w:tcW w:w="2134" w:type="dxa"/>
            <w:tcBorders>
              <w:left w:val="single" w:sz="4" w:space="0" w:color="auto"/>
            </w:tcBorders>
            <w:vAlign w:val="center"/>
          </w:tcPr>
          <w:p w14:paraId="7A66AFA5"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参选保证金</w:t>
            </w:r>
          </w:p>
        </w:tc>
        <w:tc>
          <w:tcPr>
            <w:tcW w:w="6950" w:type="dxa"/>
            <w:vAlign w:val="center"/>
          </w:tcPr>
          <w:p w14:paraId="506D3CA9" w14:textId="77777777" w:rsidR="007969A9" w:rsidRDefault="00000000">
            <w:pPr>
              <w:spacing w:line="360" w:lineRule="auto"/>
              <w:rPr>
                <w:rFonts w:ascii="宋体" w:hAnsi="宋体" w:hint="eastAsia"/>
                <w:sz w:val="21"/>
                <w:szCs w:val="21"/>
              </w:rPr>
            </w:pPr>
            <w:r>
              <w:rPr>
                <w:rFonts w:ascii="宋体" w:hAnsi="宋体" w:hint="eastAsia"/>
                <w:sz w:val="21"/>
                <w:szCs w:val="21"/>
              </w:rPr>
              <w:t>截止时间：</w:t>
            </w:r>
            <w:r>
              <w:rPr>
                <w:rFonts w:ascii="宋体" w:hAnsi="宋体" w:hint="eastAsia"/>
                <w:sz w:val="21"/>
                <w:szCs w:val="21"/>
                <w:highlight w:val="yellow"/>
                <w:u w:val="single"/>
              </w:rPr>
              <w:t>2025年9月5日下午16:00</w:t>
            </w:r>
            <w:r>
              <w:rPr>
                <w:rFonts w:ascii="宋体" w:hAnsi="宋体" w:hint="eastAsia"/>
                <w:sz w:val="21"/>
                <w:szCs w:val="21"/>
                <w:highlight w:val="yellow"/>
              </w:rPr>
              <w:t>；</w:t>
            </w:r>
            <w:r>
              <w:rPr>
                <w:rFonts w:ascii="宋体" w:hAnsi="宋体" w:hint="eastAsia"/>
                <w:sz w:val="21"/>
                <w:szCs w:val="21"/>
              </w:rPr>
              <w:t xml:space="preserve"> </w:t>
            </w:r>
          </w:p>
          <w:p w14:paraId="09BCF2A5" w14:textId="77777777" w:rsidR="007969A9" w:rsidRDefault="00000000">
            <w:pPr>
              <w:spacing w:line="360" w:lineRule="auto"/>
              <w:rPr>
                <w:rFonts w:ascii="宋体" w:hAnsi="宋体" w:hint="eastAsia"/>
                <w:spacing w:val="6"/>
                <w:sz w:val="21"/>
                <w:szCs w:val="21"/>
              </w:rPr>
            </w:pPr>
            <w:r>
              <w:rPr>
                <w:rFonts w:ascii="宋体" w:hAnsi="宋体" w:hint="eastAsia"/>
                <w:sz w:val="21"/>
                <w:szCs w:val="21"/>
              </w:rPr>
              <w:t>金    额：拾</w:t>
            </w:r>
            <w:r>
              <w:rPr>
                <w:rFonts w:ascii="宋体" w:hAnsi="宋体" w:hint="eastAsia"/>
                <w:spacing w:val="6"/>
                <w:sz w:val="21"/>
                <w:szCs w:val="21"/>
              </w:rPr>
              <w:t>万圆整/人民币；</w:t>
            </w:r>
          </w:p>
          <w:p w14:paraId="30B54FDA" w14:textId="77777777" w:rsidR="007969A9" w:rsidRDefault="00000000">
            <w:pPr>
              <w:spacing w:line="360" w:lineRule="auto"/>
              <w:rPr>
                <w:rFonts w:ascii="仿宋" w:eastAsia="仿宋" w:hAnsi="仿宋" w:hint="eastAsia"/>
                <w:sz w:val="21"/>
                <w:szCs w:val="21"/>
              </w:rPr>
            </w:pPr>
            <w:r>
              <w:rPr>
                <w:rFonts w:ascii="宋体" w:hAnsi="宋体" w:hint="eastAsia"/>
                <w:spacing w:val="6"/>
                <w:sz w:val="21"/>
                <w:szCs w:val="21"/>
              </w:rPr>
              <w:t>付款账户名称：</w:t>
            </w:r>
            <w:r>
              <w:rPr>
                <w:rFonts w:ascii="宋体" w:hAnsi="宋体"/>
                <w:spacing w:val="6"/>
                <w:sz w:val="21"/>
                <w:szCs w:val="21"/>
              </w:rPr>
              <w:t>杭州服牛供应链管理有限公司</w:t>
            </w:r>
            <w:r>
              <w:rPr>
                <w:rFonts w:ascii="仿宋" w:eastAsia="仿宋" w:hAnsi="仿宋" w:hint="eastAsia"/>
                <w:sz w:val="21"/>
                <w:szCs w:val="21"/>
              </w:rPr>
              <w:t>；</w:t>
            </w:r>
          </w:p>
          <w:p w14:paraId="36C5229B" w14:textId="77777777" w:rsidR="007969A9" w:rsidRDefault="00000000">
            <w:pPr>
              <w:pStyle w:val="9Char"/>
              <w:spacing w:line="360" w:lineRule="auto"/>
              <w:ind w:firstLineChars="0" w:firstLine="0"/>
              <w:rPr>
                <w:rFonts w:ascii="宋体" w:hAnsi="宋体" w:hint="eastAsia"/>
                <w:sz w:val="21"/>
                <w:szCs w:val="21"/>
              </w:rPr>
            </w:pPr>
            <w:r>
              <w:rPr>
                <w:rFonts w:ascii="宋体" w:hAnsi="宋体" w:hint="eastAsia"/>
                <w:sz w:val="21"/>
                <w:szCs w:val="21"/>
              </w:rPr>
              <w:t>地    址：浙江省杭州市萧山区宁围街道奔竞大道3300号生命科学科创中心钱湾生物港一期7幢3层共享办公3-1号；</w:t>
            </w:r>
          </w:p>
          <w:p w14:paraId="43CD67EE" w14:textId="77777777" w:rsidR="007969A9" w:rsidRDefault="00000000">
            <w:pPr>
              <w:pStyle w:val="9Char"/>
              <w:spacing w:line="360" w:lineRule="auto"/>
              <w:ind w:firstLineChars="0" w:firstLine="0"/>
              <w:rPr>
                <w:rFonts w:ascii="宋体" w:hAnsi="宋体" w:hint="eastAsia"/>
                <w:sz w:val="21"/>
                <w:szCs w:val="21"/>
              </w:rPr>
            </w:pPr>
            <w:r>
              <w:rPr>
                <w:rFonts w:ascii="宋体" w:hAnsi="宋体" w:hint="eastAsia"/>
                <w:sz w:val="21"/>
                <w:szCs w:val="21"/>
              </w:rPr>
              <w:t>开户银行：</w:t>
            </w:r>
            <w:r>
              <w:rPr>
                <w:rFonts w:ascii="宋体" w:hAnsi="宋体"/>
                <w:sz w:val="21"/>
                <w:szCs w:val="21"/>
              </w:rPr>
              <w:t>招商银行杭州城西支行</w:t>
            </w:r>
            <w:r>
              <w:rPr>
                <w:rFonts w:ascii="宋体" w:hAnsi="宋体" w:hint="eastAsia"/>
                <w:sz w:val="21"/>
                <w:szCs w:val="21"/>
              </w:rPr>
              <w:t>；</w:t>
            </w:r>
          </w:p>
          <w:p w14:paraId="3A18E436" w14:textId="77777777" w:rsidR="007969A9" w:rsidRDefault="00000000">
            <w:pPr>
              <w:spacing w:line="330" w:lineRule="exact"/>
              <w:rPr>
                <w:rFonts w:ascii="仿宋" w:eastAsia="仿宋" w:hAnsi="仿宋" w:hint="eastAsia"/>
                <w:sz w:val="21"/>
                <w:szCs w:val="21"/>
              </w:rPr>
            </w:pPr>
            <w:r>
              <w:rPr>
                <w:rFonts w:ascii="宋体" w:hAnsi="宋体" w:hint="eastAsia"/>
                <w:spacing w:val="6"/>
                <w:sz w:val="21"/>
                <w:szCs w:val="21"/>
              </w:rPr>
              <w:t>银行账号：</w:t>
            </w:r>
            <w:r>
              <w:rPr>
                <w:rFonts w:ascii="宋体" w:hAnsi="宋体"/>
                <w:spacing w:val="6"/>
                <w:sz w:val="21"/>
                <w:szCs w:val="21"/>
              </w:rPr>
              <w:t>571922101810001</w:t>
            </w:r>
            <w:r>
              <w:rPr>
                <w:rFonts w:ascii="仿宋" w:eastAsia="仿宋" w:hAnsi="仿宋" w:hint="eastAsia"/>
                <w:sz w:val="21"/>
                <w:szCs w:val="21"/>
              </w:rPr>
              <w:t>；</w:t>
            </w:r>
          </w:p>
        </w:tc>
      </w:tr>
      <w:tr w:rsidR="007969A9" w14:paraId="4E655D23" w14:textId="77777777">
        <w:trPr>
          <w:trHeight w:val="23"/>
        </w:trPr>
        <w:tc>
          <w:tcPr>
            <w:tcW w:w="711" w:type="dxa"/>
            <w:vAlign w:val="center"/>
          </w:tcPr>
          <w:p w14:paraId="26D21184"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7</w:t>
            </w:r>
          </w:p>
        </w:tc>
        <w:tc>
          <w:tcPr>
            <w:tcW w:w="2134" w:type="dxa"/>
            <w:tcBorders>
              <w:left w:val="single" w:sz="4" w:space="0" w:color="auto"/>
            </w:tcBorders>
            <w:vAlign w:val="center"/>
          </w:tcPr>
          <w:p w14:paraId="63F6B218"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参选文件份数</w:t>
            </w:r>
          </w:p>
        </w:tc>
        <w:tc>
          <w:tcPr>
            <w:tcW w:w="6950" w:type="dxa"/>
            <w:vAlign w:val="center"/>
          </w:tcPr>
          <w:p w14:paraId="0A1B24F4" w14:textId="77777777" w:rsidR="007969A9" w:rsidRDefault="00000000">
            <w:pPr>
              <w:spacing w:line="360" w:lineRule="auto"/>
              <w:rPr>
                <w:rFonts w:ascii="宋体" w:hAnsi="宋体" w:hint="eastAsia"/>
                <w:spacing w:val="6"/>
                <w:sz w:val="21"/>
                <w:szCs w:val="21"/>
              </w:rPr>
            </w:pPr>
            <w:r>
              <w:rPr>
                <w:rFonts w:ascii="宋体" w:hAnsi="宋体" w:hint="eastAsia"/>
                <w:spacing w:val="6"/>
                <w:sz w:val="21"/>
                <w:szCs w:val="21"/>
              </w:rPr>
              <w:t>正本</w:t>
            </w:r>
            <w:r>
              <w:rPr>
                <w:rFonts w:ascii="宋体" w:hAnsi="宋体" w:hint="eastAsia"/>
                <w:spacing w:val="6"/>
                <w:sz w:val="21"/>
                <w:szCs w:val="21"/>
                <w:u w:val="single"/>
              </w:rPr>
              <w:t xml:space="preserve"> 壹 </w:t>
            </w:r>
            <w:proofErr w:type="gramStart"/>
            <w:r>
              <w:rPr>
                <w:rFonts w:ascii="宋体" w:hAnsi="宋体" w:hint="eastAsia"/>
                <w:spacing w:val="6"/>
                <w:sz w:val="21"/>
                <w:szCs w:val="21"/>
              </w:rPr>
              <w:t>份,</w:t>
            </w:r>
            <w:proofErr w:type="gramEnd"/>
            <w:r>
              <w:rPr>
                <w:rFonts w:ascii="宋体" w:hAnsi="宋体" w:hint="eastAsia"/>
                <w:spacing w:val="6"/>
                <w:sz w:val="21"/>
                <w:szCs w:val="21"/>
              </w:rPr>
              <w:t>副本</w:t>
            </w:r>
            <w:r>
              <w:rPr>
                <w:rFonts w:ascii="宋体" w:hAnsi="宋体" w:hint="eastAsia"/>
                <w:spacing w:val="6"/>
                <w:sz w:val="21"/>
                <w:szCs w:val="21"/>
                <w:u w:val="single"/>
              </w:rPr>
              <w:t xml:space="preserve"> 叁 </w:t>
            </w:r>
            <w:r>
              <w:rPr>
                <w:rFonts w:ascii="宋体" w:hAnsi="宋体" w:hint="eastAsia"/>
                <w:spacing w:val="6"/>
                <w:sz w:val="21"/>
                <w:szCs w:val="21"/>
              </w:rPr>
              <w:t>份，电子版</w:t>
            </w:r>
            <w:r>
              <w:rPr>
                <w:rFonts w:ascii="宋体" w:hAnsi="宋体" w:hint="eastAsia"/>
                <w:spacing w:val="6"/>
                <w:sz w:val="21"/>
                <w:szCs w:val="21"/>
                <w:u w:val="single"/>
              </w:rPr>
              <w:t xml:space="preserve"> 壹 </w:t>
            </w:r>
            <w:r>
              <w:rPr>
                <w:rFonts w:ascii="宋体" w:hAnsi="宋体" w:hint="eastAsia"/>
                <w:spacing w:val="6"/>
                <w:sz w:val="21"/>
                <w:szCs w:val="21"/>
              </w:rPr>
              <w:t>份</w:t>
            </w:r>
          </w:p>
        </w:tc>
      </w:tr>
      <w:tr w:rsidR="007969A9" w14:paraId="065DAEEB" w14:textId="77777777">
        <w:trPr>
          <w:trHeight w:val="23"/>
        </w:trPr>
        <w:tc>
          <w:tcPr>
            <w:tcW w:w="711" w:type="dxa"/>
            <w:vAlign w:val="center"/>
          </w:tcPr>
          <w:p w14:paraId="21B2DFE8"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8</w:t>
            </w:r>
          </w:p>
        </w:tc>
        <w:tc>
          <w:tcPr>
            <w:tcW w:w="2134" w:type="dxa"/>
            <w:tcBorders>
              <w:left w:val="single" w:sz="4" w:space="0" w:color="auto"/>
            </w:tcBorders>
            <w:vAlign w:val="center"/>
          </w:tcPr>
          <w:p w14:paraId="6644991A"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资格证明文件</w:t>
            </w:r>
          </w:p>
        </w:tc>
        <w:tc>
          <w:tcPr>
            <w:tcW w:w="6950" w:type="dxa"/>
            <w:vAlign w:val="center"/>
          </w:tcPr>
          <w:p w14:paraId="70B261C5" w14:textId="77777777" w:rsidR="007969A9" w:rsidRDefault="00000000">
            <w:pPr>
              <w:spacing w:line="360" w:lineRule="auto"/>
              <w:rPr>
                <w:rFonts w:ascii="宋体" w:hAnsi="宋体" w:hint="eastAsia"/>
                <w:spacing w:val="6"/>
                <w:sz w:val="21"/>
                <w:szCs w:val="21"/>
              </w:rPr>
            </w:pPr>
            <w:r>
              <w:rPr>
                <w:rFonts w:ascii="宋体" w:hAnsi="宋体" w:hint="eastAsia"/>
                <w:spacing w:val="6"/>
                <w:sz w:val="21"/>
                <w:szCs w:val="21"/>
              </w:rPr>
              <w:t>报价一览表</w:t>
            </w:r>
            <w:r>
              <w:rPr>
                <w:rFonts w:ascii="宋体" w:hAnsi="宋体" w:hint="eastAsia"/>
                <w:spacing w:val="6"/>
                <w:sz w:val="21"/>
                <w:szCs w:val="21"/>
                <w:u w:val="single"/>
              </w:rPr>
              <w:t xml:space="preserve"> 壹 </w:t>
            </w:r>
            <w:r>
              <w:rPr>
                <w:rFonts w:ascii="宋体" w:hAnsi="宋体" w:hint="eastAsia"/>
                <w:spacing w:val="6"/>
                <w:sz w:val="21"/>
                <w:szCs w:val="21"/>
              </w:rPr>
              <w:t>份、资质文件</w:t>
            </w:r>
            <w:r>
              <w:rPr>
                <w:rFonts w:ascii="宋体" w:hAnsi="宋体" w:hint="eastAsia"/>
                <w:spacing w:val="6"/>
                <w:sz w:val="21"/>
                <w:szCs w:val="21"/>
                <w:u w:val="single"/>
              </w:rPr>
              <w:t xml:space="preserve"> 壹 </w:t>
            </w:r>
            <w:r>
              <w:rPr>
                <w:rFonts w:ascii="宋体" w:hAnsi="宋体" w:hint="eastAsia"/>
                <w:spacing w:val="6"/>
                <w:sz w:val="21"/>
                <w:szCs w:val="21"/>
              </w:rPr>
              <w:t>份（额外单独准备，详见第四部分）</w:t>
            </w:r>
          </w:p>
        </w:tc>
      </w:tr>
      <w:tr w:rsidR="007969A9" w14:paraId="1F7E5DEB" w14:textId="77777777">
        <w:trPr>
          <w:trHeight w:val="732"/>
        </w:trPr>
        <w:tc>
          <w:tcPr>
            <w:tcW w:w="711" w:type="dxa"/>
            <w:vAlign w:val="center"/>
          </w:tcPr>
          <w:p w14:paraId="530C13A9"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9</w:t>
            </w:r>
          </w:p>
        </w:tc>
        <w:tc>
          <w:tcPr>
            <w:tcW w:w="2134" w:type="dxa"/>
            <w:tcBorders>
              <w:left w:val="single" w:sz="4" w:space="0" w:color="auto"/>
            </w:tcBorders>
            <w:vAlign w:val="center"/>
          </w:tcPr>
          <w:p w14:paraId="115B0D45" w14:textId="77777777" w:rsidR="007969A9" w:rsidRDefault="00000000">
            <w:pPr>
              <w:spacing w:line="360" w:lineRule="auto"/>
              <w:jc w:val="center"/>
              <w:rPr>
                <w:rFonts w:ascii="宋体" w:hAnsi="宋体" w:hint="eastAsia"/>
                <w:sz w:val="21"/>
                <w:szCs w:val="21"/>
              </w:rPr>
            </w:pPr>
            <w:r>
              <w:rPr>
                <w:rFonts w:ascii="宋体" w:hAnsi="宋体" w:hint="eastAsia"/>
                <w:sz w:val="21"/>
                <w:szCs w:val="21"/>
              </w:rPr>
              <w:t>履约保证金</w:t>
            </w:r>
          </w:p>
        </w:tc>
        <w:tc>
          <w:tcPr>
            <w:tcW w:w="6950" w:type="dxa"/>
            <w:vAlign w:val="center"/>
          </w:tcPr>
          <w:p w14:paraId="6D18BF7E" w14:textId="77777777" w:rsidR="007969A9" w:rsidRDefault="00000000">
            <w:pPr>
              <w:pStyle w:val="a4"/>
              <w:spacing w:line="480" w:lineRule="exact"/>
              <w:rPr>
                <w:rFonts w:hAnsi="宋体" w:hint="eastAsia"/>
                <w:sz w:val="21"/>
                <w:szCs w:val="21"/>
              </w:rPr>
            </w:pPr>
            <w:r>
              <w:rPr>
                <w:rFonts w:hAnsi="宋体" w:hint="eastAsia"/>
                <w:sz w:val="21"/>
                <w:szCs w:val="21"/>
              </w:rPr>
              <w:t>签订合同前成交供应商需按成交段年度规模的5%向采购人交付履约保证金。成交供应商参选保证金将自动转为履约保证金，不足部分另行补缴。</w:t>
            </w:r>
          </w:p>
          <w:p w14:paraId="69774426" w14:textId="77777777" w:rsidR="007969A9" w:rsidRDefault="00000000">
            <w:pPr>
              <w:pStyle w:val="a4"/>
              <w:spacing w:line="480" w:lineRule="exact"/>
              <w:rPr>
                <w:rFonts w:hAnsi="宋体" w:hint="eastAsia"/>
                <w:sz w:val="21"/>
                <w:szCs w:val="21"/>
              </w:rPr>
            </w:pPr>
            <w:r>
              <w:rPr>
                <w:rFonts w:hAnsi="宋体" w:hint="eastAsia"/>
                <w:sz w:val="21"/>
                <w:szCs w:val="21"/>
              </w:rPr>
              <w:t>履约保证金付款信息：</w:t>
            </w:r>
            <w:r>
              <w:rPr>
                <w:rFonts w:hAnsi="宋体" w:hint="eastAsia"/>
                <w:sz w:val="21"/>
                <w:szCs w:val="21"/>
                <w:u w:val="single"/>
              </w:rPr>
              <w:t>同供应商须知前附表中6.参选保证金</w:t>
            </w:r>
          </w:p>
        </w:tc>
      </w:tr>
      <w:tr w:rsidR="007969A9" w14:paraId="56F5887B" w14:textId="77777777">
        <w:trPr>
          <w:trHeight w:val="474"/>
        </w:trPr>
        <w:tc>
          <w:tcPr>
            <w:tcW w:w="711" w:type="dxa"/>
            <w:vMerge w:val="restart"/>
            <w:vAlign w:val="center"/>
          </w:tcPr>
          <w:p w14:paraId="4DE5BA5D"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10</w:t>
            </w:r>
          </w:p>
        </w:tc>
        <w:tc>
          <w:tcPr>
            <w:tcW w:w="2134" w:type="dxa"/>
            <w:vMerge w:val="restart"/>
            <w:tcBorders>
              <w:left w:val="single" w:sz="4" w:space="0" w:color="auto"/>
            </w:tcBorders>
            <w:vAlign w:val="center"/>
          </w:tcPr>
          <w:p w14:paraId="012B7242"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递交参选文件截止时间及地点</w:t>
            </w:r>
          </w:p>
        </w:tc>
        <w:tc>
          <w:tcPr>
            <w:tcW w:w="6950" w:type="dxa"/>
            <w:tcBorders>
              <w:bottom w:val="single" w:sz="4" w:space="0" w:color="auto"/>
            </w:tcBorders>
            <w:vAlign w:val="center"/>
          </w:tcPr>
          <w:p w14:paraId="7ACAF3BD" w14:textId="77777777" w:rsidR="007969A9" w:rsidRDefault="00000000">
            <w:pPr>
              <w:spacing w:line="360" w:lineRule="auto"/>
              <w:rPr>
                <w:rFonts w:ascii="宋体" w:hAnsi="宋体" w:cs="宋体" w:hint="eastAsia"/>
                <w:sz w:val="21"/>
                <w:szCs w:val="21"/>
              </w:rPr>
            </w:pPr>
            <w:r>
              <w:rPr>
                <w:rFonts w:ascii="宋体" w:hAnsi="宋体" w:cs="宋体" w:hint="eastAsia"/>
                <w:sz w:val="21"/>
                <w:szCs w:val="21"/>
              </w:rPr>
              <w:t>时   间 ：</w:t>
            </w:r>
            <w:r>
              <w:rPr>
                <w:rFonts w:ascii="宋体" w:hAnsi="宋体" w:hint="eastAsia"/>
                <w:sz w:val="21"/>
                <w:szCs w:val="21"/>
                <w:highlight w:val="yellow"/>
                <w:u w:val="single"/>
              </w:rPr>
              <w:t>2025年9月9日下午16:00</w:t>
            </w:r>
          </w:p>
        </w:tc>
      </w:tr>
      <w:tr w:rsidR="007969A9" w14:paraId="4F5038F2" w14:textId="77777777">
        <w:trPr>
          <w:trHeight w:val="474"/>
        </w:trPr>
        <w:tc>
          <w:tcPr>
            <w:tcW w:w="711" w:type="dxa"/>
            <w:vMerge/>
            <w:vAlign w:val="center"/>
          </w:tcPr>
          <w:p w14:paraId="2481AE94" w14:textId="77777777" w:rsidR="007969A9" w:rsidRDefault="007969A9">
            <w:pPr>
              <w:spacing w:line="360" w:lineRule="auto"/>
              <w:jc w:val="center"/>
              <w:rPr>
                <w:rFonts w:ascii="宋体" w:hAnsi="宋体" w:hint="eastAsia"/>
                <w:spacing w:val="6"/>
                <w:sz w:val="21"/>
                <w:szCs w:val="21"/>
              </w:rPr>
            </w:pPr>
          </w:p>
        </w:tc>
        <w:tc>
          <w:tcPr>
            <w:tcW w:w="2134" w:type="dxa"/>
            <w:vMerge/>
            <w:tcBorders>
              <w:left w:val="single" w:sz="4" w:space="0" w:color="auto"/>
            </w:tcBorders>
            <w:vAlign w:val="center"/>
          </w:tcPr>
          <w:p w14:paraId="1E1319B7" w14:textId="77777777" w:rsidR="007969A9" w:rsidRDefault="007969A9">
            <w:pPr>
              <w:spacing w:line="360" w:lineRule="auto"/>
              <w:jc w:val="center"/>
              <w:rPr>
                <w:rFonts w:ascii="宋体" w:hAnsi="宋体" w:hint="eastAsia"/>
                <w:spacing w:val="6"/>
                <w:sz w:val="21"/>
                <w:szCs w:val="21"/>
              </w:rPr>
            </w:pPr>
          </w:p>
        </w:tc>
        <w:tc>
          <w:tcPr>
            <w:tcW w:w="6950" w:type="dxa"/>
            <w:tcBorders>
              <w:top w:val="single" w:sz="4" w:space="0" w:color="auto"/>
            </w:tcBorders>
            <w:vAlign w:val="center"/>
          </w:tcPr>
          <w:p w14:paraId="5DCE52ED" w14:textId="77777777" w:rsidR="007969A9" w:rsidRDefault="00000000">
            <w:pPr>
              <w:widowControl w:val="0"/>
              <w:spacing w:line="360" w:lineRule="auto"/>
              <w:jc w:val="both"/>
              <w:rPr>
                <w:rFonts w:ascii="宋体" w:hAnsi="宋体" w:hint="eastAsia"/>
                <w:sz w:val="21"/>
                <w:szCs w:val="21"/>
                <w:u w:val="single"/>
              </w:rPr>
            </w:pPr>
            <w:r>
              <w:rPr>
                <w:rFonts w:ascii="宋体" w:hAnsi="宋体" w:cs="宋体" w:hint="eastAsia"/>
                <w:sz w:val="21"/>
                <w:szCs w:val="21"/>
              </w:rPr>
              <w:t>地   点：</w:t>
            </w:r>
            <w:r>
              <w:rPr>
                <w:rFonts w:ascii="宋体" w:hAnsi="宋体"/>
                <w:sz w:val="21"/>
                <w:szCs w:val="21"/>
                <w:u w:val="single"/>
              </w:rPr>
              <w:t>浙江省杭州市西湖区</w:t>
            </w:r>
            <w:r>
              <w:rPr>
                <w:rFonts w:ascii="宋体" w:hAnsi="宋体" w:hint="eastAsia"/>
                <w:sz w:val="21"/>
                <w:szCs w:val="21"/>
                <w:u w:val="single"/>
              </w:rPr>
              <w:t>古墩路93号云州国际中心1号楼14F</w:t>
            </w:r>
          </w:p>
        </w:tc>
      </w:tr>
      <w:tr w:rsidR="007969A9" w14:paraId="77757265" w14:textId="77777777">
        <w:trPr>
          <w:trHeight w:val="474"/>
        </w:trPr>
        <w:tc>
          <w:tcPr>
            <w:tcW w:w="711" w:type="dxa"/>
            <w:vMerge w:val="restart"/>
            <w:vAlign w:val="center"/>
          </w:tcPr>
          <w:p w14:paraId="53A57680"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11</w:t>
            </w:r>
          </w:p>
        </w:tc>
        <w:tc>
          <w:tcPr>
            <w:tcW w:w="2134" w:type="dxa"/>
            <w:vMerge w:val="restart"/>
            <w:tcBorders>
              <w:left w:val="single" w:sz="4" w:space="0" w:color="auto"/>
            </w:tcBorders>
            <w:vAlign w:val="center"/>
          </w:tcPr>
          <w:p w14:paraId="0DBFFD7F" w14:textId="77777777" w:rsidR="007969A9" w:rsidRDefault="00000000">
            <w:pPr>
              <w:spacing w:line="360" w:lineRule="auto"/>
              <w:jc w:val="center"/>
              <w:rPr>
                <w:rFonts w:ascii="宋体" w:hAnsi="宋体" w:hint="eastAsia"/>
                <w:spacing w:val="6"/>
                <w:sz w:val="21"/>
                <w:szCs w:val="21"/>
              </w:rPr>
            </w:pPr>
            <w:r>
              <w:rPr>
                <w:rFonts w:ascii="宋体" w:hAnsi="宋体" w:hint="eastAsia"/>
                <w:spacing w:val="6"/>
                <w:sz w:val="21"/>
                <w:szCs w:val="21"/>
              </w:rPr>
              <w:t>磋商时间及地点</w:t>
            </w:r>
          </w:p>
        </w:tc>
        <w:tc>
          <w:tcPr>
            <w:tcW w:w="6950" w:type="dxa"/>
            <w:tcBorders>
              <w:bottom w:val="single" w:sz="4" w:space="0" w:color="auto"/>
            </w:tcBorders>
            <w:vAlign w:val="center"/>
          </w:tcPr>
          <w:p w14:paraId="196CA151" w14:textId="77777777" w:rsidR="007969A9" w:rsidRDefault="00000000">
            <w:pPr>
              <w:widowControl w:val="0"/>
              <w:spacing w:line="360" w:lineRule="auto"/>
              <w:jc w:val="both"/>
              <w:rPr>
                <w:rFonts w:ascii="宋体" w:hAnsi="宋体" w:hint="eastAsia"/>
                <w:spacing w:val="6"/>
                <w:sz w:val="21"/>
                <w:szCs w:val="21"/>
              </w:rPr>
            </w:pPr>
            <w:r>
              <w:rPr>
                <w:rFonts w:ascii="宋体" w:hAnsi="宋体" w:cs="宋体" w:hint="eastAsia"/>
                <w:sz w:val="21"/>
                <w:szCs w:val="21"/>
              </w:rPr>
              <w:t>时   间</w:t>
            </w:r>
            <w:r>
              <w:rPr>
                <w:rFonts w:ascii="宋体" w:hAnsi="宋体" w:hint="eastAsia"/>
                <w:spacing w:val="6"/>
                <w:sz w:val="21"/>
                <w:szCs w:val="21"/>
              </w:rPr>
              <w:t>：</w:t>
            </w:r>
            <w:r>
              <w:rPr>
                <w:rFonts w:ascii="宋体" w:hAnsi="宋体" w:hint="eastAsia"/>
                <w:sz w:val="21"/>
                <w:szCs w:val="21"/>
                <w:u w:val="single"/>
              </w:rPr>
              <w:t>2025年9月10日上午9:00</w:t>
            </w:r>
          </w:p>
        </w:tc>
      </w:tr>
      <w:tr w:rsidR="007969A9" w14:paraId="6C3F703A" w14:textId="77777777">
        <w:trPr>
          <w:trHeight w:val="475"/>
        </w:trPr>
        <w:tc>
          <w:tcPr>
            <w:tcW w:w="711" w:type="dxa"/>
            <w:vMerge/>
            <w:vAlign w:val="center"/>
          </w:tcPr>
          <w:p w14:paraId="6FB281F4" w14:textId="77777777" w:rsidR="007969A9" w:rsidRDefault="007969A9">
            <w:pPr>
              <w:spacing w:line="360" w:lineRule="auto"/>
              <w:jc w:val="center"/>
              <w:rPr>
                <w:rFonts w:ascii="宋体" w:hAnsi="宋体" w:hint="eastAsia"/>
                <w:spacing w:val="6"/>
                <w:sz w:val="21"/>
                <w:szCs w:val="21"/>
              </w:rPr>
            </w:pPr>
          </w:p>
        </w:tc>
        <w:tc>
          <w:tcPr>
            <w:tcW w:w="2134" w:type="dxa"/>
            <w:vMerge/>
            <w:tcBorders>
              <w:left w:val="single" w:sz="4" w:space="0" w:color="auto"/>
            </w:tcBorders>
            <w:vAlign w:val="center"/>
          </w:tcPr>
          <w:p w14:paraId="2E3051D2" w14:textId="77777777" w:rsidR="007969A9" w:rsidRDefault="007969A9">
            <w:pPr>
              <w:spacing w:line="360" w:lineRule="auto"/>
              <w:jc w:val="center"/>
              <w:rPr>
                <w:rFonts w:ascii="宋体" w:hAnsi="宋体" w:hint="eastAsia"/>
                <w:spacing w:val="6"/>
                <w:sz w:val="21"/>
                <w:szCs w:val="21"/>
              </w:rPr>
            </w:pPr>
          </w:p>
        </w:tc>
        <w:tc>
          <w:tcPr>
            <w:tcW w:w="6950" w:type="dxa"/>
            <w:tcBorders>
              <w:top w:val="single" w:sz="4" w:space="0" w:color="auto"/>
            </w:tcBorders>
            <w:vAlign w:val="center"/>
          </w:tcPr>
          <w:p w14:paraId="0EBFB996" w14:textId="77777777" w:rsidR="007969A9" w:rsidRDefault="00000000">
            <w:pPr>
              <w:widowControl w:val="0"/>
              <w:spacing w:line="360" w:lineRule="auto"/>
              <w:jc w:val="both"/>
              <w:rPr>
                <w:rFonts w:ascii="宋体" w:hAnsi="宋体" w:hint="eastAsia"/>
                <w:sz w:val="21"/>
                <w:szCs w:val="21"/>
                <w:u w:val="single"/>
              </w:rPr>
            </w:pPr>
            <w:r>
              <w:rPr>
                <w:rFonts w:ascii="宋体" w:hAnsi="宋体" w:cs="宋体" w:hint="eastAsia"/>
                <w:sz w:val="21"/>
                <w:szCs w:val="21"/>
              </w:rPr>
              <w:t>地   点</w:t>
            </w:r>
            <w:r>
              <w:rPr>
                <w:rFonts w:ascii="宋体" w:hAnsi="宋体" w:hint="eastAsia"/>
                <w:spacing w:val="6"/>
                <w:sz w:val="21"/>
                <w:szCs w:val="21"/>
              </w:rPr>
              <w:t>：</w:t>
            </w:r>
            <w:r>
              <w:rPr>
                <w:rFonts w:ascii="宋体" w:hAnsi="宋体"/>
                <w:sz w:val="21"/>
                <w:szCs w:val="21"/>
                <w:u w:val="single"/>
              </w:rPr>
              <w:t>浙江省杭州市西湖区</w:t>
            </w:r>
            <w:r>
              <w:rPr>
                <w:rFonts w:ascii="宋体" w:hAnsi="宋体" w:hint="eastAsia"/>
                <w:sz w:val="21"/>
                <w:szCs w:val="21"/>
                <w:u w:val="single"/>
              </w:rPr>
              <w:t>古墩路93号云州国际中心1号楼14F</w:t>
            </w:r>
          </w:p>
        </w:tc>
      </w:tr>
    </w:tbl>
    <w:p w14:paraId="58C15EE0" w14:textId="77777777" w:rsidR="007969A9" w:rsidRDefault="007969A9">
      <w:pPr>
        <w:pStyle w:val="7"/>
        <w:spacing w:line="360" w:lineRule="auto"/>
        <w:jc w:val="both"/>
        <w:rPr>
          <w:rFonts w:ascii="宋体" w:eastAsia="宋体" w:hAnsi="宋体" w:hint="eastAsia"/>
          <w:b/>
          <w:sz w:val="36"/>
          <w:szCs w:val="36"/>
        </w:rPr>
      </w:pPr>
    </w:p>
    <w:p w14:paraId="0D619051" w14:textId="77777777" w:rsidR="007969A9" w:rsidRDefault="007969A9">
      <w:pPr>
        <w:pStyle w:val="7"/>
        <w:spacing w:line="360" w:lineRule="auto"/>
        <w:jc w:val="both"/>
        <w:rPr>
          <w:rFonts w:ascii="宋体" w:eastAsia="宋体" w:hAnsi="宋体" w:hint="eastAsia"/>
          <w:b/>
          <w:sz w:val="36"/>
          <w:szCs w:val="36"/>
        </w:rPr>
      </w:pPr>
    </w:p>
    <w:p w14:paraId="72EA3E34" w14:textId="77777777" w:rsidR="007969A9" w:rsidRDefault="007969A9">
      <w:pPr>
        <w:pStyle w:val="30"/>
        <w:spacing w:beforeLines="50" w:before="156" w:line="360" w:lineRule="auto"/>
        <w:ind w:firstLineChars="196" w:firstLine="496"/>
        <w:jc w:val="both"/>
        <w:rPr>
          <w:rFonts w:ascii="宋体" w:eastAsia="宋体" w:hAnsi="宋体" w:hint="eastAsia"/>
          <w:b/>
          <w:sz w:val="24"/>
          <w:szCs w:val="24"/>
        </w:rPr>
      </w:pPr>
      <w:bookmarkStart w:id="4" w:name="_Toc346617309"/>
      <w:bookmarkStart w:id="5" w:name="_Toc183264284"/>
      <w:bookmarkStart w:id="6" w:name="_Toc389658216"/>
    </w:p>
    <w:p w14:paraId="1F61355F" w14:textId="77777777" w:rsidR="007969A9" w:rsidRDefault="00000000">
      <w:pPr>
        <w:pStyle w:val="30"/>
        <w:spacing w:beforeLines="50" w:before="156" w:line="360" w:lineRule="auto"/>
        <w:ind w:firstLineChars="196" w:firstLine="496"/>
        <w:jc w:val="both"/>
        <w:rPr>
          <w:rFonts w:ascii="宋体" w:eastAsia="宋体" w:hAnsi="宋体" w:hint="eastAsia"/>
          <w:b/>
          <w:sz w:val="24"/>
          <w:szCs w:val="24"/>
        </w:rPr>
      </w:pPr>
      <w:r>
        <w:rPr>
          <w:rFonts w:ascii="宋体" w:eastAsia="宋体" w:hAnsi="宋体" w:hint="eastAsia"/>
          <w:b/>
          <w:sz w:val="24"/>
          <w:szCs w:val="24"/>
        </w:rPr>
        <w:lastRenderedPageBreak/>
        <w:t>一、适用范围</w:t>
      </w:r>
      <w:bookmarkEnd w:id="4"/>
      <w:bookmarkEnd w:id="5"/>
      <w:bookmarkEnd w:id="6"/>
    </w:p>
    <w:p w14:paraId="6F494750"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本竞争性谈判文件仅适用于本次竞争性谈判邀请函中所叙述的项目。通过竞争性谈判方式择优选择成交供应商。</w:t>
      </w:r>
    </w:p>
    <w:p w14:paraId="6941C50A"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t>二、定义</w:t>
      </w:r>
    </w:p>
    <w:p w14:paraId="1B310FF0" w14:textId="77777777" w:rsidR="007969A9" w:rsidRDefault="00000000">
      <w:pPr>
        <w:spacing w:line="360" w:lineRule="auto"/>
        <w:ind w:firstLineChars="200" w:firstLine="420"/>
        <w:rPr>
          <w:rFonts w:ascii="宋体" w:hAnsi="宋体" w:hint="eastAsia"/>
          <w:sz w:val="21"/>
          <w:szCs w:val="21"/>
          <w:u w:val="single"/>
        </w:rPr>
      </w:pPr>
      <w:r>
        <w:rPr>
          <w:rFonts w:ascii="宋体" w:hAnsi="宋体" w:hint="eastAsia"/>
          <w:sz w:val="21"/>
          <w:szCs w:val="21"/>
        </w:rPr>
        <w:t>1.“采购人”系指杭州服牛供应链管理有限公司。</w:t>
      </w:r>
    </w:p>
    <w:p w14:paraId="443D34F7" w14:textId="77777777" w:rsidR="007969A9" w:rsidRDefault="00000000">
      <w:pPr>
        <w:spacing w:line="360" w:lineRule="auto"/>
        <w:ind w:firstLineChars="200" w:firstLine="420"/>
        <w:rPr>
          <w:rFonts w:ascii="宋体" w:hAnsi="宋体" w:hint="eastAsia"/>
          <w:sz w:val="21"/>
          <w:szCs w:val="21"/>
        </w:rPr>
      </w:pPr>
      <w:r>
        <w:rPr>
          <w:rFonts w:ascii="宋体" w:hAnsi="宋体" w:hint="eastAsia"/>
          <w:sz w:val="21"/>
          <w:szCs w:val="21"/>
        </w:rPr>
        <w:t>2.“供应商”系指响应谈判并进行报价竞争的单位。</w:t>
      </w:r>
    </w:p>
    <w:p w14:paraId="7B25CC35" w14:textId="77777777" w:rsidR="007969A9" w:rsidRDefault="00000000">
      <w:pPr>
        <w:spacing w:line="360" w:lineRule="auto"/>
        <w:ind w:firstLineChars="200" w:firstLine="420"/>
        <w:rPr>
          <w:rFonts w:ascii="宋体" w:hAnsi="宋体" w:hint="eastAsia"/>
          <w:sz w:val="21"/>
          <w:szCs w:val="21"/>
        </w:rPr>
      </w:pPr>
      <w:r>
        <w:rPr>
          <w:rFonts w:ascii="宋体" w:hAnsi="宋体" w:hint="eastAsia"/>
          <w:sz w:val="21"/>
          <w:szCs w:val="21"/>
        </w:rPr>
        <w:t>3.“成交供应商”系指由谈判小组评审确定的取得与采购人签订合同资格的供应商。</w:t>
      </w:r>
    </w:p>
    <w:p w14:paraId="7417FD58" w14:textId="77777777" w:rsidR="007969A9" w:rsidRDefault="00000000">
      <w:pPr>
        <w:pStyle w:val="30"/>
        <w:spacing w:beforeLines="50" w:before="156" w:line="360" w:lineRule="auto"/>
        <w:ind w:firstLineChars="200" w:firstLine="506"/>
        <w:jc w:val="both"/>
        <w:rPr>
          <w:rFonts w:ascii="宋体" w:eastAsia="宋体" w:hAnsi="宋体" w:hint="eastAsia"/>
          <w:b/>
        </w:rPr>
      </w:pPr>
      <w:bookmarkStart w:id="7" w:name="_Toc346617312"/>
      <w:bookmarkStart w:id="8" w:name="_Toc389658219"/>
      <w:r>
        <w:rPr>
          <w:rFonts w:ascii="宋体" w:eastAsia="宋体" w:hAnsi="宋体" w:hint="eastAsia"/>
          <w:b/>
          <w:sz w:val="24"/>
          <w:szCs w:val="24"/>
        </w:rPr>
        <w:t>三、竞争性谈判文件说明</w:t>
      </w:r>
      <w:bookmarkEnd w:id="7"/>
      <w:bookmarkEnd w:id="8"/>
    </w:p>
    <w:p w14:paraId="575F0EFB"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（一）竞争性谈判文件的组成</w:t>
      </w:r>
    </w:p>
    <w:p w14:paraId="74CE9051"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第一部分  竞争性谈判邀请函</w:t>
      </w:r>
      <w:proofErr w:type="gramEnd"/>
      <w:r>
        <w:rPr>
          <w:rFonts w:ascii="宋体" w:eastAsia="宋体" w:hAnsi="宋体" w:hint="eastAsia"/>
          <w:sz w:val="21"/>
          <w:szCs w:val="21"/>
        </w:rPr>
        <w:tab/>
      </w:r>
    </w:p>
    <w:p w14:paraId="33836B2A"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第二部分  供应商须知</w:t>
      </w:r>
      <w:proofErr w:type="gramEnd"/>
    </w:p>
    <w:p w14:paraId="53B2E7EC"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第三部分  项目说明</w:t>
      </w:r>
      <w:proofErr w:type="gramEnd"/>
    </w:p>
    <w:p w14:paraId="11783562"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第四部分  公开报价</w:t>
      </w:r>
      <w:proofErr w:type="gramEnd"/>
      <w:r>
        <w:rPr>
          <w:rFonts w:ascii="宋体" w:eastAsia="宋体" w:hAnsi="宋体" w:hint="eastAsia"/>
          <w:sz w:val="21"/>
          <w:szCs w:val="21"/>
        </w:rPr>
        <w:t>、谈判、成交</w:t>
      </w:r>
    </w:p>
    <w:p w14:paraId="4BA4B29D"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第五部分  合同格式</w:t>
      </w:r>
      <w:proofErr w:type="gramEnd"/>
    </w:p>
    <w:p w14:paraId="08650BDA"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第六部分  报价函部分格式</w:t>
      </w:r>
      <w:proofErr w:type="gramEnd"/>
    </w:p>
    <w:p w14:paraId="2784635E" w14:textId="77777777" w:rsidR="007969A9" w:rsidRDefault="00000000">
      <w:pPr>
        <w:pStyle w:val="29"/>
        <w:spacing w:line="360" w:lineRule="auto"/>
        <w:ind w:firstLine="444"/>
        <w:rPr>
          <w:rFonts w:ascii="宋体" w:eastAsia="宋体" w:hAnsi="宋体" w:hint="eastAsia"/>
          <w:sz w:val="21"/>
          <w:szCs w:val="21"/>
        </w:rPr>
      </w:pPr>
      <w:proofErr w:type="gramStart"/>
      <w:r>
        <w:rPr>
          <w:rFonts w:ascii="宋体" w:eastAsia="宋体" w:hAnsi="宋体" w:hint="eastAsia"/>
          <w:sz w:val="21"/>
          <w:szCs w:val="21"/>
        </w:rPr>
        <w:t>第七部分  商务部分格式</w:t>
      </w:r>
      <w:proofErr w:type="gramEnd"/>
    </w:p>
    <w:p w14:paraId="1CE4D754"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（二）竞争性谈判文件的修改</w:t>
      </w:r>
    </w:p>
    <w:p w14:paraId="1225849D"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采购人对竞争性谈判文件必须修改的内容，需在竞争性谈判文件要求提交参选文件截止时间3日前，以书面形式通知已购买竞争性谈判文件的所有供应商。补充文件将作为竞争性谈判文件的组成部分，对所有供应商均具有约束力。</w:t>
      </w:r>
    </w:p>
    <w:p w14:paraId="445D3F5F"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2．为使供应商有足够的时间按竞争性谈判文件的要求修改参选文件，采购人可酌情推迟报价的截止时间和日期，并将此变更书面通知上述每一供应商。</w:t>
      </w:r>
    </w:p>
    <w:p w14:paraId="4854EC2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（三）竞争性谈判文件的澄清</w:t>
      </w:r>
    </w:p>
    <w:p w14:paraId="7CF4DA20" w14:textId="77777777" w:rsidR="007969A9" w:rsidRDefault="00000000">
      <w:pPr>
        <w:pStyle w:val="5"/>
        <w:spacing w:line="330" w:lineRule="exact"/>
        <w:ind w:firstLineChars="200" w:firstLine="444"/>
        <w:rPr>
          <w:rFonts w:hint="eastAsia"/>
          <w:spacing w:val="6"/>
          <w:sz w:val="21"/>
          <w:szCs w:val="21"/>
        </w:rPr>
      </w:pPr>
      <w:r>
        <w:rPr>
          <w:rFonts w:hint="eastAsia"/>
          <w:spacing w:val="6"/>
          <w:sz w:val="21"/>
          <w:szCs w:val="21"/>
        </w:rPr>
        <w:t>供应商对竞争性谈判文件如有疑问可要求澄清，应在磋商截止时间3天前以书面形式向采购人提出澄清要求，</w:t>
      </w:r>
      <w:hyperlink r:id="rId13" w:history="1">
        <w:r w:rsidR="007969A9">
          <w:rPr>
            <w:rFonts w:hint="eastAsia"/>
            <w:spacing w:val="6"/>
            <w:sz w:val="21"/>
            <w:szCs w:val="21"/>
          </w:rPr>
          <w:t>须将要求澄清内容发送电子邮件至</w:t>
        </w:r>
        <w:r w:rsidR="007969A9">
          <w:rPr>
            <w:color w:val="222A35" w:themeColor="text2" w:themeShade="80"/>
            <w:szCs w:val="21"/>
            <w:u w:val="single"/>
          </w:rPr>
          <w:t>jianzheng.tong@dahiti.com</w:t>
        </w:r>
        <w:r w:rsidR="007969A9">
          <w:rPr>
            <w:rFonts w:hint="eastAsia"/>
            <w:sz w:val="21"/>
            <w:szCs w:val="21"/>
            <w:u w:val="single"/>
          </w:rPr>
          <w:t xml:space="preserve"> </w:t>
        </w:r>
      </w:hyperlink>
      <w:r>
        <w:rPr>
          <w:rFonts w:hint="eastAsia"/>
          <w:spacing w:val="6"/>
          <w:sz w:val="21"/>
          <w:szCs w:val="21"/>
        </w:rPr>
        <w:t>并电话通知竞争性谈判资格公告所列的联系人。采购人将视情况采用适当方式予以澄清或以书面形式答复。在其认为必要时，将不标明查询来源的书面答复于报价截止时间3日前发给所有购买竞争性谈判文件的供应商。供应商在收到该澄清文件后应于当日内，以书面形式给予确认，逾期不确认视为认同。澄清或答复作为竞争性谈判文件的组成部分，具有约束作用。在规定时间以后提出的澄清要求将不予受理。</w:t>
      </w:r>
    </w:p>
    <w:p w14:paraId="5860F9C8" w14:textId="77777777" w:rsidR="007969A9" w:rsidRDefault="007969A9">
      <w:pPr>
        <w:pStyle w:val="5"/>
        <w:spacing w:line="330" w:lineRule="exact"/>
        <w:ind w:firstLineChars="200" w:firstLine="444"/>
        <w:rPr>
          <w:rFonts w:hint="eastAsia"/>
          <w:spacing w:val="6"/>
          <w:sz w:val="21"/>
          <w:szCs w:val="21"/>
        </w:rPr>
      </w:pPr>
    </w:p>
    <w:p w14:paraId="1B5B46C0" w14:textId="77777777" w:rsidR="007969A9" w:rsidRDefault="007969A9">
      <w:pPr>
        <w:pStyle w:val="5"/>
        <w:spacing w:line="330" w:lineRule="exact"/>
        <w:ind w:firstLineChars="200" w:firstLine="444"/>
        <w:rPr>
          <w:rFonts w:hint="eastAsia"/>
          <w:spacing w:val="6"/>
          <w:sz w:val="21"/>
          <w:szCs w:val="21"/>
        </w:rPr>
      </w:pPr>
    </w:p>
    <w:p w14:paraId="17B5E61B"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bookmarkStart w:id="9" w:name="_Toc183264287"/>
      <w:bookmarkStart w:id="10" w:name="_Toc346617313"/>
      <w:bookmarkStart w:id="11" w:name="_Toc389658220"/>
      <w:r>
        <w:rPr>
          <w:rFonts w:ascii="宋体" w:eastAsia="宋体" w:hAnsi="宋体" w:hint="eastAsia"/>
          <w:b/>
          <w:sz w:val="24"/>
          <w:szCs w:val="24"/>
        </w:rPr>
        <w:lastRenderedPageBreak/>
        <w:t>四、参选文件</w:t>
      </w:r>
      <w:bookmarkEnd w:id="9"/>
      <w:bookmarkEnd w:id="10"/>
      <w:bookmarkEnd w:id="11"/>
      <w:r>
        <w:rPr>
          <w:rFonts w:ascii="宋体" w:eastAsia="宋体" w:hAnsi="宋体" w:hint="eastAsia"/>
          <w:b/>
          <w:sz w:val="24"/>
          <w:szCs w:val="24"/>
        </w:rPr>
        <w:t>编辑</w:t>
      </w:r>
    </w:p>
    <w:p w14:paraId="38494FAF"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供应商应仔细阅读竞争性谈判文件的所有内容，按竞争性谈判文件的要求提供参选文件，并保证所提供全部资料的真实性、准确性及完整性，以使其参选文件对竞争性谈判文件做出实质性响应。否则，其参选文件有可能被拒绝或被视为无效。</w:t>
      </w:r>
    </w:p>
    <w:p w14:paraId="6F82B70D"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（一）参选文件的组成</w:t>
      </w:r>
    </w:p>
    <w:p w14:paraId="04B55CB2"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供应商应按竞争性谈判文件的要求编辑参选文件，提交证明其有资格进行参选和有能力履行合同的文件。参选文件由报价函部分、资格审查部分、商务部分三部分组成。</w:t>
      </w:r>
    </w:p>
    <w:p w14:paraId="3CB1CC97" w14:textId="77777777" w:rsidR="007969A9" w:rsidRDefault="00000000">
      <w:pPr>
        <w:spacing w:line="360" w:lineRule="auto"/>
        <w:ind w:firstLineChars="200" w:firstLine="422"/>
        <w:rPr>
          <w:rFonts w:ascii="宋体" w:hAnsi="宋体" w:hint="eastAsia"/>
          <w:b/>
          <w:sz w:val="21"/>
          <w:szCs w:val="21"/>
        </w:rPr>
      </w:pPr>
      <w:r>
        <w:rPr>
          <w:rFonts w:ascii="宋体" w:hAnsi="宋体" w:hint="eastAsia"/>
          <w:b/>
          <w:sz w:val="21"/>
          <w:szCs w:val="21"/>
        </w:rPr>
        <w:t>1.报价函部分</w:t>
      </w:r>
    </w:p>
    <w:p w14:paraId="0C0291FA"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(1)报价函</w:t>
      </w:r>
    </w:p>
    <w:p w14:paraId="59A6E47B"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(2)法定代表人授权委托书</w:t>
      </w:r>
    </w:p>
    <w:p w14:paraId="72983984"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（3）法定代表人身份证复印件（加盖公章）</w:t>
      </w:r>
    </w:p>
    <w:p w14:paraId="54E3804D" w14:textId="77777777" w:rsidR="007969A9" w:rsidRDefault="00000000">
      <w:pPr>
        <w:spacing w:line="360" w:lineRule="auto"/>
        <w:ind w:firstLineChars="200" w:firstLine="422"/>
        <w:rPr>
          <w:rFonts w:ascii="宋体" w:hAnsi="宋体" w:hint="eastAsia"/>
          <w:b/>
          <w:sz w:val="21"/>
          <w:szCs w:val="21"/>
        </w:rPr>
      </w:pPr>
      <w:r>
        <w:rPr>
          <w:rFonts w:ascii="宋体" w:hAnsi="宋体" w:hint="eastAsia"/>
          <w:b/>
          <w:sz w:val="21"/>
          <w:szCs w:val="21"/>
        </w:rPr>
        <w:t>2.资格审查部分</w:t>
      </w:r>
    </w:p>
    <w:p w14:paraId="36BDF3D9"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(1)证明供应商资质的原始文件副本（包括营业执照、道路运输许可证等）</w:t>
      </w:r>
    </w:p>
    <w:p w14:paraId="3040988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(2)供应商要求提供的其他证明文件（包括参选保证金缴纳证明等）</w:t>
      </w:r>
    </w:p>
    <w:p w14:paraId="39297FCA" w14:textId="77777777" w:rsidR="007969A9" w:rsidRDefault="00000000">
      <w:pPr>
        <w:pStyle w:val="29"/>
        <w:spacing w:line="360" w:lineRule="auto"/>
        <w:ind w:firstLine="446"/>
        <w:rPr>
          <w:rFonts w:ascii="宋体" w:eastAsia="宋体" w:hAnsi="宋体" w:hint="eastAsia"/>
          <w:sz w:val="21"/>
          <w:szCs w:val="21"/>
        </w:rPr>
      </w:pPr>
      <w:r>
        <w:rPr>
          <w:rFonts w:ascii="宋体" w:eastAsia="宋体" w:hAnsi="宋体" w:hint="eastAsia"/>
          <w:b/>
          <w:sz w:val="21"/>
          <w:szCs w:val="21"/>
        </w:rPr>
        <w:t>3.商务部分</w:t>
      </w:r>
    </w:p>
    <w:p w14:paraId="08183A0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(1)项目经验登记表（附类似合同复印件）；</w:t>
      </w:r>
    </w:p>
    <w:p w14:paraId="2478047A" w14:textId="77777777" w:rsidR="007969A9" w:rsidRDefault="00000000">
      <w:pPr>
        <w:pStyle w:val="29"/>
        <w:spacing w:line="360" w:lineRule="auto"/>
        <w:ind w:firstLine="444"/>
        <w:rPr>
          <w:rFonts w:ascii="宋体" w:eastAsia="宋体" w:hAnsi="宋体" w:hint="eastAsia"/>
          <w:sz w:val="21"/>
          <w:szCs w:val="21"/>
          <w:highlight w:val="green"/>
        </w:rPr>
      </w:pPr>
      <w:r>
        <w:rPr>
          <w:rFonts w:ascii="宋体" w:eastAsia="宋体" w:hAnsi="宋体" w:hint="eastAsia"/>
          <w:sz w:val="21"/>
          <w:szCs w:val="21"/>
        </w:rPr>
        <w:t>(2)运营能力登记表（附社保缴纳证明、自有车辆/挂靠车辆证件扫描件、保险合同复印件等）；</w:t>
      </w:r>
    </w:p>
    <w:p w14:paraId="2B508A8C"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(3)商务偏差表；</w:t>
      </w:r>
    </w:p>
    <w:p w14:paraId="4BDFE89D"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(4)供应商认为需要提供的其他表格及资料。</w:t>
      </w:r>
    </w:p>
    <w:p w14:paraId="67EB9B0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（二）参选文件编辑方式</w:t>
      </w:r>
    </w:p>
    <w:p w14:paraId="54A6A2F9"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1.参选文件按以上组成顺序装订成册，并在首页编制“参选文件目录”。</w:t>
      </w:r>
    </w:p>
    <w:p w14:paraId="17C6FEFB"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2.参选文件正本和副本用A4幅面的纸张打印，并提供电子文档</w:t>
      </w:r>
      <w:r>
        <w:rPr>
          <w:rFonts w:ascii="宋体" w:eastAsia="宋体" w:hAnsi="宋体" w:hint="eastAsia"/>
          <w:sz w:val="21"/>
          <w:szCs w:val="21"/>
          <w:u w:val="single"/>
        </w:rPr>
        <w:t xml:space="preserve"> 壹 </w:t>
      </w:r>
      <w:r>
        <w:rPr>
          <w:rFonts w:ascii="宋体" w:eastAsia="宋体" w:hAnsi="宋体" w:hint="eastAsia"/>
          <w:sz w:val="21"/>
          <w:szCs w:val="21"/>
        </w:rPr>
        <w:t>份，以供备份。</w:t>
      </w:r>
    </w:p>
    <w:p w14:paraId="48309277"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3.资格证明文件（详见第四部分供应商资格证明文件审验）用A4幅面纸张单独打印</w:t>
      </w:r>
      <w:r>
        <w:rPr>
          <w:rFonts w:ascii="宋体" w:eastAsia="宋体" w:hAnsi="宋体" w:hint="eastAsia"/>
          <w:sz w:val="21"/>
          <w:szCs w:val="21"/>
          <w:u w:val="single"/>
        </w:rPr>
        <w:t xml:space="preserve"> 壹 </w:t>
      </w:r>
      <w:r>
        <w:rPr>
          <w:rFonts w:ascii="宋体" w:eastAsia="宋体" w:hAnsi="宋体" w:hint="eastAsia"/>
          <w:sz w:val="21"/>
          <w:szCs w:val="21"/>
        </w:rPr>
        <w:t>份。</w:t>
      </w:r>
    </w:p>
    <w:p w14:paraId="0A6FAA50"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（三）参选文件的签署</w:t>
      </w:r>
    </w:p>
    <w:p w14:paraId="78E572AF"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供应商必须按竞争性谈判文件的规定签署参选文件（正本、副本），并在参选文件封面、报价函、商务登记表以及谈判文件骑缝处加盖供应商单位公章。</w:t>
      </w:r>
    </w:p>
    <w:p w14:paraId="156DA98D"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（四）参选文件及电子文档的密封和标记</w:t>
      </w:r>
    </w:p>
    <w:p w14:paraId="2B0E3102"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1.供应商应准备</w:t>
      </w:r>
      <w:r>
        <w:rPr>
          <w:rFonts w:ascii="宋体" w:eastAsia="宋体" w:hAnsi="宋体" w:hint="eastAsia"/>
          <w:sz w:val="21"/>
          <w:szCs w:val="21"/>
          <w:u w:val="single"/>
        </w:rPr>
        <w:t xml:space="preserve"> 肆 </w:t>
      </w:r>
      <w:r>
        <w:rPr>
          <w:rFonts w:ascii="宋体" w:eastAsia="宋体" w:hAnsi="宋体" w:hint="eastAsia"/>
          <w:sz w:val="21"/>
          <w:szCs w:val="21"/>
        </w:rPr>
        <w:t>份参选文件，</w:t>
      </w:r>
      <w:r>
        <w:rPr>
          <w:rFonts w:ascii="宋体" w:eastAsia="宋体" w:hAnsi="宋体" w:hint="eastAsia"/>
          <w:sz w:val="21"/>
          <w:szCs w:val="21"/>
          <w:u w:val="single"/>
        </w:rPr>
        <w:t xml:space="preserve"> 壹 </w:t>
      </w:r>
      <w:r>
        <w:rPr>
          <w:rFonts w:ascii="宋体" w:eastAsia="宋体" w:hAnsi="宋体" w:hint="eastAsia"/>
          <w:sz w:val="21"/>
          <w:szCs w:val="21"/>
        </w:rPr>
        <w:t>份正本和</w:t>
      </w:r>
      <w:r>
        <w:rPr>
          <w:rFonts w:ascii="宋体" w:eastAsia="宋体" w:hAnsi="宋体" w:hint="eastAsia"/>
          <w:sz w:val="21"/>
          <w:szCs w:val="21"/>
          <w:u w:val="single"/>
        </w:rPr>
        <w:t xml:space="preserve"> 叁 </w:t>
      </w:r>
      <w:r>
        <w:rPr>
          <w:rFonts w:ascii="宋体" w:eastAsia="宋体" w:hAnsi="宋体" w:hint="eastAsia"/>
          <w:sz w:val="21"/>
          <w:szCs w:val="21"/>
        </w:rPr>
        <w:t>份副本。在每一份参选文件上要明确注明“正本”或“副本”字样，一旦正本和副本有差异，以正本为准。</w:t>
      </w:r>
    </w:p>
    <w:p w14:paraId="5A7AE8B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lastRenderedPageBreak/>
        <w:t>2.供应商应将参选文件（正本、副本）、电子文档使用档案袋胶水密封，在封口处加盖供应商单位公章，并在封面明显处注明：</w:t>
      </w:r>
    </w:p>
    <w:p w14:paraId="383E061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（1）项目编号、项目名称、所投报价段；</w:t>
      </w:r>
    </w:p>
    <w:p w14:paraId="3E7CDC9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（2）供应商名称（加盖公章）、地址、电话；</w:t>
      </w:r>
    </w:p>
    <w:p w14:paraId="5726D808"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（3）包封内容（正本、副本、电子文档）。</w:t>
      </w:r>
    </w:p>
    <w:p w14:paraId="083A829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（五）参选文件的递交</w:t>
      </w:r>
    </w:p>
    <w:p w14:paraId="47B008C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1.递交参选文件的地点和时间</w:t>
      </w:r>
    </w:p>
    <w:p w14:paraId="474ECB02"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地点：</w:t>
      </w:r>
      <w:r>
        <w:rPr>
          <w:rFonts w:ascii="宋体" w:eastAsia="宋体" w:hAnsi="宋体"/>
          <w:sz w:val="21"/>
          <w:szCs w:val="21"/>
          <w:u w:val="single"/>
        </w:rPr>
        <w:t>浙江省杭州市西湖区</w:t>
      </w:r>
      <w:r>
        <w:rPr>
          <w:rFonts w:ascii="宋体" w:eastAsia="宋体" w:hAnsi="宋体" w:hint="eastAsia"/>
          <w:sz w:val="21"/>
          <w:szCs w:val="21"/>
          <w:u w:val="single"/>
        </w:rPr>
        <w:t>古墩路93号云州国际中心1号楼14F</w:t>
      </w:r>
    </w:p>
    <w:p w14:paraId="34CEF574" w14:textId="77777777" w:rsidR="007969A9" w:rsidRDefault="00000000">
      <w:pPr>
        <w:pStyle w:val="29"/>
        <w:spacing w:line="360" w:lineRule="auto"/>
        <w:ind w:firstLine="444"/>
        <w:rPr>
          <w:rFonts w:ascii="宋体" w:eastAsia="宋体" w:hAnsi="宋体" w:hint="eastAsia"/>
          <w:sz w:val="21"/>
          <w:szCs w:val="21"/>
          <w:u w:val="single"/>
        </w:rPr>
      </w:pPr>
      <w:r>
        <w:rPr>
          <w:rFonts w:ascii="宋体" w:eastAsia="宋体" w:hAnsi="宋体" w:hint="eastAsia"/>
          <w:sz w:val="21"/>
          <w:szCs w:val="21"/>
        </w:rPr>
        <w:t>截止时间：</w:t>
      </w:r>
      <w:r>
        <w:rPr>
          <w:rFonts w:ascii="宋体" w:eastAsia="宋体" w:hAnsi="宋体" w:hint="eastAsia"/>
          <w:sz w:val="21"/>
          <w:szCs w:val="21"/>
          <w:highlight w:val="yellow"/>
          <w:u w:val="single"/>
        </w:rPr>
        <w:t>2025年9月9日下午16:00（北京时间）</w:t>
      </w:r>
    </w:p>
    <w:p w14:paraId="02AB21E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2.供应商代表必须在截止时间前将参选文件送达指定地点。如因竞争性谈判文件的修改推迟报价截止日期的，则按采购人通知规定的时间递交。</w:t>
      </w:r>
    </w:p>
    <w:p w14:paraId="7A41898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3.采购人收到参选文件后予以登记确认。</w:t>
      </w:r>
    </w:p>
    <w:p w14:paraId="3F466A6C"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4.电报、电话、传真、电子邮件等形式的参选文件概不接受。</w:t>
      </w:r>
    </w:p>
    <w:p w14:paraId="0B6D826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5.对供应商提交的参选文件不予退还。</w:t>
      </w:r>
    </w:p>
    <w:p w14:paraId="032FB894"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（六）迟交的参选文件</w:t>
      </w:r>
    </w:p>
    <w:p w14:paraId="58C8CA79"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采购人将拒绝接收在递交截止时间后送达的参选文件。</w:t>
      </w:r>
    </w:p>
    <w:p w14:paraId="2A0C7374"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（七）参选文件的修改、补充和撤回</w:t>
      </w:r>
    </w:p>
    <w:p w14:paraId="3AB5FE69"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供应商在竞争性谈判文件要求提交参选文件的截止时间前，可以补充、修改或者撤回已提交的参选文件，并以书面形式通知采购人。补充、修改的内容作为参选文件的组成部分。任何补充或修改的内容必须由供应商的法定代表人或其授权代表签字。经法定代表人或其授权代表正式签署的修改和补充文件组成参选文件的一部分，份数和密封要求同参选文件一致。</w:t>
      </w:r>
    </w:p>
    <w:p w14:paraId="72EDD0BE"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2.参选文件的有效期为磋商日期后180日历日，在有效期内不得撤回。</w:t>
      </w:r>
    </w:p>
    <w:p w14:paraId="286DF79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（八）参选要求</w:t>
      </w:r>
    </w:p>
    <w:p w14:paraId="1DC1462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1.本次参选非一次性报价，报价币种为人民币。</w:t>
      </w:r>
    </w:p>
    <w:p w14:paraId="1AAC691C"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2.采购人不接受可选择的参选方案和报价。任何有选择的或可调整的参选方案和报价将被视为无效报价而被拒绝。</w:t>
      </w:r>
    </w:p>
    <w:p w14:paraId="63491A15"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本次项目为冷链整车运输项目。报价采用线路+车型的形式确认单价。单价中包含满足采购人运输要求的所有费用与利润，并考虑合同明示和暗示的所有责任、义务和除不可抗力以外的一切风险因素。该单价不随政策调整而变化，并作为结算的依据，中标单价除双方书面同意外，结算时不得调整。</w:t>
      </w:r>
    </w:p>
    <w:p w14:paraId="067A7957"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lastRenderedPageBreak/>
        <w:t>4.供应商的参选报价为参选文件中提出的各报价段中线路车型单价，不得以任何理由予以重复，并作为供应商在项目中计算单价或总价的依据。</w:t>
      </w:r>
    </w:p>
    <w:p w14:paraId="238DACB0"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5.供应商应按项目标段完整填报单价和合价。任何有选择的报价将不予接受，本次招标范围内相同的子项只允许有一个单价报价。供应商未完整填写单价和合价的标段，在实施后，采购人将不予以支付，并视作该项费用已包括在其他有价款的单价内。</w:t>
      </w:r>
    </w:p>
    <w:p w14:paraId="0D26AA9E"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6.报价一览表中的价格均包括完成该项目所需的所有费用、利润、税金、风险、保险及政策性文件规定费用，并考虑采购人的特殊要求等而增加的费用，以及合同明示或暗示的所有责任、义务和除不可抗力以外的一切风险因素等发生的所有费用。</w:t>
      </w:r>
    </w:p>
    <w:p w14:paraId="1F6C183D"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（九）参选文件错误的修正</w:t>
      </w:r>
    </w:p>
    <w:p w14:paraId="10EA8F6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1.如果正本与副本或电子文档不一致，以正本为准。</w:t>
      </w:r>
    </w:p>
    <w:p w14:paraId="118C9247"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2.如果以文字表示的数据与数字表示的有差别，以文字为准。如果大写金额和小写金额不一致的，以大写金额为准。</w:t>
      </w:r>
    </w:p>
    <w:p w14:paraId="58D46D2E"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3.调整后的数据对供应商具有约束力，供应商不同意以上修正，其参选将被拒绝。</w:t>
      </w:r>
    </w:p>
    <w:p w14:paraId="686D712C"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bookmarkStart w:id="12" w:name="_Toc346617314"/>
      <w:bookmarkStart w:id="13" w:name="_Toc389658221"/>
      <w:bookmarkStart w:id="14" w:name="_Toc183264288"/>
      <w:r>
        <w:rPr>
          <w:rFonts w:ascii="宋体" w:eastAsia="宋体" w:hAnsi="宋体" w:hint="eastAsia"/>
          <w:b/>
          <w:sz w:val="24"/>
          <w:szCs w:val="24"/>
        </w:rPr>
        <w:t>五、合格供应商</w:t>
      </w:r>
      <w:bookmarkEnd w:id="12"/>
      <w:bookmarkEnd w:id="13"/>
      <w:bookmarkEnd w:id="14"/>
      <w:r>
        <w:rPr>
          <w:rFonts w:ascii="宋体" w:eastAsia="宋体" w:hAnsi="宋体" w:hint="eastAsia"/>
          <w:b/>
          <w:sz w:val="24"/>
          <w:szCs w:val="24"/>
        </w:rPr>
        <w:t>标准</w:t>
      </w:r>
    </w:p>
    <w:p w14:paraId="499BA1A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符合以下条件的供应商，为合格的供应商：</w:t>
      </w:r>
    </w:p>
    <w:p w14:paraId="7295DA2F"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1.在中国境内注册具有本项目服务能力的独立企业法人资格，成立年限大于3年，实缴资金300万元（含）以上；</w:t>
      </w:r>
    </w:p>
    <w:p w14:paraId="79E03EB2"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2.有依法缴纳税收和社会保障资金的良好记录；</w:t>
      </w:r>
    </w:p>
    <w:p w14:paraId="2AD23C29"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3.具有履行合同所必需的运输资源和管理能力，具备运输风险承担能力和运输质量保障能力；运作车辆为自有车辆或长期协议车辆，并为符合国家标准的合法车辆，运作车辆车型及运输力量能够满足招标单位产品运输要求；</w:t>
      </w:r>
    </w:p>
    <w:p w14:paraId="5E5AB05B"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4.具有良好的商业信誉（不存在失信信息）和健全的财务会计制度；未被依法暂停或者取消投标资格；</w:t>
      </w:r>
    </w:p>
    <w:p w14:paraId="582C8D7E" w14:textId="77777777" w:rsidR="007969A9" w:rsidRDefault="00000000">
      <w:pPr>
        <w:pStyle w:val="29"/>
        <w:spacing w:line="360" w:lineRule="auto"/>
        <w:ind w:leftChars="200" w:left="400" w:firstLineChars="0" w:firstLine="0"/>
        <w:rPr>
          <w:rFonts w:ascii="宋体" w:eastAsia="宋体" w:hAnsi="宋体" w:hint="eastAsia"/>
          <w:sz w:val="21"/>
          <w:szCs w:val="21"/>
        </w:rPr>
      </w:pPr>
      <w:r>
        <w:rPr>
          <w:rFonts w:ascii="宋体" w:eastAsia="宋体" w:hAnsi="宋体" w:hint="eastAsia"/>
          <w:sz w:val="21"/>
          <w:szCs w:val="21"/>
        </w:rPr>
        <w:t>5.供应商必须为资信良好、能提供完善保障服务的专业的运输类公司企业，能够提供全天候、畅通的信息沟通渠道；固定的联络人员名单及联系方式。</w:t>
      </w:r>
    </w:p>
    <w:p w14:paraId="403CECF8" w14:textId="77777777" w:rsidR="007969A9" w:rsidRDefault="00000000">
      <w:pPr>
        <w:pStyle w:val="30"/>
        <w:spacing w:line="360" w:lineRule="auto"/>
        <w:ind w:leftChars="200" w:left="400"/>
        <w:jc w:val="both"/>
        <w:rPr>
          <w:rFonts w:ascii="宋体" w:eastAsia="宋体" w:hAnsi="宋体" w:hint="eastAsia"/>
          <w:sz w:val="21"/>
          <w:szCs w:val="21"/>
        </w:rPr>
      </w:pPr>
      <w:r>
        <w:rPr>
          <w:rFonts w:ascii="宋体" w:eastAsia="宋体" w:hAnsi="宋体" w:hint="eastAsia"/>
          <w:sz w:val="21"/>
          <w:szCs w:val="21"/>
        </w:rPr>
        <w:t>6.参加竞争性谈判前三年内，</w:t>
      </w:r>
      <w:r>
        <w:rPr>
          <w:rFonts w:ascii="宋体" w:eastAsia="宋体" w:hAnsi="宋体" w:hint="eastAsia"/>
          <w:sz w:val="21"/>
          <w:szCs w:val="21"/>
          <w:lang w:eastAsia="zh-Hans"/>
        </w:rPr>
        <w:t>供应商及供应商法定代表人在中国裁判文书网</w:t>
      </w:r>
      <w:r>
        <w:rPr>
          <w:rFonts w:ascii="宋体" w:eastAsia="宋体" w:hAnsi="宋体" w:hint="eastAsia"/>
          <w:sz w:val="21"/>
          <w:szCs w:val="21"/>
        </w:rPr>
        <w:t>没有违法犯罪记录；未被责令停产停业、暂扣或者吊销许可证、暂扣或者吊销执照。；</w:t>
      </w:r>
    </w:p>
    <w:p w14:paraId="7C5BC9E5"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 xml:space="preserve">7.向采购人购买竞争性谈判文件并登记备案； </w:t>
      </w:r>
    </w:p>
    <w:p w14:paraId="685D544B"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8.具有类似冷链运输业务操作经验及道路运输资质；</w:t>
      </w:r>
    </w:p>
    <w:p w14:paraId="5F77B60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lastRenderedPageBreak/>
        <w:t>9.</w:t>
      </w:r>
      <w:r>
        <w:rPr>
          <w:rFonts w:ascii="宋体" w:eastAsia="宋体" w:hAnsi="宋体" w:hint="eastAsia"/>
          <w:spacing w:val="0"/>
          <w:sz w:val="21"/>
          <w:szCs w:val="21"/>
        </w:rPr>
        <w:t>本项目不接受联合体参与竞争性谈判</w:t>
      </w:r>
      <w:r>
        <w:rPr>
          <w:rFonts w:ascii="宋体" w:eastAsia="宋体" w:hAnsi="宋体" w:hint="eastAsia"/>
          <w:sz w:val="21"/>
          <w:szCs w:val="21"/>
        </w:rPr>
        <w:t>。</w:t>
      </w:r>
    </w:p>
    <w:p w14:paraId="0E903E1C" w14:textId="77777777" w:rsidR="007969A9" w:rsidRDefault="007969A9">
      <w:pPr>
        <w:pStyle w:val="29"/>
        <w:spacing w:line="360" w:lineRule="auto"/>
        <w:ind w:firstLine="444"/>
        <w:rPr>
          <w:rFonts w:ascii="宋体" w:eastAsia="宋体" w:hAnsi="宋体" w:hint="eastAsia"/>
          <w:sz w:val="21"/>
          <w:szCs w:val="21"/>
        </w:rPr>
      </w:pPr>
    </w:p>
    <w:p w14:paraId="4EAB77C9" w14:textId="77777777" w:rsidR="007969A9" w:rsidRDefault="00000000">
      <w:pPr>
        <w:pStyle w:val="30"/>
        <w:spacing w:beforeLines="50" w:before="156" w:line="360" w:lineRule="auto"/>
        <w:ind w:firstLineChars="200" w:firstLine="506"/>
        <w:jc w:val="both"/>
        <w:rPr>
          <w:rFonts w:ascii="宋体" w:eastAsia="宋体" w:hAnsi="宋体" w:hint="eastAsia"/>
          <w:b/>
        </w:rPr>
      </w:pPr>
      <w:r>
        <w:rPr>
          <w:rFonts w:ascii="宋体" w:eastAsia="宋体" w:hAnsi="宋体" w:hint="eastAsia"/>
          <w:b/>
          <w:sz w:val="24"/>
          <w:szCs w:val="24"/>
        </w:rPr>
        <w:t>六、报价有效期</w:t>
      </w:r>
    </w:p>
    <w:p w14:paraId="231F3C07"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1.从磋商日期起，报价有效期为180天（日历日）。</w:t>
      </w:r>
    </w:p>
    <w:p w14:paraId="004EA280"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特殊情况下，在报价有效期满之前，采购人可以以书面形式要求供应商同意延长报价有效期。供应商可以书面形式拒绝或接受上述要求。拒绝延长报价有效期的供应商有权收回参选保证金；同意延长报价有效期的供应商应当相应延长其参选保证金的有效期，但不得修改参选文件的实质性内容。</w:t>
      </w:r>
    </w:p>
    <w:p w14:paraId="63BCC6B0"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t>七、参选保证金</w:t>
      </w:r>
    </w:p>
    <w:p w14:paraId="5C1F4500"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1.参选保证金标准：拾万圆整/人民币/标段。</w:t>
      </w:r>
    </w:p>
    <w:p w14:paraId="36A6EAEA"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2.供应商须在</w:t>
      </w:r>
      <w:r>
        <w:rPr>
          <w:rFonts w:ascii="宋体" w:hAnsi="宋体" w:hint="eastAsia"/>
          <w:sz w:val="21"/>
          <w:szCs w:val="21"/>
          <w:highlight w:val="yellow"/>
          <w:u w:val="single"/>
        </w:rPr>
        <w:t>2025年9月5日下午16:00</w:t>
      </w:r>
      <w:r>
        <w:rPr>
          <w:rFonts w:ascii="宋体" w:hAnsi="宋体" w:hint="eastAsia"/>
          <w:sz w:val="21"/>
          <w:szCs w:val="21"/>
          <w:highlight w:val="yellow"/>
        </w:rPr>
        <w:t>前</w:t>
      </w:r>
      <w:r>
        <w:rPr>
          <w:rFonts w:ascii="宋体" w:hAnsi="宋体" w:hint="eastAsia"/>
          <w:sz w:val="21"/>
          <w:szCs w:val="21"/>
        </w:rPr>
        <w:t>，以支票、电汇等非现金的形式提交，办理电汇时显示的申请人与参与磋商的供应商名称必须一致，电汇以到账为</w:t>
      </w:r>
      <w:proofErr w:type="gramStart"/>
      <w:r>
        <w:rPr>
          <w:rFonts w:ascii="宋体" w:hAnsi="宋体" w:hint="eastAsia"/>
          <w:sz w:val="21"/>
          <w:szCs w:val="21"/>
        </w:rPr>
        <w:t>准,</w:t>
      </w:r>
      <w:proofErr w:type="gramEnd"/>
      <w:r>
        <w:rPr>
          <w:rFonts w:ascii="宋体" w:hAnsi="宋体" w:hint="eastAsia"/>
          <w:sz w:val="21"/>
          <w:szCs w:val="21"/>
        </w:rPr>
        <w:t>否则不予认可，并及时通知采购人。</w:t>
      </w:r>
    </w:p>
    <w:p w14:paraId="3C8EEBA6" w14:textId="77777777" w:rsidR="007969A9" w:rsidRDefault="00000000">
      <w:pPr>
        <w:spacing w:line="330" w:lineRule="exact"/>
        <w:rPr>
          <w:rFonts w:ascii="宋体" w:hAnsi="宋体" w:hint="eastAsia"/>
          <w:sz w:val="21"/>
          <w:szCs w:val="21"/>
        </w:rPr>
      </w:pPr>
      <w:r>
        <w:rPr>
          <w:rFonts w:ascii="宋体" w:hAnsi="宋体" w:hint="eastAsia"/>
          <w:sz w:val="21"/>
          <w:szCs w:val="21"/>
        </w:rPr>
        <w:t>单位名称：</w:t>
      </w:r>
      <w:r>
        <w:rPr>
          <w:rFonts w:ascii="宋体" w:hAnsi="宋体" w:hint="eastAsia"/>
          <w:spacing w:val="6"/>
          <w:sz w:val="21"/>
          <w:szCs w:val="21"/>
        </w:rPr>
        <w:t>杭州服牛供应链管理有限公司</w:t>
      </w:r>
    </w:p>
    <w:p w14:paraId="51F31493" w14:textId="77777777" w:rsidR="007969A9" w:rsidRDefault="00000000">
      <w:pPr>
        <w:pStyle w:val="9Char"/>
        <w:spacing w:line="360" w:lineRule="auto"/>
        <w:ind w:firstLineChars="0" w:firstLine="0"/>
        <w:rPr>
          <w:rFonts w:ascii="宋体" w:hAnsi="宋体" w:hint="eastAsia"/>
          <w:sz w:val="21"/>
          <w:szCs w:val="21"/>
        </w:rPr>
      </w:pPr>
      <w:r>
        <w:rPr>
          <w:rFonts w:ascii="宋体" w:hAnsi="宋体" w:hint="eastAsia"/>
          <w:spacing w:val="0"/>
          <w:sz w:val="21"/>
          <w:szCs w:val="21"/>
        </w:rPr>
        <w:t>地    址</w:t>
      </w:r>
      <w:r>
        <w:rPr>
          <w:rFonts w:ascii="宋体" w:hAnsi="宋体" w:hint="eastAsia"/>
          <w:sz w:val="21"/>
          <w:szCs w:val="21"/>
        </w:rPr>
        <w:t>：浙江省杭州市萧山区宁围街道奔竞大道3300号生命科学科创中心钱湾生物港一期7幢3层共享办公3-1号</w:t>
      </w:r>
    </w:p>
    <w:p w14:paraId="75691A00" w14:textId="77777777" w:rsidR="007969A9" w:rsidRDefault="00000000">
      <w:pPr>
        <w:pStyle w:val="9Char"/>
        <w:spacing w:line="360" w:lineRule="auto"/>
        <w:ind w:firstLineChars="0" w:firstLine="0"/>
        <w:rPr>
          <w:rFonts w:ascii="宋体" w:hAnsi="宋体" w:hint="eastAsia"/>
          <w:sz w:val="21"/>
          <w:szCs w:val="21"/>
        </w:rPr>
      </w:pPr>
      <w:r>
        <w:rPr>
          <w:rFonts w:ascii="宋体" w:hAnsi="宋体" w:hint="eastAsia"/>
          <w:sz w:val="21"/>
          <w:szCs w:val="21"/>
        </w:rPr>
        <w:t>开户银行：招商银行杭州城西支行</w:t>
      </w:r>
    </w:p>
    <w:p w14:paraId="5C176098" w14:textId="77777777" w:rsidR="007969A9" w:rsidRDefault="00000000">
      <w:pPr>
        <w:spacing w:line="330" w:lineRule="exact"/>
        <w:rPr>
          <w:rFonts w:ascii="宋体" w:hAnsi="宋体" w:hint="eastAsia"/>
          <w:sz w:val="21"/>
          <w:szCs w:val="21"/>
        </w:rPr>
      </w:pPr>
      <w:r>
        <w:rPr>
          <w:rFonts w:ascii="宋体" w:hAnsi="宋体" w:hint="eastAsia"/>
          <w:sz w:val="21"/>
          <w:szCs w:val="21"/>
        </w:rPr>
        <w:t>帐    号：</w:t>
      </w:r>
      <w:r>
        <w:rPr>
          <w:rFonts w:ascii="宋体" w:hAnsi="宋体" w:hint="eastAsia"/>
          <w:spacing w:val="6"/>
          <w:sz w:val="21"/>
          <w:szCs w:val="21"/>
        </w:rPr>
        <w:t>571922101810001</w:t>
      </w:r>
    </w:p>
    <w:p w14:paraId="07E184F5" w14:textId="77777777" w:rsidR="007969A9" w:rsidRDefault="00000000">
      <w:pPr>
        <w:pStyle w:val="9Char"/>
        <w:spacing w:line="360" w:lineRule="auto"/>
        <w:ind w:firstLineChars="0" w:firstLine="0"/>
        <w:rPr>
          <w:rFonts w:ascii="宋体" w:hAnsi="宋体" w:hint="eastAsia"/>
          <w:sz w:val="21"/>
          <w:szCs w:val="21"/>
        </w:rPr>
      </w:pPr>
      <w:r>
        <w:rPr>
          <w:rFonts w:ascii="宋体" w:hAnsi="宋体" w:hint="eastAsia"/>
          <w:sz w:val="21"/>
          <w:szCs w:val="21"/>
        </w:rPr>
        <w:t>未按规定交纳参选保证金的，参选文件不予接收。</w:t>
      </w:r>
    </w:p>
    <w:p w14:paraId="71B66765" w14:textId="77777777" w:rsidR="007969A9" w:rsidRDefault="00000000">
      <w:pPr>
        <w:spacing w:line="330" w:lineRule="exact"/>
        <w:ind w:firstLineChars="200" w:firstLine="444"/>
        <w:rPr>
          <w:rFonts w:ascii="宋体" w:hAnsi="宋体" w:hint="eastAsia"/>
          <w:spacing w:val="6"/>
          <w:sz w:val="21"/>
          <w:szCs w:val="21"/>
        </w:rPr>
      </w:pPr>
      <w:r>
        <w:rPr>
          <w:rFonts w:ascii="宋体" w:hAnsi="宋体" w:hint="eastAsia"/>
          <w:spacing w:val="6"/>
          <w:sz w:val="21"/>
          <w:szCs w:val="21"/>
        </w:rPr>
        <w:t>3.现有合作承运商投标保证金可在未结运费中抵扣并出具《投标保证金承诺函》；</w:t>
      </w:r>
    </w:p>
    <w:p w14:paraId="7DA976F6"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4</w:t>
      </w:r>
      <w:r>
        <w:rPr>
          <w:rFonts w:ascii="宋体" w:eastAsia="宋体" w:hAnsi="宋体"/>
          <w:sz w:val="21"/>
          <w:szCs w:val="21"/>
        </w:rPr>
        <w:t>.</w:t>
      </w:r>
      <w:r>
        <w:rPr>
          <w:rFonts w:ascii="宋体" w:eastAsia="宋体" w:hAnsi="宋体" w:hint="eastAsia"/>
          <w:sz w:val="21"/>
          <w:szCs w:val="21"/>
        </w:rPr>
        <w:t>下列任何情况发生，投标保证金将被没收：</w:t>
      </w:r>
    </w:p>
    <w:p w14:paraId="6945C382" w14:textId="77777777" w:rsidR="007969A9" w:rsidRDefault="00000000">
      <w:pPr>
        <w:pStyle w:val="12"/>
        <w:spacing w:line="330" w:lineRule="exact"/>
        <w:ind w:firstLine="444"/>
        <w:rPr>
          <w:rFonts w:ascii="宋体" w:hAnsi="宋体" w:cs="Times New Roman" w:hint="eastAsia"/>
          <w:spacing w:val="6"/>
          <w:sz w:val="21"/>
          <w:szCs w:val="21"/>
        </w:rPr>
      </w:pPr>
      <w:r>
        <w:rPr>
          <w:rFonts w:ascii="宋体" w:hAnsi="宋体" w:cs="Times New Roman" w:hint="eastAsia"/>
          <w:spacing w:val="6"/>
          <w:sz w:val="21"/>
          <w:szCs w:val="21"/>
        </w:rPr>
        <w:t>4</w:t>
      </w:r>
      <w:r>
        <w:rPr>
          <w:rFonts w:ascii="宋体" w:hAnsi="宋体" w:cs="Times New Roman"/>
          <w:spacing w:val="6"/>
          <w:sz w:val="21"/>
          <w:szCs w:val="21"/>
        </w:rPr>
        <w:t>.1</w:t>
      </w:r>
      <w:r>
        <w:rPr>
          <w:rFonts w:ascii="宋体" w:hAnsi="宋体" w:cs="Times New Roman" w:hint="eastAsia"/>
          <w:spacing w:val="6"/>
          <w:sz w:val="21"/>
          <w:szCs w:val="21"/>
        </w:rPr>
        <w:t>除不可抗力外，在投标有效期内，投标方擅自撤回投标的；</w:t>
      </w:r>
    </w:p>
    <w:p w14:paraId="346A5414" w14:textId="77777777" w:rsidR="007969A9" w:rsidRDefault="00000000">
      <w:pPr>
        <w:pStyle w:val="12"/>
        <w:spacing w:line="330" w:lineRule="exact"/>
        <w:ind w:firstLine="444"/>
        <w:rPr>
          <w:rFonts w:ascii="宋体" w:hAnsi="宋体" w:cs="Times New Roman" w:hint="eastAsia"/>
          <w:spacing w:val="6"/>
          <w:sz w:val="21"/>
          <w:szCs w:val="21"/>
        </w:rPr>
      </w:pPr>
      <w:r>
        <w:rPr>
          <w:rFonts w:ascii="宋体" w:hAnsi="宋体" w:cs="Times New Roman" w:hint="eastAsia"/>
          <w:spacing w:val="6"/>
          <w:sz w:val="21"/>
          <w:szCs w:val="21"/>
        </w:rPr>
        <w:t>4.2投标方中标后放弃中标的；</w:t>
      </w:r>
    </w:p>
    <w:p w14:paraId="6E2854C9" w14:textId="77777777" w:rsidR="007969A9" w:rsidRDefault="00000000">
      <w:pPr>
        <w:pStyle w:val="12"/>
        <w:spacing w:line="330" w:lineRule="exact"/>
        <w:ind w:firstLine="444"/>
        <w:rPr>
          <w:rFonts w:ascii="宋体" w:hAnsi="宋体" w:cs="Times New Roman" w:hint="eastAsia"/>
          <w:spacing w:val="6"/>
          <w:sz w:val="21"/>
          <w:szCs w:val="21"/>
        </w:rPr>
      </w:pPr>
      <w:r>
        <w:rPr>
          <w:rFonts w:ascii="宋体" w:hAnsi="宋体" w:cs="Times New Roman" w:hint="eastAsia"/>
          <w:spacing w:val="6"/>
          <w:sz w:val="21"/>
          <w:szCs w:val="21"/>
        </w:rPr>
        <w:t>4.3中标通知书发出后，中标方无正当理由未在规定期限内与招标方签订合同的；</w:t>
      </w:r>
    </w:p>
    <w:p w14:paraId="1C4994D7" w14:textId="77777777" w:rsidR="007969A9" w:rsidRDefault="00000000">
      <w:pPr>
        <w:pStyle w:val="12"/>
        <w:spacing w:line="330" w:lineRule="exact"/>
        <w:ind w:firstLine="444"/>
        <w:rPr>
          <w:rFonts w:ascii="宋体" w:hAnsi="宋体" w:cs="Times New Roman" w:hint="eastAsia"/>
          <w:spacing w:val="6"/>
          <w:sz w:val="21"/>
          <w:szCs w:val="21"/>
        </w:rPr>
      </w:pPr>
      <w:r>
        <w:rPr>
          <w:rFonts w:ascii="宋体" w:hAnsi="宋体" w:cs="Times New Roman" w:hint="eastAsia"/>
          <w:spacing w:val="6"/>
          <w:sz w:val="21"/>
          <w:szCs w:val="21"/>
        </w:rPr>
        <w:t xml:space="preserve">4.4 </w:t>
      </w:r>
      <w:r>
        <w:rPr>
          <w:rFonts w:ascii="宋体" w:hAnsi="宋体" w:cs="Times New Roman"/>
          <w:spacing w:val="6"/>
          <w:sz w:val="21"/>
          <w:szCs w:val="21"/>
        </w:rPr>
        <w:t>投标方在投标过程中提供虚假材料或信息，如伪造资质证明文件、虚假业绩等</w:t>
      </w:r>
      <w:r>
        <w:rPr>
          <w:rFonts w:ascii="宋体" w:hAnsi="宋体" w:cs="Times New Roman" w:hint="eastAsia"/>
          <w:spacing w:val="6"/>
          <w:sz w:val="21"/>
          <w:szCs w:val="21"/>
        </w:rPr>
        <w:t>；</w:t>
      </w:r>
    </w:p>
    <w:p w14:paraId="4DDFAC49" w14:textId="77777777" w:rsidR="007969A9" w:rsidRDefault="00000000">
      <w:pPr>
        <w:pStyle w:val="12"/>
        <w:spacing w:line="330" w:lineRule="exact"/>
        <w:ind w:firstLine="444"/>
        <w:rPr>
          <w:rFonts w:ascii="宋体" w:hAnsi="宋体" w:cs="Times New Roman" w:hint="eastAsia"/>
          <w:spacing w:val="6"/>
          <w:sz w:val="21"/>
          <w:szCs w:val="21"/>
        </w:rPr>
      </w:pPr>
      <w:r>
        <w:rPr>
          <w:rFonts w:ascii="宋体" w:hAnsi="宋体" w:cs="Times New Roman" w:hint="eastAsia"/>
          <w:spacing w:val="6"/>
          <w:sz w:val="21"/>
          <w:szCs w:val="21"/>
        </w:rPr>
        <w:t xml:space="preserve">4.5 </w:t>
      </w:r>
      <w:r>
        <w:rPr>
          <w:rFonts w:ascii="宋体" w:hAnsi="宋体" w:cs="Times New Roman"/>
          <w:spacing w:val="6"/>
          <w:sz w:val="21"/>
          <w:szCs w:val="21"/>
        </w:rPr>
        <w:t>串通投标：投标方之间相互串通投标，或者投标方与招标方</w:t>
      </w:r>
      <w:r>
        <w:rPr>
          <w:rFonts w:ascii="宋体" w:hAnsi="宋体" w:cs="Times New Roman" w:hint="eastAsia"/>
          <w:spacing w:val="6"/>
          <w:sz w:val="21"/>
          <w:szCs w:val="21"/>
        </w:rPr>
        <w:t>人员</w:t>
      </w:r>
      <w:r>
        <w:rPr>
          <w:rFonts w:ascii="宋体" w:hAnsi="宋体" w:cs="Times New Roman"/>
          <w:spacing w:val="6"/>
          <w:sz w:val="21"/>
          <w:szCs w:val="21"/>
        </w:rPr>
        <w:t>串通投标的</w:t>
      </w:r>
      <w:r>
        <w:rPr>
          <w:rFonts w:ascii="宋体" w:hAnsi="宋体" w:cs="Times New Roman" w:hint="eastAsia"/>
          <w:spacing w:val="6"/>
          <w:sz w:val="21"/>
          <w:szCs w:val="21"/>
        </w:rPr>
        <w:t>；</w:t>
      </w:r>
    </w:p>
    <w:p w14:paraId="18E13E7E" w14:textId="77777777" w:rsidR="007969A9" w:rsidRDefault="00000000">
      <w:pPr>
        <w:pStyle w:val="12"/>
        <w:spacing w:line="330" w:lineRule="exact"/>
        <w:ind w:firstLine="444"/>
        <w:rPr>
          <w:rFonts w:ascii="宋体" w:hAnsi="宋体" w:cs="Times New Roman" w:hint="eastAsia"/>
          <w:spacing w:val="6"/>
          <w:sz w:val="21"/>
          <w:szCs w:val="21"/>
        </w:rPr>
      </w:pPr>
      <w:r>
        <w:rPr>
          <w:rFonts w:ascii="宋体" w:hAnsi="宋体" w:cs="Times New Roman" w:hint="eastAsia"/>
          <w:spacing w:val="6"/>
          <w:sz w:val="21"/>
          <w:szCs w:val="21"/>
        </w:rPr>
        <w:t>4.6</w:t>
      </w:r>
      <w:r>
        <w:rPr>
          <w:rFonts w:ascii="宋体" w:hAnsi="宋体" w:cs="Times New Roman"/>
          <w:spacing w:val="6"/>
          <w:sz w:val="21"/>
          <w:szCs w:val="21"/>
        </w:rPr>
        <w:t>不正当竞争：投标方在投标过程中采取不正当竞争手段</w:t>
      </w:r>
      <w:r>
        <w:rPr>
          <w:rFonts w:ascii="宋体" w:hAnsi="宋体" w:cs="Times New Roman" w:hint="eastAsia"/>
          <w:spacing w:val="6"/>
          <w:sz w:val="21"/>
          <w:szCs w:val="21"/>
        </w:rPr>
        <w:t>的</w:t>
      </w:r>
      <w:r>
        <w:rPr>
          <w:rFonts w:ascii="宋体" w:hAnsi="宋体" w:cs="Times New Roman"/>
          <w:spacing w:val="6"/>
          <w:sz w:val="21"/>
          <w:szCs w:val="21"/>
        </w:rPr>
        <w:t>，如恶意诋毁其他投标方、向招标方工作人员行贿等</w:t>
      </w:r>
      <w:r>
        <w:rPr>
          <w:rFonts w:ascii="宋体" w:hAnsi="宋体" w:cs="Times New Roman" w:hint="eastAsia"/>
          <w:spacing w:val="6"/>
          <w:sz w:val="21"/>
          <w:szCs w:val="21"/>
        </w:rPr>
        <w:t>；</w:t>
      </w:r>
    </w:p>
    <w:p w14:paraId="142736AD" w14:textId="77777777" w:rsidR="007969A9" w:rsidRDefault="00000000">
      <w:pPr>
        <w:pStyle w:val="12"/>
        <w:spacing w:line="330" w:lineRule="exact"/>
        <w:ind w:firstLine="444"/>
        <w:rPr>
          <w:rFonts w:ascii="宋体" w:hAnsi="宋体" w:hint="eastAsia"/>
          <w:sz w:val="21"/>
          <w:szCs w:val="21"/>
        </w:rPr>
      </w:pPr>
      <w:r>
        <w:rPr>
          <w:rFonts w:ascii="宋体" w:hAnsi="宋体" w:cs="Times New Roman" w:hint="eastAsia"/>
          <w:spacing w:val="6"/>
          <w:sz w:val="21"/>
          <w:szCs w:val="21"/>
        </w:rPr>
        <w:t>4.7</w:t>
      </w:r>
      <w:r>
        <w:rPr>
          <w:rFonts w:ascii="宋体" w:hAnsi="宋体" w:cs="Times New Roman"/>
          <w:spacing w:val="6"/>
          <w:sz w:val="21"/>
          <w:szCs w:val="21"/>
        </w:rPr>
        <w:t>违反招标文件规定：投标方未按照招标文件的要求提供投标保证金，或者投标文件存在重大偏差，不符合招标文件的实质性要求</w:t>
      </w:r>
      <w:r>
        <w:rPr>
          <w:rFonts w:ascii="宋体" w:hAnsi="宋体" w:cs="Times New Roman" w:hint="eastAsia"/>
          <w:spacing w:val="6"/>
          <w:sz w:val="21"/>
          <w:szCs w:val="21"/>
        </w:rPr>
        <w:t>或者</w:t>
      </w:r>
      <w:r>
        <w:rPr>
          <w:rFonts w:ascii="宋体" w:hAnsi="宋体" w:cs="Times New Roman"/>
          <w:spacing w:val="6"/>
          <w:sz w:val="21"/>
          <w:szCs w:val="21"/>
        </w:rPr>
        <w:t>投标文件的关键内容与招标文件要求不符</w:t>
      </w:r>
      <w:r>
        <w:rPr>
          <w:rFonts w:ascii="宋体" w:hAnsi="宋体" w:cs="Times New Roman" w:hint="eastAsia"/>
          <w:spacing w:val="6"/>
          <w:sz w:val="21"/>
          <w:szCs w:val="21"/>
        </w:rPr>
        <w:t>的</w:t>
      </w:r>
      <w:r>
        <w:rPr>
          <w:rFonts w:ascii="宋体" w:hAnsi="宋体" w:cs="Times New Roman"/>
          <w:spacing w:val="6"/>
          <w:sz w:val="21"/>
          <w:szCs w:val="21"/>
        </w:rPr>
        <w:t>。</w:t>
      </w:r>
    </w:p>
    <w:p w14:paraId="3F694897"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5.未成交供应商的参选保证金，在发出成交通知书后15个工作日内无息退还；成交供应商的参选保证金在签订合同后转为履约保证金。</w:t>
      </w:r>
    </w:p>
    <w:p w14:paraId="4512961B" w14:textId="77777777" w:rsidR="007969A9" w:rsidRDefault="007969A9">
      <w:pPr>
        <w:pStyle w:val="9Char"/>
        <w:spacing w:line="360" w:lineRule="auto"/>
        <w:ind w:firstLine="444"/>
        <w:rPr>
          <w:rFonts w:ascii="宋体" w:hAnsi="宋体" w:hint="eastAsia"/>
          <w:sz w:val="21"/>
          <w:szCs w:val="21"/>
        </w:rPr>
      </w:pPr>
      <w:bookmarkStart w:id="15" w:name="_Toc183264292"/>
      <w:bookmarkStart w:id="16" w:name="_Toc346617319"/>
      <w:bookmarkStart w:id="17" w:name="_Toc389658232"/>
    </w:p>
    <w:p w14:paraId="75156E0F"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lastRenderedPageBreak/>
        <w:t>八、无效</w:t>
      </w:r>
      <w:bookmarkEnd w:id="15"/>
      <w:r>
        <w:rPr>
          <w:rFonts w:ascii="宋体" w:eastAsia="宋体" w:hAnsi="宋体" w:hint="eastAsia"/>
          <w:b/>
          <w:sz w:val="24"/>
          <w:szCs w:val="24"/>
        </w:rPr>
        <w:t>报价</w:t>
      </w:r>
      <w:bookmarkEnd w:id="16"/>
      <w:bookmarkEnd w:id="17"/>
      <w:r>
        <w:rPr>
          <w:rFonts w:ascii="宋体" w:eastAsia="宋体" w:hAnsi="宋体" w:hint="eastAsia"/>
          <w:b/>
          <w:sz w:val="24"/>
          <w:szCs w:val="24"/>
        </w:rPr>
        <w:t>说明</w:t>
      </w:r>
    </w:p>
    <w:p w14:paraId="522C3700"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（一）供应商有下列情况之一，其报价将被视为无效：</w:t>
      </w:r>
    </w:p>
    <w:p w14:paraId="0546D717"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1.供应商未按规定提交参选保证金的。</w:t>
      </w:r>
    </w:p>
    <w:p w14:paraId="09B649E7"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2.参选文件未按竞争性谈判文件的规定签署或密封的。</w:t>
      </w:r>
    </w:p>
    <w:p w14:paraId="313DCD67"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3.报价一览表未加盖本单位公章、法定代表人或其授权代表未签字盖章的。</w:t>
      </w:r>
    </w:p>
    <w:p w14:paraId="2AFDC1E2"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4.供应商对竞争性谈判文件的要求未做出实质性响应的。</w:t>
      </w:r>
    </w:p>
    <w:p w14:paraId="6403D04B"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5.供应商不参加报价谈判的。</w:t>
      </w:r>
    </w:p>
    <w:p w14:paraId="015ABB3F"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6.供应商报价超出采购人设置阈值的。</w:t>
      </w:r>
    </w:p>
    <w:p w14:paraId="10CE05E1"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7.投标方的报价均超过了招标预算的或者报价不完整的或者投标方的报价明显低于成本价，或者报价存在明显不合理之处，无法保证服务质量的。</w:t>
      </w:r>
    </w:p>
    <w:p w14:paraId="4AC43FBD"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8.法律、法规规定的其他情况。</w:t>
      </w:r>
    </w:p>
    <w:p w14:paraId="65CE0113" w14:textId="77777777" w:rsidR="007969A9" w:rsidRDefault="00000000">
      <w:pPr>
        <w:pStyle w:val="29"/>
        <w:widowControl w:val="0"/>
        <w:spacing w:line="360" w:lineRule="auto"/>
        <w:ind w:leftChars="200" w:left="622" w:hangingChars="100" w:hanging="222"/>
        <w:rPr>
          <w:rFonts w:ascii="宋体" w:eastAsia="宋体" w:hAnsi="宋体" w:hint="eastAsia"/>
          <w:sz w:val="21"/>
          <w:szCs w:val="21"/>
        </w:rPr>
      </w:pPr>
      <w:r>
        <w:rPr>
          <w:rFonts w:ascii="宋体" w:eastAsia="宋体" w:hAnsi="宋体" w:hint="eastAsia"/>
          <w:sz w:val="21"/>
          <w:szCs w:val="21"/>
        </w:rPr>
        <w:t>（二）供应商有下列情况之一，其投标将作废标处理，而且采购人将严格按照相关法律、法规及规章制度的规定行使权利并没收其参选保证金。供应商给采购人造成损失的，应予以赔偿。</w:t>
      </w:r>
    </w:p>
    <w:p w14:paraId="2B0C1C1B"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1.供应商在报价有效期内撤回报价。</w:t>
      </w:r>
    </w:p>
    <w:p w14:paraId="0A9F085C"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2.供应商提供的有关资格、资质证明文件不真实或提供虚假材料。</w:t>
      </w:r>
    </w:p>
    <w:p w14:paraId="12106F04"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3.以他人的名义投标、串通投标、提供虚假材料或者以其他弄虚作假方式投标的；在投标过程中采取不正当竞争手段，如恶意诋毁其他投标方、向招标方工作人员行贿的。</w:t>
      </w:r>
    </w:p>
    <w:p w14:paraId="1B7FABC5"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4.供应商向采购人、谈判小组成员提供不正当利益。</w:t>
      </w:r>
    </w:p>
    <w:p w14:paraId="0BED6AB4"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5.在整个报价、谈判、评审过程中，供应商有企图影响成交结果公正性的任何活动或以任何方式诋毁其他供应商或串通报价的，或出现影响招标方公正的违法、违规行为的。</w:t>
      </w:r>
    </w:p>
    <w:p w14:paraId="2E232F78"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6.成交供应商不按规定签订合同的。</w:t>
      </w:r>
    </w:p>
    <w:p w14:paraId="16E0CB4A"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7.不同投标方的投标文件出现了评标小组认为不应当雷同的情况；</w:t>
      </w:r>
    </w:p>
    <w:p w14:paraId="48E38E4E"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9.投标方未按照招标文件的要求提供投标保证金的；</w:t>
      </w:r>
    </w:p>
    <w:p w14:paraId="5CD7178F"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9.初步审查后，招标方可根据合格的投标方数自行决定是否重新组织招标；</w:t>
      </w:r>
    </w:p>
    <w:p w14:paraId="42AF9EE4"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10.投标方未提供有效资质证明文件的或资质过期或资质不满足投保要求的；</w:t>
      </w:r>
    </w:p>
    <w:p w14:paraId="666F77C7"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11.投标文件未有效签署或投标文件格式不符合投标要求的；</w:t>
      </w:r>
    </w:p>
    <w:p w14:paraId="5D52FD29"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12.招标文件要求的关键性内容如投标函、资质证明文件、案例介绍等缺失，无法满足招标文件的实质性要求的；</w:t>
      </w:r>
    </w:p>
    <w:p w14:paraId="53C6EF00" w14:textId="77777777" w:rsidR="007969A9" w:rsidRDefault="00000000">
      <w:pPr>
        <w:pStyle w:val="9Char"/>
        <w:spacing w:line="360" w:lineRule="auto"/>
        <w:ind w:firstLineChars="0" w:firstLine="444"/>
        <w:rPr>
          <w:rFonts w:ascii="宋体" w:hAnsi="宋体" w:hint="eastAsia"/>
          <w:sz w:val="21"/>
          <w:szCs w:val="21"/>
        </w:rPr>
      </w:pPr>
      <w:r>
        <w:rPr>
          <w:rFonts w:ascii="宋体" w:hAnsi="宋体" w:hint="eastAsia"/>
          <w:sz w:val="21"/>
          <w:szCs w:val="21"/>
        </w:rPr>
        <w:t>13.投标文件存在其他不符合招标文件的实质性要求的；或法律、法规规定的其他情况。</w:t>
      </w:r>
    </w:p>
    <w:p w14:paraId="11CBBC6D"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bookmarkStart w:id="18" w:name="_Toc346617320"/>
      <w:bookmarkStart w:id="19" w:name="_Toc389658233"/>
      <w:bookmarkStart w:id="20" w:name="_Toc183264293"/>
      <w:r>
        <w:rPr>
          <w:rFonts w:ascii="宋体" w:eastAsia="宋体" w:hAnsi="宋体" w:hint="eastAsia"/>
          <w:b/>
          <w:sz w:val="24"/>
          <w:szCs w:val="24"/>
        </w:rPr>
        <w:lastRenderedPageBreak/>
        <w:t>九、质疑和解释权</w:t>
      </w:r>
      <w:bookmarkEnd w:id="18"/>
      <w:bookmarkEnd w:id="19"/>
      <w:bookmarkEnd w:id="20"/>
    </w:p>
    <w:p w14:paraId="50086AE0"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1.本次竞争性谈判的最终解释权为采购人，当对一个问题有多种解释时以采购人的书面解释为准。</w:t>
      </w:r>
    </w:p>
    <w:p w14:paraId="6DF905F0" w14:textId="77777777" w:rsidR="007969A9" w:rsidRDefault="00000000">
      <w:pPr>
        <w:pStyle w:val="9Char"/>
        <w:spacing w:line="360" w:lineRule="auto"/>
        <w:ind w:leftChars="200" w:left="622" w:hangingChars="100" w:hanging="222"/>
        <w:rPr>
          <w:rFonts w:ascii="宋体" w:hAnsi="宋体" w:hint="eastAsia"/>
        </w:rPr>
      </w:pPr>
      <w:r>
        <w:rPr>
          <w:rFonts w:ascii="宋体" w:hAnsi="宋体" w:hint="eastAsia"/>
          <w:sz w:val="21"/>
          <w:szCs w:val="21"/>
        </w:rPr>
        <w:t>2.竞争性谈判文件未做明示，而又有相关法律、法规规定的，采购人对此所做解释以相关的法律、法规的规定为依据。</w:t>
      </w:r>
    </w:p>
    <w:p w14:paraId="0565BDFB"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3.供应商对采购活动事项有疑问的，可以向采购人提出询问，采购人将依法作出答复，但答复的内容不涉及商业秘密。</w:t>
      </w:r>
    </w:p>
    <w:p w14:paraId="2B35E7FA"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4.供应商认为评审过程和成交结果使自己的合法权益受到损害的，可以在知道或者应当知道其权益受到损害之日起7个工作日内，以书面形式向采购人提出质疑，超过期限不予受理。</w:t>
      </w:r>
    </w:p>
    <w:p w14:paraId="4E113896"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5.质疑文件应包括以下主要内容，并按照“谁主张、谁举证”的原则，附上相关证明材料，否则采购人将不予受理：</w:t>
      </w:r>
    </w:p>
    <w:p w14:paraId="05B4B95F"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（1）质疑项目名称、项目编号、报价段、磋商时间；</w:t>
      </w:r>
    </w:p>
    <w:p w14:paraId="0138340D"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（2）具体的质疑事项及法律依据（具体条款）；</w:t>
      </w:r>
    </w:p>
    <w:p w14:paraId="64319596"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（3）质疑相关证明文件或证明材料；</w:t>
      </w:r>
    </w:p>
    <w:p w14:paraId="5D44848B"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（4）质疑供应商名称、地址、联系方式（包括手机、传真号码）；</w:t>
      </w:r>
    </w:p>
    <w:p w14:paraId="289DA0C3" w14:textId="77777777" w:rsidR="007969A9" w:rsidRDefault="00000000">
      <w:pPr>
        <w:pStyle w:val="9Char"/>
        <w:spacing w:line="360" w:lineRule="auto"/>
        <w:ind w:leftChars="200" w:left="400" w:firstLineChars="0" w:firstLine="0"/>
        <w:rPr>
          <w:rFonts w:ascii="宋体" w:hAnsi="宋体" w:hint="eastAsia"/>
          <w:sz w:val="21"/>
          <w:szCs w:val="21"/>
        </w:rPr>
      </w:pPr>
      <w:r>
        <w:rPr>
          <w:rFonts w:ascii="宋体" w:hAnsi="宋体" w:hint="eastAsia"/>
          <w:sz w:val="21"/>
          <w:szCs w:val="21"/>
        </w:rPr>
        <w:t>（5）法定代表人签署本人姓名或印盖本人姓名章并加盖单位公章，或法定代表人特别授权加盖 单位公章，并由参加采购项目的授权代表签署本人姓名或印盖本人姓名章等。</w:t>
      </w:r>
    </w:p>
    <w:p w14:paraId="422D31A1"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6.供应商不得虚假质疑和恶意质疑，并对质疑内容的真实性承担责任。供应商或者其他利害关系人通过捏造事实、伪造证明材料等方式提出异议或投诉，阻碍采购活动正常进行的，属于严重不良行为，采购人将提请财政部门列入不良行为记录名单，并依法予以处罚。</w:t>
      </w:r>
    </w:p>
    <w:p w14:paraId="5AD5D0B1" w14:textId="77777777" w:rsidR="007969A9" w:rsidRDefault="00000000">
      <w:pPr>
        <w:pStyle w:val="9Char"/>
        <w:spacing w:line="360" w:lineRule="auto"/>
        <w:ind w:leftChars="200" w:left="622" w:hangingChars="100" w:hanging="222"/>
        <w:rPr>
          <w:rFonts w:ascii="宋体" w:hAnsi="宋体" w:hint="eastAsia"/>
          <w:sz w:val="21"/>
          <w:szCs w:val="21"/>
        </w:rPr>
      </w:pPr>
      <w:r>
        <w:rPr>
          <w:rFonts w:ascii="宋体" w:hAnsi="宋体" w:hint="eastAsia"/>
          <w:sz w:val="21"/>
          <w:szCs w:val="21"/>
        </w:rPr>
        <w:t>7.采购人在收到供应商的书面质疑后将及时组织调查核实，在7个工作日内作出答复，并以书面或在网站公告形式通知质疑供应商和其他有关供应商，答复的内容不涉及商业秘密。</w:t>
      </w:r>
    </w:p>
    <w:p w14:paraId="57B40305" w14:textId="77777777" w:rsidR="007969A9" w:rsidRDefault="007969A9">
      <w:pPr>
        <w:pStyle w:val="9Char"/>
        <w:spacing w:line="360" w:lineRule="auto"/>
        <w:ind w:leftChars="200" w:left="622" w:hangingChars="100" w:hanging="222"/>
        <w:rPr>
          <w:rFonts w:ascii="宋体" w:hAnsi="宋体" w:hint="eastAsia"/>
          <w:sz w:val="21"/>
          <w:szCs w:val="21"/>
        </w:rPr>
      </w:pPr>
    </w:p>
    <w:p w14:paraId="2FE4C629" w14:textId="77777777" w:rsidR="007969A9" w:rsidRDefault="007969A9">
      <w:pPr>
        <w:pStyle w:val="9Char"/>
        <w:spacing w:line="360" w:lineRule="auto"/>
        <w:ind w:leftChars="200" w:left="622" w:hangingChars="100" w:hanging="222"/>
        <w:rPr>
          <w:rFonts w:ascii="宋体" w:hAnsi="宋体" w:hint="eastAsia"/>
          <w:sz w:val="21"/>
          <w:szCs w:val="21"/>
        </w:rPr>
      </w:pPr>
    </w:p>
    <w:p w14:paraId="7692E995" w14:textId="77777777" w:rsidR="007969A9" w:rsidRDefault="007969A9">
      <w:pPr>
        <w:pStyle w:val="9Char"/>
        <w:spacing w:line="360" w:lineRule="auto"/>
        <w:ind w:leftChars="200" w:left="622" w:hangingChars="100" w:hanging="222"/>
        <w:rPr>
          <w:rFonts w:ascii="宋体" w:hAnsi="宋体" w:hint="eastAsia"/>
          <w:sz w:val="21"/>
          <w:szCs w:val="21"/>
        </w:rPr>
      </w:pPr>
    </w:p>
    <w:p w14:paraId="7D17FF66" w14:textId="77777777" w:rsidR="007969A9" w:rsidRDefault="007969A9">
      <w:pPr>
        <w:pStyle w:val="9Char"/>
        <w:spacing w:line="360" w:lineRule="auto"/>
        <w:ind w:leftChars="200" w:left="622" w:hangingChars="100" w:hanging="222"/>
        <w:rPr>
          <w:rFonts w:ascii="宋体" w:hAnsi="宋体" w:hint="eastAsia"/>
          <w:sz w:val="21"/>
          <w:szCs w:val="21"/>
        </w:rPr>
      </w:pPr>
    </w:p>
    <w:p w14:paraId="1CADD914" w14:textId="77777777" w:rsidR="007969A9" w:rsidRDefault="007969A9">
      <w:pPr>
        <w:pStyle w:val="9Char"/>
        <w:spacing w:line="360" w:lineRule="auto"/>
        <w:ind w:leftChars="200" w:left="622" w:hangingChars="100" w:hanging="222"/>
        <w:rPr>
          <w:rFonts w:ascii="宋体" w:hAnsi="宋体" w:hint="eastAsia"/>
          <w:sz w:val="21"/>
          <w:szCs w:val="21"/>
        </w:rPr>
      </w:pPr>
    </w:p>
    <w:p w14:paraId="546D92D4" w14:textId="77777777" w:rsidR="007969A9" w:rsidRDefault="007969A9">
      <w:pPr>
        <w:pStyle w:val="9Char"/>
        <w:spacing w:line="360" w:lineRule="auto"/>
        <w:ind w:leftChars="200" w:left="622" w:hangingChars="100" w:hanging="222"/>
        <w:rPr>
          <w:rFonts w:ascii="宋体" w:hAnsi="宋体" w:hint="eastAsia"/>
          <w:sz w:val="21"/>
          <w:szCs w:val="21"/>
        </w:rPr>
      </w:pPr>
    </w:p>
    <w:p w14:paraId="0AA6C28F" w14:textId="77777777" w:rsidR="007969A9" w:rsidRDefault="007969A9">
      <w:pPr>
        <w:pStyle w:val="9Char"/>
        <w:spacing w:line="360" w:lineRule="auto"/>
        <w:ind w:leftChars="200" w:left="622" w:hangingChars="100" w:hanging="222"/>
        <w:rPr>
          <w:rFonts w:ascii="宋体" w:hAnsi="宋体" w:hint="eastAsia"/>
          <w:sz w:val="21"/>
          <w:szCs w:val="21"/>
        </w:rPr>
      </w:pPr>
    </w:p>
    <w:p w14:paraId="3A829EDF" w14:textId="77777777" w:rsidR="007969A9" w:rsidRDefault="007969A9">
      <w:pPr>
        <w:pStyle w:val="9Char"/>
        <w:spacing w:line="360" w:lineRule="auto"/>
        <w:ind w:leftChars="200" w:left="622" w:hangingChars="100" w:hanging="222"/>
        <w:rPr>
          <w:rFonts w:ascii="宋体" w:hAnsi="宋体" w:hint="eastAsia"/>
          <w:sz w:val="21"/>
          <w:szCs w:val="21"/>
        </w:rPr>
      </w:pPr>
    </w:p>
    <w:p w14:paraId="4015B052" w14:textId="77777777" w:rsidR="007969A9" w:rsidRDefault="007969A9">
      <w:pPr>
        <w:pStyle w:val="29"/>
        <w:spacing w:line="360" w:lineRule="auto"/>
        <w:ind w:firstLineChars="0" w:firstLine="0"/>
        <w:rPr>
          <w:rFonts w:ascii="宋体" w:eastAsia="宋体" w:hAnsi="宋体" w:hint="eastAsia"/>
          <w:sz w:val="21"/>
          <w:szCs w:val="21"/>
        </w:rPr>
      </w:pPr>
    </w:p>
    <w:p w14:paraId="1B1A156E" w14:textId="77777777" w:rsidR="007969A9" w:rsidRDefault="00000000">
      <w:pPr>
        <w:pStyle w:val="7"/>
        <w:spacing w:line="360" w:lineRule="auto"/>
        <w:rPr>
          <w:rFonts w:ascii="宋体" w:eastAsia="宋体" w:hAnsi="宋体" w:hint="eastAsia"/>
          <w:b/>
          <w:sz w:val="36"/>
          <w:szCs w:val="36"/>
        </w:rPr>
      </w:pPr>
      <w:bookmarkStart w:id="21" w:name="_Toc389658235"/>
      <w:bookmarkStart w:id="22" w:name="_Toc346617322"/>
      <w:bookmarkStart w:id="23" w:name="_Toc183264294"/>
      <w:bookmarkStart w:id="24" w:name="_Toc181180297"/>
      <w:proofErr w:type="gramStart"/>
      <w:r>
        <w:rPr>
          <w:rFonts w:ascii="宋体" w:eastAsia="宋体" w:hAnsi="宋体" w:hint="eastAsia"/>
          <w:b/>
          <w:sz w:val="36"/>
          <w:szCs w:val="36"/>
        </w:rPr>
        <w:lastRenderedPageBreak/>
        <w:t>第三部分  项目说明</w:t>
      </w:r>
      <w:bookmarkEnd w:id="21"/>
      <w:bookmarkEnd w:id="22"/>
      <w:bookmarkEnd w:id="23"/>
      <w:bookmarkEnd w:id="24"/>
      <w:proofErr w:type="gramEnd"/>
    </w:p>
    <w:p w14:paraId="52B4D60E" w14:textId="77777777" w:rsidR="007969A9" w:rsidRDefault="007969A9">
      <w:pPr>
        <w:pStyle w:val="7"/>
        <w:spacing w:line="360" w:lineRule="auto"/>
        <w:jc w:val="left"/>
        <w:rPr>
          <w:rFonts w:ascii="宋体" w:eastAsia="宋体" w:hAnsi="宋体" w:hint="eastAsia"/>
          <w:b/>
          <w:sz w:val="13"/>
          <w:szCs w:val="13"/>
        </w:rPr>
      </w:pPr>
    </w:p>
    <w:p w14:paraId="7E84C0A8"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本项目为大希地干线冷链整车运输项目，项目周期一年，项目整体预算约1100万元人民币。参选人需要充分考虑项目要求以及各项费用。</w:t>
      </w:r>
    </w:p>
    <w:p w14:paraId="45DFEA9C"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本次运输招标项目为冷链干线公路运输方式的合作项目，不包含其他运输方式的招标，后期不允许中标单位以公路运输合同名义采用其他方式发运。招标方不排除在合同期间根据自身物流运作开展引进非公路运输方式来完成运输任务，采用其他运输方式的运作不受本次招标文件的约束。</w:t>
      </w:r>
    </w:p>
    <w:p w14:paraId="3A384CFF"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本次招标文件提供的预测运量仅供投标方制作投标文件的参考，不作为约定运量，不排除因销售计划调整、产能规划等原因导致线路运量发生较大变化，投标方接受招标方因销售计划调整、产能规划等原因造成的线路运量变化。若实际运作过程中中标线路运量发生差异，招标方不承担任何责任。各投标方在进行成本测算时要考虑运量差异风险，客观估算实际发运成本，以免给自己后期经营造成困难。</w:t>
      </w:r>
    </w:p>
    <w:p w14:paraId="1CEEA2D0" w14:textId="77777777" w:rsidR="007969A9" w:rsidRDefault="00000000">
      <w:pPr>
        <w:spacing w:line="480" w:lineRule="auto"/>
        <w:rPr>
          <w:rFonts w:ascii="宋体" w:hAnsi="宋体" w:hint="eastAsia"/>
          <w:b/>
          <w:sz w:val="24"/>
        </w:rPr>
      </w:pPr>
      <w:r>
        <w:rPr>
          <w:rFonts w:ascii="宋体" w:hAnsi="宋体" w:hint="eastAsia"/>
          <w:b/>
          <w:sz w:val="24"/>
        </w:rPr>
        <w:t>一、项目概况</w:t>
      </w:r>
    </w:p>
    <w:p w14:paraId="09E8C6AE" w14:textId="77777777" w:rsidR="007969A9" w:rsidRDefault="00000000">
      <w:pPr>
        <w:pStyle w:val="29"/>
        <w:spacing w:line="360" w:lineRule="auto"/>
        <w:ind w:firstLine="444"/>
        <w:rPr>
          <w:rFonts w:ascii="宋体" w:eastAsia="宋体" w:hAnsi="宋体" w:hint="eastAsia"/>
          <w:sz w:val="21"/>
          <w:szCs w:val="21"/>
        </w:rPr>
      </w:pPr>
      <w:bookmarkStart w:id="25" w:name="projectInfo"/>
      <w:bookmarkStart w:id="26" w:name="techFile"/>
      <w:bookmarkEnd w:id="25"/>
      <w:bookmarkEnd w:id="26"/>
      <w:r>
        <w:rPr>
          <w:rFonts w:ascii="宋体" w:eastAsia="宋体" w:hAnsi="宋体" w:hint="eastAsia"/>
          <w:sz w:val="21"/>
          <w:szCs w:val="21"/>
        </w:rPr>
        <w:t>项目为大希地干线冷链整车业务，涉及线路包含工厂至中心仓、中心仓至前置仓以及工厂至前置仓的正向/逆向物流，始发地为山东省。</w:t>
      </w:r>
    </w:p>
    <w:p w14:paraId="421AAEC4"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运输货物包括但不限于鸡肉冻制品、牛肉冻制品、面点以及预制菜。</w:t>
      </w:r>
    </w:p>
    <w:p w14:paraId="14AF7FD4" w14:textId="77777777" w:rsidR="007969A9" w:rsidRDefault="00000000">
      <w:pPr>
        <w:spacing w:line="480" w:lineRule="auto"/>
        <w:rPr>
          <w:rFonts w:ascii="宋体" w:hAnsi="宋体" w:hint="eastAsia"/>
          <w:b/>
          <w:sz w:val="24"/>
        </w:rPr>
      </w:pPr>
      <w:r>
        <w:rPr>
          <w:rFonts w:ascii="宋体" w:hAnsi="宋体" w:hint="eastAsia"/>
          <w:b/>
          <w:sz w:val="24"/>
        </w:rPr>
        <w:t>二、项目要求</w:t>
      </w:r>
    </w:p>
    <w:p w14:paraId="2BC7ADB3"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1.车辆要求</w:t>
      </w:r>
    </w:p>
    <w:p w14:paraId="265F8305"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(1)常用车型为7米6冷藏车（载货量要求30方/9吨）、9米6冷藏车（载货量要求42方/16吨）以及15米冷藏车（载货量要求65方/25吨）；</w:t>
      </w:r>
    </w:p>
    <w:p w14:paraId="39322C3C"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(2)车厢要求密封、整洁、无异味、无污染，搭载精准的温度监控设备并通过TMS系统对接向采购人提供全程温度数据；</w:t>
      </w:r>
    </w:p>
    <w:p w14:paraId="54D7D655"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w:t>
      </w:r>
      <w:r>
        <w:rPr>
          <w:rFonts w:ascii="宋体" w:eastAsia="宋体" w:hAnsi="宋体"/>
          <w:sz w:val="21"/>
          <w:szCs w:val="21"/>
        </w:rPr>
        <w:t>运输车辆需完全空厢</w:t>
      </w:r>
      <w:r>
        <w:rPr>
          <w:rFonts w:ascii="宋体" w:eastAsia="宋体" w:hAnsi="宋体" w:hint="eastAsia"/>
          <w:sz w:val="21"/>
          <w:szCs w:val="21"/>
        </w:rPr>
        <w:t>状态</w:t>
      </w:r>
      <w:r>
        <w:rPr>
          <w:rFonts w:ascii="宋体" w:eastAsia="宋体" w:hAnsi="宋体"/>
          <w:sz w:val="21"/>
          <w:szCs w:val="21"/>
        </w:rPr>
        <w:t>，禁止与其他货品混装</w:t>
      </w:r>
      <w:r>
        <w:rPr>
          <w:rFonts w:ascii="宋体" w:eastAsia="宋体" w:hAnsi="宋体" w:hint="eastAsia"/>
          <w:sz w:val="21"/>
          <w:szCs w:val="21"/>
        </w:rPr>
        <w:t>运输。</w:t>
      </w:r>
    </w:p>
    <w:p w14:paraId="7746613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（4）承运商需严格管理其车队人员，禁止出现盗窃、打架斗殴等违法行为。</w:t>
      </w:r>
    </w:p>
    <w:p w14:paraId="620CF2EB"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2.温度管理要求</w:t>
      </w:r>
    </w:p>
    <w:p w14:paraId="25CFFD29"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(1)装车前车厢需要预冷至-10℃以下，夏季无装车缓冲区仓库车厢预冷温度要求0℃以下；</w:t>
      </w:r>
    </w:p>
    <w:p w14:paraId="372FD4ED"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货物中心温度需要保证全程低于-12℃（探针式温度计测温），装卸车过程中供应商和采购人需要对货物中心温度进行检测，达到上述标准方可进行货物交接。装卸过程中供应商和采购人有权根据实际情况随机对货物温度进行抽查并在项目对接群中实时反馈测温数据；</w:t>
      </w:r>
    </w:p>
    <w:p w14:paraId="4108696E" w14:textId="77777777" w:rsidR="007969A9" w:rsidRDefault="00000000">
      <w:pPr>
        <w:pStyle w:val="29"/>
        <w:spacing w:line="360" w:lineRule="auto"/>
        <w:ind w:firstLine="444"/>
        <w:rPr>
          <w:rFonts w:ascii="宋体" w:hAnsi="宋体" w:hint="eastAsia"/>
          <w:sz w:val="21"/>
          <w:szCs w:val="21"/>
        </w:rPr>
      </w:pPr>
      <w:r>
        <w:rPr>
          <w:rFonts w:ascii="宋体" w:eastAsia="宋体" w:hAnsi="宋体" w:hint="eastAsia"/>
          <w:sz w:val="21"/>
          <w:szCs w:val="21"/>
        </w:rPr>
        <w:lastRenderedPageBreak/>
        <w:t>(3)在途运输要求全程-18℃冷冻运输，非除霜状态下车厢在途稳定温度不得高于-15℃，卸货前车辆需要持续保持打冷，采购人根据需要可调取全程温度数据。</w:t>
      </w:r>
    </w:p>
    <w:p w14:paraId="7AC178EC"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3.时效管理要求</w:t>
      </w:r>
    </w:p>
    <w:p w14:paraId="6B48FF60"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采购人每日18:00前向供应商下达次日提货的运输需求，提货时间特殊标注的按照标注时间完成提货，供应商最晚于提货日上午10:00前反馈车辆信息，超期采购人可自行安排车辆并由供应商承担损失（包括但不限于采购人临时车辆价格与供应商合同价之间的差价损失）；</w:t>
      </w:r>
    </w:p>
    <w:p w14:paraId="6A79F9A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供应商运输在途时效以“报价一览表”为准，供应商应合理预见并提前预案运输途中经过区域的天气状况、道路路况、车辆技术状况，到货时间特殊标注的按照标注时间完成到货，考核完成时间以系统实际记录时间为准；</w:t>
      </w:r>
    </w:p>
    <w:p w14:paraId="646AD47B"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(3)供应商在业务操作过程中针对采购人信息要求反馈时间为60分钟；</w:t>
      </w:r>
    </w:p>
    <w:p w14:paraId="71664C98"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4.装卸过程管理</w:t>
      </w:r>
    </w:p>
    <w:p w14:paraId="7C956238"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(1)装货过程中供应商需根据提货单对产品品类数量包装等进行检查，差异情况需现场与采购人发货仓进行反馈并确认。实发数量需供应商和采购人发货仓共同在提货单据上进行确认。</w:t>
      </w:r>
    </w:p>
    <w:p w14:paraId="09E5FA0E"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装车过程中供应商无需开箱检查，需承担产品外包装状态监督职责，产品外包装出现褶皱、变形、破损、水渍、油渍、污渍、箱体结霜、潮湿等异常以及产品批次异常等情况需现场与采购人进行反馈并确认。货物状态需供应商和采购人共同在提货单据上进行确认，无标注视为货物无异常。</w:t>
      </w:r>
    </w:p>
    <w:p w14:paraId="56B69A5D"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(3)工厂装车完成后供应商可向采购人工厂领取千分之五比例的装车产品相同批次的备用纸箱。</w:t>
      </w:r>
    </w:p>
    <w:p w14:paraId="364CD33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(4)提货地有采购人专用封签的使用专用封签，无专用封签的供应商需自备封签，装车完成后供应商需要反馈装车完成照片以及封签照片（照片需清楚看到封签编号），封签要求一门一封。</w:t>
      </w:r>
    </w:p>
    <w:p w14:paraId="3C50320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(5)卸货过程中供应商需全程配合采购人收货仓根据单据对产品品类数量、状态、批次进行检查，差异情况现场确认，实收信息需供应商和采购人收货仓共同在提货单据上进行确认。</w:t>
      </w:r>
    </w:p>
    <w:p w14:paraId="6B9D490E"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(6)供应商车辆提货到达、预冷测算，装货测温、装车完毕、装车封签、装车签单、到货达到、到货封签、卸货测温、卸货完毕以及卸车签单照片均需要按照要求反馈至采购人对接群。</w:t>
      </w:r>
    </w:p>
    <w:p w14:paraId="0C08959A"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(7)供应商提送货前需根据采购人要求的时间和方式，完成提送货仓库预约工作。</w:t>
      </w:r>
    </w:p>
    <w:p w14:paraId="405FDDA2"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5.单据管理</w:t>
      </w:r>
    </w:p>
    <w:p w14:paraId="38C65B88"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发货完成后供应商驾驶员以及采购人发货仓需要在发货单据上明确实发数量并签字确认，采购人发货仓会在发货单据上加盖仓库发货章。发货单据一式四联，供应商驾驶员带走其中三联。提货完成后供应商需在采购人系统中上传完成信息填写的单据照片；</w:t>
      </w:r>
    </w:p>
    <w:p w14:paraId="2CB2356B"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lastRenderedPageBreak/>
        <w:t>(2)收货完成后供应商驾驶员以及采购人收货仓需要在发货单据上签收确认，采购人收货仓会在发货单据上加盖收货章。供应商驾驶员需要将完整填写单据信息的回单拍照反馈至采购人系统以及项目对接群。</w:t>
      </w:r>
    </w:p>
    <w:p w14:paraId="4BB8088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(3)签收单据作为</w:t>
      </w:r>
      <w:r>
        <w:rPr>
          <w:rFonts w:ascii="宋体" w:eastAsia="宋体" w:hAnsi="宋体" w:cs="宋体" w:hint="eastAsia"/>
          <w:color w:val="000000"/>
          <w:sz w:val="21"/>
          <w:szCs w:val="21"/>
        </w:rPr>
        <w:t>采购人是否已经收到货物的唯一的有效法律凭据，也是货物保管交接的最后证明，</w:t>
      </w:r>
      <w:r>
        <w:rPr>
          <w:rFonts w:ascii="宋体" w:eastAsia="宋体" w:hAnsi="宋体" w:hint="eastAsia"/>
          <w:sz w:val="21"/>
          <w:szCs w:val="21"/>
        </w:rPr>
        <w:t>供应商需妥善保管，要求供应商于每月10日前反馈至采购人财务处。针对回单丢失以及签收不规范的采购人财务将有权不予支付对应回单的物流费用，供应商需要在7个工作日内完成补单或二次补签。</w:t>
      </w:r>
    </w:p>
    <w:p w14:paraId="6E2B5DBB" w14:textId="77777777" w:rsidR="007969A9" w:rsidRDefault="00000000">
      <w:pPr>
        <w:spacing w:line="480" w:lineRule="auto"/>
        <w:rPr>
          <w:rFonts w:ascii="宋体" w:hAnsi="宋体" w:hint="eastAsia"/>
          <w:b/>
          <w:sz w:val="24"/>
        </w:rPr>
      </w:pPr>
      <w:r>
        <w:rPr>
          <w:rFonts w:ascii="宋体" w:hAnsi="宋体" w:hint="eastAsia"/>
          <w:b/>
          <w:sz w:val="24"/>
        </w:rPr>
        <w:t>三、异常处理</w:t>
      </w:r>
    </w:p>
    <w:p w14:paraId="10B7CE77"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1.货物数量异常</w:t>
      </w:r>
    </w:p>
    <w:p w14:paraId="767864B3" w14:textId="77777777" w:rsidR="007969A9" w:rsidRDefault="00000000">
      <w:pPr>
        <w:ind w:firstLineChars="200" w:firstLine="444"/>
        <w:rPr>
          <w:rFonts w:ascii="宋体" w:hAnsi="宋体" w:cs="宋体" w:hint="eastAsia"/>
          <w:color w:val="000000"/>
          <w:sz w:val="21"/>
          <w:szCs w:val="21"/>
        </w:rPr>
      </w:pPr>
      <w:r>
        <w:rPr>
          <w:rFonts w:ascii="宋体" w:hAnsi="宋体" w:hint="eastAsia"/>
          <w:spacing w:val="6"/>
          <w:sz w:val="21"/>
          <w:szCs w:val="21"/>
        </w:rPr>
        <w:t>(1)</w:t>
      </w:r>
      <w:r>
        <w:rPr>
          <w:rFonts w:ascii="宋体" w:hAnsi="宋体" w:cs="宋体" w:hint="eastAsia"/>
          <w:color w:val="000000"/>
          <w:sz w:val="21"/>
          <w:szCs w:val="21"/>
        </w:rPr>
        <w:t>少货：采购人确认缺少货物价值以邮件形式通知供应商，从供应商应结算费中扣除相应金额；</w:t>
      </w:r>
    </w:p>
    <w:p w14:paraId="03BC0D15" w14:textId="77777777" w:rsidR="007969A9" w:rsidRDefault="00000000">
      <w:pPr>
        <w:pStyle w:val="29"/>
        <w:spacing w:line="360" w:lineRule="auto"/>
        <w:ind w:firstLine="444"/>
        <w:rPr>
          <w:rFonts w:ascii="宋体" w:eastAsia="宋体" w:hAnsi="宋体" w:cs="宋体" w:hint="eastAsia"/>
          <w:color w:val="000000"/>
          <w:sz w:val="21"/>
          <w:szCs w:val="21"/>
        </w:rPr>
      </w:pPr>
      <w:r>
        <w:rPr>
          <w:rFonts w:ascii="宋体" w:eastAsia="宋体" w:hAnsi="宋体" w:cs="宋体" w:hint="eastAsia"/>
          <w:color w:val="000000"/>
          <w:sz w:val="21"/>
          <w:szCs w:val="21"/>
        </w:rPr>
        <w:t>(2)多货：采购人根据实际到货数量完成货物签收。</w:t>
      </w:r>
    </w:p>
    <w:p w14:paraId="604EA163" w14:textId="77777777" w:rsidR="007969A9" w:rsidRDefault="00000000">
      <w:pPr>
        <w:pStyle w:val="29"/>
        <w:spacing w:line="360" w:lineRule="auto"/>
        <w:ind w:firstLine="444"/>
        <w:rPr>
          <w:rFonts w:ascii="宋体" w:eastAsia="宋体" w:hAnsi="宋体" w:cs="宋体" w:hint="eastAsia"/>
          <w:color w:val="000000"/>
          <w:sz w:val="21"/>
          <w:szCs w:val="21"/>
        </w:rPr>
      </w:pPr>
      <w:r>
        <w:rPr>
          <w:rFonts w:ascii="宋体" w:eastAsia="宋体" w:hAnsi="宋体" w:cs="宋体" w:hint="eastAsia"/>
          <w:color w:val="000000"/>
          <w:sz w:val="21"/>
          <w:szCs w:val="21"/>
        </w:rPr>
        <w:t>数量差异需在发生之日起15日内完成处理，特殊紧急情况需按采购人实际需求完成差异处理。</w:t>
      </w:r>
    </w:p>
    <w:p w14:paraId="43924D19"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2.货物外包装异常</w:t>
      </w:r>
    </w:p>
    <w:p w14:paraId="5EA494C4"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(1)供应商携带备用包装的，现场完成外包装更换后验收入库；</w:t>
      </w:r>
    </w:p>
    <w:p w14:paraId="6AEC177D" w14:textId="77777777" w:rsidR="007969A9" w:rsidRDefault="00000000">
      <w:pPr>
        <w:pStyle w:val="29"/>
        <w:spacing w:line="360" w:lineRule="auto"/>
        <w:ind w:firstLine="444"/>
        <w:rPr>
          <w:rFonts w:ascii="宋体" w:eastAsia="宋体" w:hAnsi="宋体" w:cs="宋体" w:hint="eastAsia"/>
          <w:color w:val="000000"/>
          <w:sz w:val="21"/>
          <w:szCs w:val="21"/>
        </w:rPr>
      </w:pPr>
      <w:r>
        <w:rPr>
          <w:rFonts w:ascii="宋体" w:eastAsia="宋体" w:hAnsi="宋体" w:cs="宋体" w:hint="eastAsia"/>
          <w:color w:val="000000"/>
          <w:sz w:val="21"/>
          <w:szCs w:val="21"/>
        </w:rPr>
        <w:t>(2)供应商未携带备用包装的，供应商需自行暂存并采购符合要求的包装，更换后完成二次配送。</w:t>
      </w:r>
    </w:p>
    <w:p w14:paraId="7E4E1303" w14:textId="77777777" w:rsidR="007969A9" w:rsidRDefault="00000000">
      <w:pPr>
        <w:spacing w:line="360" w:lineRule="auto"/>
        <w:ind w:firstLineChars="200" w:firstLine="422"/>
        <w:rPr>
          <w:rFonts w:ascii="宋体" w:hAnsi="宋体" w:hint="eastAsia"/>
          <w:spacing w:val="6"/>
          <w:sz w:val="21"/>
          <w:szCs w:val="21"/>
        </w:rPr>
      </w:pPr>
      <w:r>
        <w:rPr>
          <w:rFonts w:ascii="宋体" w:hAnsi="宋体" w:hint="eastAsia"/>
          <w:b/>
          <w:sz w:val="21"/>
          <w:szCs w:val="21"/>
        </w:rPr>
        <w:t>3.货物温度异常</w:t>
      </w:r>
    </w:p>
    <w:p w14:paraId="143C5CFE"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(1)提货温度不足-12℃（探针测温），照片反馈采购人项目群并暂停装车，根据采购人具体要求完成后续操作。</w:t>
      </w:r>
    </w:p>
    <w:p w14:paraId="6AC83C56"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(2) 到货时产品测温不满足收货标准的，允许乙方进行破坏性测温（即测温针插入产品内部），破坏性测温产生的产品货损由乙方承担。若破坏性测温符合产品收货标准，则可确认收货；若破坏性测温亦不满足收货标准的，则需启动下一步损失评测。破坏性测温发现不达标时，乙方需立即关闭车门保持打冷，避免货温继续上升。在乙方车辆不离开现场的情形下，乙方可在到货当日申请对除车辆尾部货物外的其他货物进行测温（简称“第二次测温”）。甲乙双方一致确认，第二次测温仅为认定货损情形，并不免除乙方的失温责任，具体失温损失以甲方品控意见确认为准。为减少双方损失，在第二次测温情形下若远离车门的部分区域货物温度符合收货标准，甲方可酌情进行对远离车门部分温度符合收货标准的部分货物做进行收货确认，同时对靠近车门端的货物由乙方买赔，具体比例由甲方现场评估意见为准。</w:t>
      </w:r>
    </w:p>
    <w:p w14:paraId="1EBF94B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(3) 当收货产品破坏性测温在-8℃至-12℃，甲方品控介入，破坏性检查产品感官以及产品冻结状态（具体如外力能否掰动，有无软化迹象，肉类有无血水、结霜、内包装有无褶皱等，检测产生货</w:t>
      </w:r>
      <w:r>
        <w:rPr>
          <w:rFonts w:ascii="宋体" w:eastAsia="宋体" w:hAnsi="宋体" w:hint="eastAsia"/>
          <w:sz w:val="21"/>
          <w:szCs w:val="21"/>
        </w:rPr>
        <w:lastRenderedPageBreak/>
        <w:t>损由乙方承担）。此时，甲方有权拒收货物，但若货物仍处于冻结状态、外观无异样且客户同意收货时，甲方有权做收货处理，同时乙方应按该车次货物总额的10%—30%向甲方承担失温违约金。</w:t>
      </w:r>
    </w:p>
    <w:p w14:paraId="36B84868"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(4) 当收货产品破坏性测温高于-8℃，甲方拒收货物，同时启动货品质量内检（由甲方质量部门增加比例现场抽检）或委托第三方检测机构检测（检测项目以甲方品控为准）来判定货物质量异变情形。甲方抽检过程中，一旦发现存在货品失温迹象（冻结状态判断依据具体如外力能否掰动，有无软化迹象，肉类有无血水、结霜、内包装有无褶皱等），甲方有权根据最终货损情况选择是否予以部分收货，同时乙方应按照本订单批次拒收部分货物总额进行买赔。</w:t>
      </w:r>
    </w:p>
    <w:p w14:paraId="56BE8C28"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(5) 当收货产品破坏性测温高于-6℃或货品温度虽低于-6但失温严重（如达到化冻、破损、黏连、变色等）不宜使用状态，甲方有权拒收整车货品，乙方应按照本订单批次全部货物总额进行买赔。</w:t>
      </w:r>
    </w:p>
    <w:p w14:paraId="6713B438" w14:textId="77777777" w:rsidR="007969A9" w:rsidRDefault="007969A9">
      <w:pPr>
        <w:pStyle w:val="29"/>
        <w:spacing w:line="360" w:lineRule="auto"/>
        <w:ind w:firstLineChars="0" w:firstLine="0"/>
        <w:rPr>
          <w:rFonts w:ascii="宋体" w:eastAsia="宋体" w:hAnsi="宋体" w:hint="eastAsia"/>
          <w:sz w:val="21"/>
          <w:szCs w:val="21"/>
        </w:rPr>
      </w:pPr>
    </w:p>
    <w:p w14:paraId="79F5B270" w14:textId="77777777" w:rsidR="007969A9" w:rsidRDefault="00000000">
      <w:pPr>
        <w:spacing w:line="480" w:lineRule="auto"/>
        <w:rPr>
          <w:rFonts w:ascii="宋体" w:hAnsi="宋体" w:hint="eastAsia"/>
          <w:b/>
          <w:sz w:val="24"/>
        </w:rPr>
      </w:pPr>
      <w:bookmarkStart w:id="27" w:name="_Toc389658236"/>
      <w:r>
        <w:rPr>
          <w:rFonts w:ascii="宋体" w:hAnsi="宋体" w:hint="eastAsia"/>
          <w:b/>
          <w:sz w:val="24"/>
        </w:rPr>
        <w:t>四、其他事项</w:t>
      </w:r>
    </w:p>
    <w:p w14:paraId="61CB7AAE" w14:textId="77777777" w:rsidR="007969A9" w:rsidRDefault="00000000">
      <w:pPr>
        <w:pStyle w:val="2"/>
        <w:spacing w:line="330" w:lineRule="exact"/>
        <w:ind w:firstLineChars="200" w:firstLine="444"/>
        <w:rPr>
          <w:rFonts w:ascii="宋体" w:hAnsi="宋体" w:hint="eastAsia"/>
          <w:color w:val="auto"/>
          <w:spacing w:val="6"/>
          <w:sz w:val="21"/>
          <w:szCs w:val="21"/>
        </w:rPr>
      </w:pPr>
      <w:r>
        <w:rPr>
          <w:rFonts w:ascii="宋体" w:hAnsi="宋体" w:hint="eastAsia"/>
          <w:color w:val="auto"/>
          <w:spacing w:val="6"/>
          <w:sz w:val="21"/>
          <w:szCs w:val="21"/>
        </w:rPr>
        <w:t>1.承运商中标后若服务不达标或违反合同规定被淘汰或中标后主动申请退出的，招标方有权全额扣除履约保证金，且承运商还应承担由此造成的招标方其他全部损失，包括但不限于律师费、诉讼费、合同期限内该标段需二次选定中标方所发生费用以及承运报价的差价损失等。</w:t>
      </w:r>
    </w:p>
    <w:p w14:paraId="562E5920" w14:textId="77777777" w:rsidR="007969A9" w:rsidRDefault="00000000">
      <w:pPr>
        <w:pStyle w:val="2"/>
        <w:spacing w:line="330" w:lineRule="exact"/>
        <w:ind w:firstLineChars="200" w:firstLine="444"/>
        <w:rPr>
          <w:rFonts w:ascii="宋体" w:hAnsi="宋体" w:hint="eastAsia"/>
          <w:color w:val="auto"/>
          <w:spacing w:val="6"/>
          <w:sz w:val="21"/>
          <w:szCs w:val="21"/>
        </w:rPr>
      </w:pPr>
      <w:r>
        <w:rPr>
          <w:rFonts w:ascii="宋体" w:hAnsi="宋体" w:hint="eastAsia"/>
          <w:color w:val="auto"/>
          <w:spacing w:val="6"/>
          <w:sz w:val="21"/>
          <w:szCs w:val="21"/>
        </w:rPr>
        <w:t>2.本次运输项目招标采用线上报价、线上竞价、线下议价方式。</w:t>
      </w:r>
    </w:p>
    <w:p w14:paraId="4B1DFA64" w14:textId="77777777" w:rsidR="007969A9" w:rsidRDefault="00000000">
      <w:pPr>
        <w:pStyle w:val="2"/>
        <w:ind w:firstLineChars="200" w:firstLine="444"/>
        <w:rPr>
          <w:rFonts w:ascii="宋体" w:hAnsi="宋体" w:hint="eastAsia"/>
          <w:color w:val="auto"/>
          <w:spacing w:val="6"/>
          <w:sz w:val="21"/>
          <w:szCs w:val="21"/>
        </w:rPr>
      </w:pPr>
      <w:r>
        <w:rPr>
          <w:rFonts w:ascii="宋体" w:hAnsi="宋体" w:hint="eastAsia"/>
          <w:color w:val="auto"/>
          <w:spacing w:val="6"/>
          <w:sz w:val="21"/>
          <w:szCs w:val="21"/>
        </w:rPr>
        <w:t>3.如出现重大变故，招标任务取消情况，招标方保留因此原因宣布招标无效或拒绝所有投标的权力，对受影响的投标方不承担任何责任。</w:t>
      </w:r>
    </w:p>
    <w:p w14:paraId="581B9908" w14:textId="77777777" w:rsidR="007969A9" w:rsidRDefault="007969A9">
      <w:pPr>
        <w:pStyle w:val="29"/>
        <w:spacing w:line="360" w:lineRule="auto"/>
        <w:ind w:firstLineChars="0" w:firstLine="0"/>
        <w:rPr>
          <w:rFonts w:ascii="宋体" w:eastAsia="宋体" w:hAnsi="宋体" w:hint="eastAsia"/>
          <w:sz w:val="21"/>
          <w:szCs w:val="21"/>
        </w:rPr>
      </w:pPr>
    </w:p>
    <w:p w14:paraId="35CAA56B" w14:textId="77777777" w:rsidR="007969A9" w:rsidRDefault="007969A9">
      <w:pPr>
        <w:pStyle w:val="29"/>
        <w:spacing w:line="360" w:lineRule="auto"/>
        <w:ind w:firstLineChars="0" w:firstLine="0"/>
        <w:rPr>
          <w:rFonts w:ascii="宋体" w:eastAsia="宋体" w:hAnsi="宋体" w:hint="eastAsia"/>
          <w:sz w:val="21"/>
          <w:szCs w:val="21"/>
        </w:rPr>
      </w:pPr>
    </w:p>
    <w:p w14:paraId="3A38C7B9" w14:textId="77777777" w:rsidR="007969A9" w:rsidRDefault="007969A9">
      <w:pPr>
        <w:pStyle w:val="29"/>
        <w:spacing w:line="360" w:lineRule="auto"/>
        <w:ind w:firstLineChars="0" w:firstLine="0"/>
        <w:rPr>
          <w:rFonts w:ascii="宋体" w:eastAsia="宋体" w:hAnsi="宋体" w:hint="eastAsia"/>
          <w:sz w:val="21"/>
          <w:szCs w:val="21"/>
        </w:rPr>
      </w:pPr>
    </w:p>
    <w:p w14:paraId="2F52D37C" w14:textId="77777777" w:rsidR="007969A9" w:rsidRDefault="007969A9">
      <w:pPr>
        <w:pStyle w:val="29"/>
        <w:spacing w:line="360" w:lineRule="auto"/>
        <w:ind w:firstLineChars="0" w:firstLine="0"/>
        <w:rPr>
          <w:rFonts w:ascii="宋体" w:eastAsia="宋体" w:hAnsi="宋体" w:hint="eastAsia"/>
          <w:sz w:val="21"/>
          <w:szCs w:val="21"/>
        </w:rPr>
      </w:pPr>
    </w:p>
    <w:p w14:paraId="1787F645" w14:textId="77777777" w:rsidR="007969A9" w:rsidRDefault="007969A9">
      <w:pPr>
        <w:pStyle w:val="29"/>
        <w:spacing w:line="360" w:lineRule="auto"/>
        <w:ind w:firstLineChars="0" w:firstLine="0"/>
        <w:rPr>
          <w:rFonts w:ascii="宋体" w:eastAsia="宋体" w:hAnsi="宋体" w:hint="eastAsia"/>
          <w:sz w:val="21"/>
          <w:szCs w:val="21"/>
        </w:rPr>
      </w:pPr>
    </w:p>
    <w:p w14:paraId="55FF6DB6" w14:textId="77777777" w:rsidR="007969A9" w:rsidRDefault="007969A9">
      <w:pPr>
        <w:pStyle w:val="29"/>
        <w:spacing w:line="360" w:lineRule="auto"/>
        <w:ind w:firstLineChars="0" w:firstLine="0"/>
        <w:rPr>
          <w:rFonts w:ascii="宋体" w:eastAsia="宋体" w:hAnsi="宋体" w:hint="eastAsia"/>
          <w:sz w:val="21"/>
          <w:szCs w:val="21"/>
        </w:rPr>
      </w:pPr>
    </w:p>
    <w:p w14:paraId="4320C53F" w14:textId="77777777" w:rsidR="007969A9" w:rsidRDefault="007969A9">
      <w:pPr>
        <w:pStyle w:val="29"/>
        <w:spacing w:line="360" w:lineRule="auto"/>
        <w:ind w:firstLineChars="0" w:firstLine="0"/>
        <w:rPr>
          <w:rFonts w:ascii="宋体" w:eastAsia="宋体" w:hAnsi="宋体" w:hint="eastAsia"/>
          <w:sz w:val="21"/>
          <w:szCs w:val="21"/>
        </w:rPr>
      </w:pPr>
    </w:p>
    <w:p w14:paraId="5B3BCB77" w14:textId="77777777" w:rsidR="007969A9" w:rsidRDefault="007969A9">
      <w:pPr>
        <w:pStyle w:val="29"/>
        <w:spacing w:line="360" w:lineRule="auto"/>
        <w:ind w:firstLineChars="0" w:firstLine="0"/>
        <w:rPr>
          <w:rFonts w:ascii="宋体" w:eastAsia="宋体" w:hAnsi="宋体" w:hint="eastAsia"/>
          <w:sz w:val="21"/>
          <w:szCs w:val="21"/>
        </w:rPr>
      </w:pPr>
    </w:p>
    <w:p w14:paraId="1FF97C4F" w14:textId="77777777" w:rsidR="007969A9" w:rsidRDefault="007969A9">
      <w:pPr>
        <w:pStyle w:val="29"/>
        <w:spacing w:line="360" w:lineRule="auto"/>
        <w:ind w:firstLineChars="0" w:firstLine="0"/>
        <w:rPr>
          <w:rFonts w:ascii="宋体" w:eastAsia="宋体" w:hAnsi="宋体" w:hint="eastAsia"/>
          <w:sz w:val="21"/>
          <w:szCs w:val="21"/>
        </w:rPr>
      </w:pPr>
    </w:p>
    <w:p w14:paraId="4122A1A4" w14:textId="77777777" w:rsidR="007969A9" w:rsidRDefault="007969A9">
      <w:pPr>
        <w:pStyle w:val="29"/>
        <w:spacing w:line="360" w:lineRule="auto"/>
        <w:ind w:firstLineChars="0" w:firstLine="0"/>
        <w:rPr>
          <w:rFonts w:ascii="宋体" w:eastAsia="宋体" w:hAnsi="宋体" w:hint="eastAsia"/>
          <w:sz w:val="21"/>
          <w:szCs w:val="21"/>
        </w:rPr>
      </w:pPr>
    </w:p>
    <w:p w14:paraId="689FDA3B" w14:textId="77777777" w:rsidR="007969A9" w:rsidRDefault="007969A9">
      <w:pPr>
        <w:pStyle w:val="29"/>
        <w:spacing w:line="360" w:lineRule="auto"/>
        <w:ind w:firstLineChars="0" w:firstLine="0"/>
        <w:rPr>
          <w:rFonts w:ascii="宋体" w:eastAsia="宋体" w:hAnsi="宋体" w:hint="eastAsia"/>
          <w:sz w:val="21"/>
          <w:szCs w:val="21"/>
        </w:rPr>
      </w:pPr>
    </w:p>
    <w:p w14:paraId="5783F87A" w14:textId="77777777" w:rsidR="007969A9" w:rsidRDefault="007969A9">
      <w:pPr>
        <w:pStyle w:val="29"/>
        <w:spacing w:line="360" w:lineRule="auto"/>
        <w:ind w:firstLineChars="0" w:firstLine="0"/>
        <w:rPr>
          <w:rFonts w:ascii="宋体" w:eastAsia="宋体" w:hAnsi="宋体" w:hint="eastAsia"/>
          <w:sz w:val="21"/>
          <w:szCs w:val="21"/>
        </w:rPr>
      </w:pPr>
    </w:p>
    <w:p w14:paraId="7CE04180" w14:textId="77777777" w:rsidR="007969A9" w:rsidRDefault="007969A9">
      <w:pPr>
        <w:pStyle w:val="29"/>
        <w:spacing w:line="360" w:lineRule="auto"/>
        <w:ind w:firstLineChars="0" w:firstLine="0"/>
        <w:rPr>
          <w:rFonts w:ascii="宋体" w:eastAsia="宋体" w:hAnsi="宋体" w:hint="eastAsia"/>
          <w:sz w:val="21"/>
          <w:szCs w:val="21"/>
        </w:rPr>
      </w:pPr>
    </w:p>
    <w:p w14:paraId="423DBBE5" w14:textId="77777777" w:rsidR="007969A9" w:rsidRDefault="007969A9">
      <w:pPr>
        <w:pStyle w:val="29"/>
        <w:spacing w:line="360" w:lineRule="auto"/>
        <w:ind w:firstLineChars="0" w:firstLine="0"/>
        <w:rPr>
          <w:rFonts w:ascii="宋体" w:eastAsia="宋体" w:hAnsi="宋体" w:hint="eastAsia"/>
          <w:sz w:val="21"/>
          <w:szCs w:val="21"/>
        </w:rPr>
      </w:pPr>
    </w:p>
    <w:p w14:paraId="555E0559" w14:textId="77777777" w:rsidR="007969A9" w:rsidRDefault="007969A9">
      <w:pPr>
        <w:pStyle w:val="29"/>
        <w:spacing w:line="360" w:lineRule="auto"/>
        <w:ind w:firstLineChars="0" w:firstLine="0"/>
        <w:rPr>
          <w:rFonts w:ascii="宋体" w:eastAsia="宋体" w:hAnsi="宋体" w:hint="eastAsia"/>
          <w:sz w:val="21"/>
          <w:szCs w:val="21"/>
        </w:rPr>
      </w:pPr>
    </w:p>
    <w:p w14:paraId="13001A46" w14:textId="77777777" w:rsidR="007969A9" w:rsidRDefault="007969A9">
      <w:pPr>
        <w:pStyle w:val="7"/>
        <w:spacing w:line="360" w:lineRule="auto"/>
        <w:jc w:val="both"/>
        <w:rPr>
          <w:rFonts w:ascii="宋体" w:eastAsia="宋体" w:hAnsi="宋体" w:hint="eastAsia"/>
          <w:b/>
          <w:sz w:val="36"/>
          <w:szCs w:val="36"/>
        </w:rPr>
      </w:pPr>
    </w:p>
    <w:p w14:paraId="05FCBB56" w14:textId="77777777" w:rsidR="007969A9" w:rsidRDefault="00000000">
      <w:pPr>
        <w:pStyle w:val="7"/>
        <w:spacing w:line="360" w:lineRule="auto"/>
        <w:rPr>
          <w:rFonts w:ascii="宋体" w:eastAsia="宋体" w:hAnsi="宋体" w:hint="eastAsia"/>
          <w:b/>
          <w:sz w:val="36"/>
          <w:szCs w:val="36"/>
        </w:rPr>
      </w:pPr>
      <w:proofErr w:type="gramStart"/>
      <w:r>
        <w:rPr>
          <w:rFonts w:ascii="宋体" w:eastAsia="宋体" w:hAnsi="宋体" w:hint="eastAsia"/>
          <w:b/>
          <w:sz w:val="36"/>
          <w:szCs w:val="36"/>
        </w:rPr>
        <w:t>第四部分  开标</w:t>
      </w:r>
      <w:proofErr w:type="gramEnd"/>
      <w:r>
        <w:rPr>
          <w:rFonts w:ascii="宋体" w:eastAsia="宋体" w:hAnsi="宋体" w:hint="eastAsia"/>
          <w:b/>
          <w:sz w:val="36"/>
          <w:szCs w:val="36"/>
        </w:rPr>
        <w:t>、谈判、成交</w:t>
      </w:r>
      <w:bookmarkEnd w:id="27"/>
    </w:p>
    <w:p w14:paraId="4BAB85CB" w14:textId="77777777" w:rsidR="007969A9" w:rsidRDefault="00000000">
      <w:pPr>
        <w:pStyle w:val="30"/>
        <w:spacing w:beforeLines="50" w:before="156" w:line="360" w:lineRule="auto"/>
        <w:ind w:firstLineChars="196" w:firstLine="496"/>
        <w:jc w:val="both"/>
        <w:rPr>
          <w:rFonts w:ascii="宋体" w:eastAsia="宋体" w:hAnsi="宋体" w:hint="eastAsia"/>
          <w:b/>
          <w:sz w:val="24"/>
          <w:szCs w:val="24"/>
        </w:rPr>
      </w:pPr>
      <w:bookmarkStart w:id="28" w:name="_Toc346617324"/>
      <w:bookmarkStart w:id="29" w:name="_Toc389658237"/>
      <w:r>
        <w:rPr>
          <w:rFonts w:ascii="宋体" w:eastAsia="宋体" w:hAnsi="宋体" w:hint="eastAsia"/>
          <w:b/>
          <w:sz w:val="24"/>
          <w:szCs w:val="24"/>
        </w:rPr>
        <w:t>一、参选文件的递交及</w:t>
      </w:r>
      <w:bookmarkEnd w:id="28"/>
      <w:bookmarkEnd w:id="29"/>
      <w:r>
        <w:rPr>
          <w:rFonts w:ascii="宋体" w:eastAsia="宋体" w:hAnsi="宋体" w:hint="eastAsia"/>
          <w:b/>
          <w:sz w:val="24"/>
          <w:szCs w:val="24"/>
        </w:rPr>
        <w:t>开标形式</w:t>
      </w:r>
    </w:p>
    <w:p w14:paraId="0E389564" w14:textId="77777777" w:rsidR="007969A9" w:rsidRDefault="00000000">
      <w:pPr>
        <w:pStyle w:val="9Char"/>
        <w:spacing w:line="360" w:lineRule="auto"/>
        <w:ind w:firstLineChars="190" w:firstLine="422"/>
        <w:rPr>
          <w:rFonts w:ascii="宋体" w:hAnsi="宋体" w:hint="eastAsia"/>
          <w:sz w:val="21"/>
          <w:szCs w:val="21"/>
        </w:rPr>
      </w:pPr>
      <w:r>
        <w:rPr>
          <w:rFonts w:ascii="宋体" w:hAnsi="宋体" w:hint="eastAsia"/>
          <w:sz w:val="21"/>
          <w:szCs w:val="21"/>
        </w:rPr>
        <w:t>1. 参选文件递交地点：</w:t>
      </w:r>
      <w:r>
        <w:rPr>
          <w:rFonts w:ascii="宋体" w:hAnsi="宋体"/>
          <w:sz w:val="21"/>
          <w:szCs w:val="21"/>
        </w:rPr>
        <w:t>浙江省杭州市西湖区</w:t>
      </w:r>
      <w:r>
        <w:rPr>
          <w:rFonts w:ascii="宋体" w:hAnsi="宋体" w:hint="eastAsia"/>
          <w:sz w:val="21"/>
          <w:szCs w:val="21"/>
        </w:rPr>
        <w:t>古墩路93号云州国际中心1号楼14F</w:t>
      </w:r>
    </w:p>
    <w:p w14:paraId="2BC7CC3C" w14:textId="77777777" w:rsidR="007969A9" w:rsidRDefault="00000000">
      <w:pPr>
        <w:pStyle w:val="9Char"/>
        <w:spacing w:line="360" w:lineRule="auto"/>
        <w:ind w:firstLineChars="300" w:firstLine="666"/>
        <w:rPr>
          <w:rFonts w:ascii="宋体" w:hAnsi="宋体" w:hint="eastAsia"/>
          <w:sz w:val="21"/>
          <w:szCs w:val="21"/>
        </w:rPr>
      </w:pPr>
      <w:r>
        <w:rPr>
          <w:rFonts w:ascii="宋体" w:hAnsi="宋体" w:hint="eastAsia"/>
          <w:sz w:val="21"/>
          <w:szCs w:val="21"/>
        </w:rPr>
        <w:t>参选文件递交时间：</w:t>
      </w:r>
      <w:r>
        <w:rPr>
          <w:rFonts w:ascii="宋体" w:hAnsi="宋体" w:hint="eastAsia"/>
          <w:sz w:val="21"/>
          <w:szCs w:val="21"/>
          <w:highlight w:val="yellow"/>
          <w:u w:val="single"/>
        </w:rPr>
        <w:t>2025年9月9日下午16:00</w:t>
      </w:r>
      <w:r>
        <w:rPr>
          <w:rFonts w:ascii="宋体" w:hAnsi="宋体" w:hint="eastAsia"/>
          <w:sz w:val="21"/>
          <w:szCs w:val="21"/>
        </w:rPr>
        <w:t>（北京时间）</w:t>
      </w:r>
    </w:p>
    <w:p w14:paraId="2AF2E866"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2.磋商时间：</w:t>
      </w:r>
      <w:r>
        <w:rPr>
          <w:rFonts w:ascii="宋体" w:hAnsi="宋体" w:hint="eastAsia"/>
          <w:sz w:val="21"/>
          <w:szCs w:val="21"/>
          <w:highlight w:val="yellow"/>
          <w:u w:val="single"/>
        </w:rPr>
        <w:t>2025年9月10日上午09:00</w:t>
      </w:r>
      <w:r>
        <w:rPr>
          <w:rFonts w:ascii="宋体" w:hAnsi="宋体"/>
          <w:sz w:val="21"/>
          <w:szCs w:val="21"/>
          <w:highlight w:val="yellow"/>
          <w:u w:val="single"/>
        </w:rPr>
        <w:t>—</w:t>
      </w:r>
      <w:r>
        <w:rPr>
          <w:rFonts w:ascii="宋体" w:hAnsi="宋体" w:hint="eastAsia"/>
          <w:sz w:val="21"/>
          <w:szCs w:val="21"/>
          <w:highlight w:val="yellow"/>
          <w:u w:val="single"/>
        </w:rPr>
        <w:t>18:00</w:t>
      </w:r>
      <w:r>
        <w:rPr>
          <w:rFonts w:ascii="宋体" w:hAnsi="宋体" w:hint="eastAsia"/>
          <w:sz w:val="21"/>
          <w:szCs w:val="21"/>
          <w:highlight w:val="yellow"/>
        </w:rPr>
        <w:t>（</w:t>
      </w:r>
      <w:r>
        <w:rPr>
          <w:rFonts w:ascii="宋体" w:hAnsi="宋体" w:hint="eastAsia"/>
          <w:sz w:val="21"/>
          <w:szCs w:val="21"/>
        </w:rPr>
        <w:t>北京时间）</w:t>
      </w:r>
    </w:p>
    <w:p w14:paraId="43CA5949" w14:textId="77777777" w:rsidR="007969A9" w:rsidRDefault="00000000">
      <w:pPr>
        <w:pStyle w:val="9Char"/>
        <w:spacing w:line="360" w:lineRule="auto"/>
        <w:ind w:firstLine="444"/>
        <w:rPr>
          <w:rFonts w:ascii="宋体" w:hAnsi="宋体" w:hint="eastAsia"/>
          <w:sz w:val="21"/>
          <w:szCs w:val="21"/>
        </w:rPr>
      </w:pPr>
      <w:r>
        <w:rPr>
          <w:rFonts w:ascii="宋体" w:hAnsi="宋体" w:hint="eastAsia"/>
          <w:sz w:val="21"/>
          <w:szCs w:val="21"/>
        </w:rPr>
        <w:t>3.采购人组织参选文件的递交，供应商法定代表人或其授权代表签字确认。</w:t>
      </w:r>
    </w:p>
    <w:p w14:paraId="44D02341"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4.供应商资格证明文件审验：</w:t>
      </w:r>
    </w:p>
    <w:p w14:paraId="7FE5575D"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（1）法定代表人授权委托书的原件（必须要有法定代表人的签字或印章）；</w:t>
      </w:r>
    </w:p>
    <w:p w14:paraId="1C559A6D"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（2）法定代表人身份证复印件（加盖公章）、受托人身份证原件及复印件一份；</w:t>
      </w:r>
    </w:p>
    <w:p w14:paraId="1B120305"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（3）营业执照副本、税务登记证、组织机构代码证、道路运输许可证等原件及复印件加盖公章；</w:t>
      </w:r>
    </w:p>
    <w:p w14:paraId="1D0A8BDE"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（4）参选保证金打款凭证。</w:t>
      </w:r>
    </w:p>
    <w:p w14:paraId="38A48E34"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5.为方便审验各供应商参加本次竞争性谈判的报价资格，请供应商单独准备资格证明文件（密封要求详见第二部分）。</w:t>
      </w:r>
    </w:p>
    <w:p w14:paraId="1BF03078"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以上证书、证件按规定提供，否则视为供应商自动放弃报价资格。</w:t>
      </w:r>
    </w:p>
    <w:p w14:paraId="68801B52" w14:textId="77777777" w:rsidR="007969A9" w:rsidRDefault="00000000">
      <w:pPr>
        <w:numPr>
          <w:ilvl w:val="0"/>
          <w:numId w:val="2"/>
        </w:numPr>
        <w:spacing w:line="360" w:lineRule="auto"/>
        <w:ind w:firstLineChars="200" w:firstLine="444"/>
        <w:rPr>
          <w:rFonts w:ascii="宋体" w:hAnsi="宋体" w:hint="eastAsia"/>
          <w:spacing w:val="6"/>
          <w:sz w:val="21"/>
          <w:szCs w:val="21"/>
        </w:rPr>
      </w:pPr>
      <w:r>
        <w:rPr>
          <w:rFonts w:ascii="宋体" w:hAnsi="宋体" w:hint="eastAsia"/>
          <w:spacing w:val="6"/>
          <w:sz w:val="21"/>
          <w:szCs w:val="21"/>
        </w:rPr>
        <w:t>采购人对各供应商提交的参选文件密封情况按签到顺序进行检查，并当场宣布检查结果。</w:t>
      </w:r>
    </w:p>
    <w:p w14:paraId="15A50DAE" w14:textId="77777777" w:rsidR="007969A9" w:rsidRDefault="00000000">
      <w:pPr>
        <w:pStyle w:val="7"/>
        <w:spacing w:line="360" w:lineRule="auto"/>
        <w:jc w:val="both"/>
        <w:rPr>
          <w:rFonts w:ascii="宋体" w:eastAsia="宋体" w:hAnsi="宋体" w:hint="eastAsia"/>
          <w:b/>
          <w:sz w:val="24"/>
          <w:szCs w:val="24"/>
        </w:rPr>
      </w:pPr>
      <w:bookmarkStart w:id="30" w:name="_Toc389658238"/>
      <w:bookmarkStart w:id="31" w:name="_Toc346617325"/>
      <w:r>
        <w:rPr>
          <w:rFonts w:ascii="宋体" w:eastAsia="宋体" w:hAnsi="宋体" w:hint="eastAsia"/>
          <w:b/>
          <w:sz w:val="24"/>
          <w:szCs w:val="24"/>
        </w:rPr>
        <w:t>二、项目议价</w:t>
      </w:r>
    </w:p>
    <w:p w14:paraId="780A8D78"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1.对竞价排名前三名的投标方进行</w:t>
      </w:r>
      <w:proofErr w:type="gramStart"/>
      <w:r>
        <w:rPr>
          <w:rFonts w:ascii="宋体" w:eastAsia="宋体" w:hAnsi="宋体" w:hint="eastAsia"/>
          <w:sz w:val="21"/>
          <w:szCs w:val="21"/>
        </w:rPr>
        <w:t>议价;</w:t>
      </w:r>
      <w:proofErr w:type="gramEnd"/>
    </w:p>
    <w:p w14:paraId="47E23CD0"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2.根据议价结果，计算各“标的综合价格”及议价</w:t>
      </w:r>
      <w:proofErr w:type="gramStart"/>
      <w:r>
        <w:rPr>
          <w:rFonts w:ascii="宋体" w:eastAsia="宋体" w:hAnsi="宋体" w:hint="eastAsia"/>
          <w:sz w:val="21"/>
          <w:szCs w:val="21"/>
        </w:rPr>
        <w:t>排名;</w:t>
      </w:r>
      <w:proofErr w:type="gramEnd"/>
      <w:r>
        <w:rPr>
          <w:rFonts w:ascii="宋体" w:eastAsia="宋体" w:hAnsi="宋体" w:hint="eastAsia"/>
          <w:sz w:val="21"/>
          <w:szCs w:val="21"/>
        </w:rPr>
        <w:t xml:space="preserve"> </w:t>
      </w:r>
    </w:p>
    <w:p w14:paraId="4D43DA18" w14:textId="77777777" w:rsidR="007969A9" w:rsidRDefault="00000000">
      <w:pPr>
        <w:pStyle w:val="30"/>
        <w:spacing w:line="330" w:lineRule="exact"/>
        <w:ind w:leftChars="208" w:left="638" w:hangingChars="100" w:hanging="222"/>
        <w:jc w:val="left"/>
        <w:rPr>
          <w:rFonts w:ascii="宋体" w:eastAsia="宋体" w:hAnsi="宋体" w:hint="eastAsia"/>
          <w:sz w:val="21"/>
          <w:szCs w:val="21"/>
        </w:rPr>
      </w:pPr>
      <w:r>
        <w:rPr>
          <w:rFonts w:ascii="宋体" w:eastAsia="宋体" w:hAnsi="宋体" w:hint="eastAsia"/>
          <w:sz w:val="21"/>
          <w:szCs w:val="21"/>
        </w:rPr>
        <w:t>3.对于流标线路（无投标方报价的线路定义为流标线路）、废标线路（投标方大于等于1家，小于3家的线路定义为废标线路），进入议价流程。</w:t>
      </w:r>
    </w:p>
    <w:p w14:paraId="3F129F17" w14:textId="77777777" w:rsidR="007969A9" w:rsidRDefault="00000000">
      <w:pPr>
        <w:pStyle w:val="7"/>
        <w:spacing w:line="360" w:lineRule="auto"/>
        <w:jc w:val="both"/>
        <w:rPr>
          <w:rFonts w:ascii="宋体" w:eastAsia="宋体" w:hAnsi="宋体" w:hint="eastAsia"/>
          <w:b/>
          <w:sz w:val="24"/>
          <w:szCs w:val="24"/>
        </w:rPr>
      </w:pPr>
      <w:r>
        <w:rPr>
          <w:rFonts w:ascii="宋体" w:eastAsia="宋体" w:hAnsi="宋体" w:hint="eastAsia"/>
          <w:b/>
          <w:sz w:val="24"/>
          <w:szCs w:val="24"/>
        </w:rPr>
        <w:t>三、中标原则</w:t>
      </w:r>
    </w:p>
    <w:p w14:paraId="486DFD10"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1.投标方接受招标方对同一标的运量进行中标比例分配、招标方将议价后运费金额最低的线路组合成一个标段。</w:t>
      </w:r>
    </w:p>
    <w:p w14:paraId="3E922222"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2.中标优选权A：议价排名前三且被招标方评定为2024年合同期内战略合作伙伴的投标方，若接受该标的议价第一名的“标的综合价格”，则具有该标的中标优选权。</w:t>
      </w:r>
    </w:p>
    <w:p w14:paraId="07344B98"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3.中标优选权B：议价排名前三且为该标的原承运商，若接受该标的议价第一名的“标的综合价格”，则具有该标的中标优选权（2025年标的规划线路较2024年标的规划线路增加时，不适用此原则；2025年标的规划线路较2024年标的规划线路减少或不变时，可适用此原则）。</w:t>
      </w:r>
    </w:p>
    <w:p w14:paraId="7C44C681"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lastRenderedPageBreak/>
        <w:t>4.中标优选权C：议价结束后，第二轮竞价排名第一的投标方排名发生变化时，若接受该标的议价第一名的“标的综合价格”，则具有该标的中标优选权。</w:t>
      </w:r>
    </w:p>
    <w:p w14:paraId="75803D38"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5.中标优选权优先级：中标优选权A＞中标优选权B＞中标优选权C。</w:t>
      </w:r>
    </w:p>
    <w:p w14:paraId="53B97F02"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6.招标小组根据议价原则确定各标的的中标单位及承运比例，与中标方签订合同及附件。</w:t>
      </w:r>
    </w:p>
    <w:p w14:paraId="0E4A5EB3" w14:textId="77777777" w:rsidR="007969A9" w:rsidRDefault="00000000">
      <w:pPr>
        <w:pStyle w:val="af3"/>
        <w:spacing w:line="330" w:lineRule="exact"/>
        <w:ind w:firstLineChars="200" w:firstLine="444"/>
        <w:outlineLvl w:val="1"/>
        <w:rPr>
          <w:rFonts w:hint="eastAsia"/>
          <w:b w:val="0"/>
          <w:spacing w:val="6"/>
          <w:sz w:val="21"/>
          <w:szCs w:val="21"/>
        </w:rPr>
      </w:pPr>
      <w:bookmarkStart w:id="32" w:name="_Toc189733236"/>
      <w:r>
        <w:rPr>
          <w:rFonts w:hint="eastAsia"/>
          <w:b w:val="0"/>
          <w:spacing w:val="6"/>
          <w:sz w:val="21"/>
          <w:szCs w:val="21"/>
        </w:rPr>
        <w:t>7.投标作废的情形</w:t>
      </w:r>
      <w:bookmarkEnd w:id="32"/>
    </w:p>
    <w:p w14:paraId="561FACE0" w14:textId="77777777" w:rsidR="007969A9" w:rsidRDefault="00000000">
      <w:pPr>
        <w:pStyle w:val="4"/>
        <w:spacing w:line="330" w:lineRule="exact"/>
        <w:ind w:left="0" w:firstLine="444"/>
        <w:rPr>
          <w:rFonts w:hint="eastAsia"/>
          <w:spacing w:val="6"/>
          <w:sz w:val="21"/>
          <w:szCs w:val="21"/>
        </w:rPr>
      </w:pPr>
      <w:r>
        <w:rPr>
          <w:rFonts w:hint="eastAsia"/>
          <w:spacing w:val="6"/>
          <w:sz w:val="21"/>
          <w:szCs w:val="21"/>
        </w:rPr>
        <w:t>7.1.投标方有下列情况之一的，其投标将作废标处理：</w:t>
      </w:r>
    </w:p>
    <w:p w14:paraId="183801E4"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7.1.1 出现影响招标方公正的违法、违规行为的；</w:t>
      </w:r>
    </w:p>
    <w:p w14:paraId="37AD4C9D"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7.1.2 投标方的报价均超过了招标预算的或者报价不完整的或者投标方的报价明显低于成本价，或者报价存在明显不合理之处，无法保证服务质量的；</w:t>
      </w:r>
    </w:p>
    <w:p w14:paraId="0E60F323"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7.1.3 以他人的名义投标、串通投标、提供虚假材料或者以其他弄虚作假方式投标的；在投标过程中采取不正当竞争手段，如恶意诋毁其他投标方、向招标方工作人员行贿的；</w:t>
      </w:r>
    </w:p>
    <w:p w14:paraId="385C3FDC"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7.1.4 不同投标方的投标文件出现了评标小组认为不应当雷同的情况；</w:t>
      </w:r>
    </w:p>
    <w:p w14:paraId="460AB2F6"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7.1.5 投标方未按照招标文件的要求提供投标保证金的；</w:t>
      </w:r>
    </w:p>
    <w:p w14:paraId="2380719E"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7.1.6 初步审查后，招标方可根据合格的投标方数自行决定是否重新组织招标；</w:t>
      </w:r>
    </w:p>
    <w:p w14:paraId="1193839B"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7.1.7 投标方未提供有效资质证明文件的或资质过期或资质不满足投保要求的；</w:t>
      </w:r>
    </w:p>
    <w:p w14:paraId="632C968A"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7.1.8 投标文件未有效签署或投标文件格式不符合投标要求的；</w:t>
      </w:r>
    </w:p>
    <w:p w14:paraId="4098260B"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7.1.9 招标文件要求的关键性内容如投标函、资质证明文件、案例介绍等缺失，无法满足招标文件的实质性要求的；</w:t>
      </w:r>
    </w:p>
    <w:p w14:paraId="27F83BC7"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7.1.10 投标文件存在其他不符合招标文件的实质性要求的；</w:t>
      </w:r>
    </w:p>
    <w:p w14:paraId="791A1B94" w14:textId="77777777" w:rsidR="007969A9" w:rsidRDefault="007969A9">
      <w:pPr>
        <w:pStyle w:val="30"/>
        <w:spacing w:line="330" w:lineRule="exact"/>
        <w:ind w:firstLineChars="200" w:firstLine="444"/>
        <w:jc w:val="left"/>
        <w:rPr>
          <w:rFonts w:ascii="宋体" w:eastAsia="宋体" w:hAnsi="宋体" w:hint="eastAsia"/>
          <w:sz w:val="21"/>
          <w:szCs w:val="21"/>
        </w:rPr>
      </w:pPr>
    </w:p>
    <w:p w14:paraId="79A0F83F" w14:textId="77777777" w:rsidR="007969A9" w:rsidRDefault="007969A9">
      <w:pPr>
        <w:pStyle w:val="30"/>
        <w:spacing w:line="330" w:lineRule="exact"/>
        <w:ind w:leftChars="208" w:left="638" w:hangingChars="100" w:hanging="222"/>
        <w:jc w:val="left"/>
        <w:rPr>
          <w:rFonts w:ascii="宋体" w:eastAsia="宋体" w:hAnsi="宋体" w:hint="eastAsia"/>
          <w:sz w:val="21"/>
          <w:szCs w:val="21"/>
        </w:rPr>
      </w:pPr>
    </w:p>
    <w:p w14:paraId="2F606FEA"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t>四、谈判小组</w:t>
      </w:r>
      <w:bookmarkEnd w:id="30"/>
      <w:bookmarkEnd w:id="31"/>
    </w:p>
    <w:p w14:paraId="21B2348F"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采购人将根据本项目的特点组建谈判小组，其成员由采购人相关部门对接人3人以上的单数组成，谈判小组负责审阅参选文件，与各供应商进行商务谈判，推荐成交供应商候选人或经采购人授权确定出成交供应商。</w:t>
      </w:r>
    </w:p>
    <w:p w14:paraId="4C970F8A"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bookmarkStart w:id="33" w:name="_Toc346617326"/>
      <w:bookmarkStart w:id="34" w:name="_Toc389658239"/>
      <w:r>
        <w:rPr>
          <w:rFonts w:ascii="宋体" w:eastAsia="宋体" w:hAnsi="宋体" w:hint="eastAsia"/>
          <w:b/>
          <w:sz w:val="24"/>
          <w:szCs w:val="24"/>
        </w:rPr>
        <w:t>五、谈判原则和评审办法</w:t>
      </w:r>
      <w:bookmarkEnd w:id="33"/>
      <w:bookmarkEnd w:id="34"/>
    </w:p>
    <w:p w14:paraId="5A3C06CF"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（一）谈判原则</w:t>
      </w:r>
    </w:p>
    <w:p w14:paraId="4BDE1FB2"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“公平、公正、择优、效益”为本次竞争性谈判的基本原则，谈判小组按照这一原则的要求，公正、平等地对待各供应商。同时，在谈判过程中恪守以下原则：</w:t>
      </w:r>
    </w:p>
    <w:p w14:paraId="2372CA1B"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1.统一性原则：谈判小组将按照统一的谈判原则和谈判方法，用同一标准进行评审。</w:t>
      </w:r>
    </w:p>
    <w:p w14:paraId="05C02A81"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2.独立性原则：谈判工作在谈判小组内部独立进行，不受外界任何因素的干扰和影响。谈判小组成员对出具的谈判意见承担个人责任。</w:t>
      </w:r>
    </w:p>
    <w:p w14:paraId="382B4F49"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3.竞争性原则：通过多轮报价，激发供应商展开竞争，进一步优化方案，并使报价符合预期目标。</w:t>
      </w:r>
    </w:p>
    <w:p w14:paraId="708D74BD"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4.保密性原则：采购人应当采取必要的措施，保证谈判在严格保密的情况下进行。</w:t>
      </w:r>
    </w:p>
    <w:p w14:paraId="7DC472F6"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lastRenderedPageBreak/>
        <w:t>5.合理低价原则：谈判小组综合评定各供应商提交的报价文件，在符合采购需求、质量和服务相等的前提下，以提出最低报价的供应商为成交供应商。</w:t>
      </w:r>
    </w:p>
    <w:p w14:paraId="747B54C1"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（二）评审办法</w:t>
      </w:r>
    </w:p>
    <w:p w14:paraId="3A6F6706"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本次评标采用最低评标价法，小组综合评定各供应商提交的参选文件和报价一览表，通过线上两轮报价的方式谈判，在符合采购需求和质量的前提下，以提出最低报价的供应商为成交供应商。</w:t>
      </w:r>
    </w:p>
    <w:p w14:paraId="5ED03535"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1.初步评审</w:t>
      </w:r>
    </w:p>
    <w:p w14:paraId="74961EE6"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谈判小组对供应商进行资格审查。资格审查指依据法律、法规和竞争性谈判文件的规定，对参选文件中的资格证明、参选保证金等进行审查，如果供应商出现没有按照要求提交全部资格证明文件、资格证明文件无效或者未按要求提交参选保证金等则视为该供应商资格审查不合格。</w:t>
      </w:r>
    </w:p>
    <w:p w14:paraId="3E2C45EE"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2.首轮报价评审</w:t>
      </w:r>
    </w:p>
    <w:p w14:paraId="43839659"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谈判小组将通过资格审核的供应商及参选标段录入报价系统，承运商在约定时间内通过报价系统</w:t>
      </w:r>
      <w:r>
        <w:rPr>
          <w:rFonts w:hint="eastAsia"/>
          <w:szCs w:val="21"/>
          <w:u w:val="single"/>
        </w:rPr>
        <w:t>https://bms.dahiti.com/</w:t>
      </w:r>
      <w:r>
        <w:rPr>
          <w:rFonts w:ascii="宋体" w:hAnsi="宋体" w:hint="eastAsia"/>
          <w:spacing w:val="6"/>
          <w:sz w:val="21"/>
          <w:szCs w:val="21"/>
        </w:rPr>
        <w:t>完成首轮报价，谈判小组综合评审报价，按照不记名的方式向所有通过资格审核的供应商公布各标段排名前二的综合测评值。首轮报价综合测评值排名前50%的承运商入围进行第二轮报价。报价时间60分钟，</w:t>
      </w:r>
      <w:r>
        <w:rPr>
          <w:rFonts w:hint="eastAsia"/>
          <w:szCs w:val="21"/>
          <w:lang w:eastAsia="zh-Hans"/>
        </w:rPr>
        <w:t>第二轮报价</w:t>
      </w:r>
      <w:r>
        <w:rPr>
          <w:rFonts w:hint="eastAsia"/>
          <w:szCs w:val="21"/>
        </w:rPr>
        <w:t>中各线路车型均不得高于</w:t>
      </w:r>
      <w:r>
        <w:rPr>
          <w:rFonts w:hint="eastAsia"/>
          <w:szCs w:val="21"/>
          <w:lang w:eastAsia="zh-Hans"/>
        </w:rPr>
        <w:t>第一轮报价</w:t>
      </w:r>
      <w:r>
        <w:rPr>
          <w:rFonts w:ascii="宋体" w:hAnsi="宋体" w:hint="eastAsia"/>
          <w:spacing w:val="6"/>
          <w:sz w:val="21"/>
          <w:szCs w:val="21"/>
        </w:rPr>
        <w:t>。资质入围投标方在招标系统上进行线上报价，无需到招标方公司总部现场报价</w:t>
      </w:r>
    </w:p>
    <w:p w14:paraId="2A2BBAD6" w14:textId="77777777" w:rsidR="007969A9" w:rsidRDefault="007969A9">
      <w:pPr>
        <w:spacing w:line="360" w:lineRule="auto"/>
        <w:ind w:firstLineChars="200" w:firstLine="444"/>
        <w:rPr>
          <w:rFonts w:ascii="宋体" w:hAnsi="宋体" w:hint="eastAsia"/>
          <w:spacing w:val="6"/>
          <w:sz w:val="21"/>
          <w:szCs w:val="21"/>
        </w:rPr>
      </w:pPr>
    </w:p>
    <w:p w14:paraId="6AAB69CC" w14:textId="77777777" w:rsidR="007969A9" w:rsidRDefault="00000000">
      <w:pPr>
        <w:pStyle w:val="30"/>
        <w:spacing w:line="330" w:lineRule="exact"/>
        <w:ind w:firstLineChars="200" w:firstLine="444"/>
        <w:jc w:val="left"/>
        <w:rPr>
          <w:rFonts w:ascii="宋体" w:eastAsia="宋体" w:hAnsi="宋体" w:hint="eastAsia"/>
          <w:sz w:val="21"/>
          <w:szCs w:val="21"/>
        </w:rPr>
      </w:pPr>
      <w:r>
        <w:rPr>
          <w:rFonts w:ascii="宋体" w:eastAsia="宋体" w:hAnsi="宋体" w:hint="eastAsia"/>
          <w:sz w:val="21"/>
          <w:szCs w:val="21"/>
        </w:rPr>
        <w:t>第</w:t>
      </w:r>
      <w:r>
        <w:rPr>
          <w:rFonts w:ascii="宋体" w:eastAsia="宋体" w:hAnsi="宋体"/>
          <w:sz w:val="21"/>
          <w:szCs w:val="21"/>
        </w:rPr>
        <w:t>二轮</w:t>
      </w:r>
      <w:r>
        <w:rPr>
          <w:rFonts w:ascii="宋体" w:eastAsia="宋体" w:hAnsi="宋体" w:hint="eastAsia"/>
          <w:sz w:val="21"/>
          <w:szCs w:val="21"/>
        </w:rPr>
        <w:t>线</w:t>
      </w:r>
      <w:r>
        <w:rPr>
          <w:rFonts w:ascii="宋体" w:eastAsia="宋体" w:hAnsi="宋体"/>
          <w:sz w:val="21"/>
          <w:szCs w:val="21"/>
        </w:rPr>
        <w:t>上限时竞价时间为：</w:t>
      </w:r>
      <w:r>
        <w:rPr>
          <w:rFonts w:ascii="宋体" w:eastAsia="宋体" w:hAnsi="宋体" w:hint="eastAsia"/>
          <w:sz w:val="21"/>
          <w:szCs w:val="21"/>
          <w:highlight w:val="yellow"/>
        </w:rPr>
        <w:t>2025年9月11日下午15</w:t>
      </w:r>
      <w:r>
        <w:rPr>
          <w:rFonts w:ascii="宋体" w:eastAsia="宋体" w:hAnsi="宋体"/>
          <w:sz w:val="21"/>
          <w:szCs w:val="21"/>
          <w:highlight w:val="yellow"/>
        </w:rPr>
        <w:t>:00</w:t>
      </w:r>
      <w:r>
        <w:rPr>
          <w:rFonts w:ascii="宋体" w:eastAsia="宋体" w:hAnsi="宋体" w:hint="eastAsia"/>
          <w:sz w:val="21"/>
          <w:szCs w:val="21"/>
          <w:highlight w:val="yellow"/>
        </w:rPr>
        <w:t>-16</w:t>
      </w:r>
      <w:r>
        <w:rPr>
          <w:rFonts w:ascii="宋体" w:eastAsia="宋体" w:hAnsi="宋体"/>
          <w:sz w:val="21"/>
          <w:szCs w:val="21"/>
          <w:highlight w:val="yellow"/>
        </w:rPr>
        <w:t>:</w:t>
      </w:r>
      <w:r>
        <w:rPr>
          <w:rFonts w:ascii="宋体" w:eastAsia="宋体" w:hAnsi="宋体" w:hint="eastAsia"/>
          <w:sz w:val="21"/>
          <w:szCs w:val="21"/>
          <w:highlight w:val="yellow"/>
        </w:rPr>
        <w:t>1</w:t>
      </w:r>
      <w:r>
        <w:rPr>
          <w:rFonts w:ascii="宋体" w:eastAsia="宋体" w:hAnsi="宋体"/>
          <w:sz w:val="21"/>
          <w:szCs w:val="21"/>
          <w:highlight w:val="yellow"/>
        </w:rPr>
        <w:t>0</w:t>
      </w:r>
      <w:r>
        <w:rPr>
          <w:rFonts w:ascii="宋体" w:eastAsia="宋体" w:hAnsi="宋体"/>
          <w:sz w:val="21"/>
          <w:szCs w:val="21"/>
        </w:rPr>
        <w:t>;</w:t>
      </w:r>
      <w:r>
        <w:rPr>
          <w:rFonts w:ascii="宋体" w:eastAsia="宋体" w:hAnsi="宋体" w:hint="eastAsia"/>
          <w:sz w:val="21"/>
          <w:szCs w:val="21"/>
        </w:rPr>
        <w:t>（如</w:t>
      </w:r>
      <w:r>
        <w:rPr>
          <w:rFonts w:ascii="宋体" w:eastAsia="宋体" w:hAnsi="宋体"/>
          <w:sz w:val="21"/>
          <w:szCs w:val="21"/>
        </w:rPr>
        <w:t xml:space="preserve">有变化另行通知） </w:t>
      </w:r>
    </w:p>
    <w:p w14:paraId="4D06B0F1" w14:textId="77777777" w:rsidR="007969A9" w:rsidRDefault="00000000">
      <w:pPr>
        <w:pStyle w:val="30"/>
        <w:spacing w:line="330" w:lineRule="exact"/>
        <w:ind w:firstLineChars="100" w:firstLine="222"/>
        <w:jc w:val="left"/>
        <w:rPr>
          <w:rFonts w:ascii="宋体" w:eastAsia="宋体" w:hAnsi="宋体" w:hint="eastAsia"/>
          <w:sz w:val="21"/>
          <w:szCs w:val="21"/>
        </w:rPr>
      </w:pPr>
      <w:r>
        <w:rPr>
          <w:rFonts w:ascii="宋体" w:eastAsia="宋体" w:hAnsi="宋体" w:hint="eastAsia"/>
          <w:sz w:val="21"/>
          <w:szCs w:val="21"/>
        </w:rPr>
        <w:t>2.1招标方通知第一轮入围的投标方必须到招标方公司总部现场进行第二轮线上竞价，否则视为违约，扣除投标方投标保证金；</w:t>
      </w:r>
    </w:p>
    <w:p w14:paraId="14BEF4BB" w14:textId="77777777" w:rsidR="007969A9" w:rsidRDefault="00000000">
      <w:pPr>
        <w:pStyle w:val="30"/>
        <w:spacing w:line="330" w:lineRule="exact"/>
        <w:ind w:firstLineChars="100" w:firstLine="222"/>
        <w:jc w:val="left"/>
        <w:rPr>
          <w:rFonts w:ascii="宋体" w:eastAsia="宋体" w:hAnsi="宋体" w:hint="eastAsia"/>
          <w:sz w:val="21"/>
          <w:szCs w:val="21"/>
        </w:rPr>
      </w:pPr>
      <w:r>
        <w:rPr>
          <w:rFonts w:ascii="宋体" w:eastAsia="宋体" w:hAnsi="宋体" w:hint="eastAsia"/>
          <w:sz w:val="21"/>
          <w:szCs w:val="21"/>
        </w:rPr>
        <w:t>2</w:t>
      </w:r>
      <w:r>
        <w:rPr>
          <w:rFonts w:ascii="宋体" w:eastAsia="宋体" w:hAnsi="宋体"/>
          <w:sz w:val="21"/>
          <w:szCs w:val="21"/>
        </w:rPr>
        <w:t>.</w:t>
      </w:r>
      <w:r>
        <w:rPr>
          <w:rFonts w:ascii="宋体" w:eastAsia="宋体" w:hAnsi="宋体" w:hint="eastAsia"/>
          <w:sz w:val="21"/>
          <w:szCs w:val="21"/>
        </w:rPr>
        <w:t>2第一轮前50%入围的投标方进入第二轮线上竞价，投标方需遵守竞价现场纪律要求；</w:t>
      </w:r>
    </w:p>
    <w:p w14:paraId="7CBF61FA" w14:textId="77777777" w:rsidR="007969A9" w:rsidRDefault="00000000">
      <w:pPr>
        <w:pStyle w:val="30"/>
        <w:spacing w:line="330" w:lineRule="exact"/>
        <w:ind w:firstLineChars="100" w:firstLine="222"/>
        <w:jc w:val="left"/>
        <w:rPr>
          <w:rFonts w:ascii="宋体" w:eastAsia="宋体" w:hAnsi="宋体" w:hint="eastAsia"/>
          <w:sz w:val="21"/>
          <w:szCs w:val="21"/>
        </w:rPr>
      </w:pPr>
      <w:r>
        <w:rPr>
          <w:rFonts w:ascii="宋体" w:eastAsia="宋体" w:hAnsi="宋体" w:hint="eastAsia"/>
          <w:sz w:val="21"/>
          <w:szCs w:val="21"/>
        </w:rPr>
        <w:t>2.3入围第二轮线上竞价的投标方以第一轮各自报价计算出来的“标的综合价格”作为第二轮竞价的基准价，各投标方在招标系统中按0.</w:t>
      </w:r>
      <w:r>
        <w:rPr>
          <w:rFonts w:ascii="宋体" w:eastAsia="宋体" w:hAnsi="宋体"/>
          <w:sz w:val="21"/>
          <w:szCs w:val="21"/>
        </w:rPr>
        <w:t>5</w:t>
      </w:r>
      <w:r>
        <w:rPr>
          <w:rFonts w:ascii="宋体" w:eastAsia="宋体" w:hAnsi="宋体" w:hint="eastAsia"/>
          <w:sz w:val="21"/>
          <w:szCs w:val="21"/>
        </w:rPr>
        <w:t>%的整数倍对基准价进行竞价（只需报降价幅度）且每次报价的降幅必须高于上一次的报价，</w:t>
      </w:r>
      <w:proofErr w:type="gramStart"/>
      <w:r>
        <w:rPr>
          <w:rFonts w:ascii="宋体" w:eastAsia="宋体" w:hAnsi="宋体"/>
          <w:sz w:val="21"/>
          <w:szCs w:val="21"/>
        </w:rPr>
        <w:t>例</w:t>
      </w:r>
      <w:r>
        <w:rPr>
          <w:rFonts w:ascii="宋体" w:eastAsia="宋体" w:hAnsi="宋体" w:hint="eastAsia"/>
          <w:sz w:val="21"/>
          <w:szCs w:val="21"/>
        </w:rPr>
        <w:t>:</w:t>
      </w:r>
      <w:proofErr w:type="gramEnd"/>
      <w:r>
        <w:rPr>
          <w:rFonts w:ascii="宋体" w:eastAsia="宋体" w:hAnsi="宋体"/>
          <w:sz w:val="21"/>
          <w:szCs w:val="21"/>
        </w:rPr>
        <w:t>第一次</w:t>
      </w:r>
      <w:r>
        <w:rPr>
          <w:rFonts w:ascii="宋体" w:eastAsia="宋体" w:hAnsi="宋体" w:hint="eastAsia"/>
          <w:sz w:val="21"/>
          <w:szCs w:val="21"/>
        </w:rPr>
        <w:t>报</w:t>
      </w:r>
      <w:r>
        <w:rPr>
          <w:rFonts w:ascii="宋体" w:eastAsia="宋体" w:hAnsi="宋体"/>
          <w:sz w:val="21"/>
          <w:szCs w:val="21"/>
        </w:rPr>
        <w:t>价降幅</w:t>
      </w:r>
      <w:r>
        <w:rPr>
          <w:rFonts w:ascii="宋体" w:eastAsia="宋体" w:hAnsi="宋体" w:hint="eastAsia"/>
          <w:sz w:val="21"/>
          <w:szCs w:val="21"/>
        </w:rPr>
        <w:t>为0</w:t>
      </w:r>
      <w:r>
        <w:rPr>
          <w:rFonts w:ascii="宋体" w:eastAsia="宋体" w:hAnsi="宋体"/>
          <w:sz w:val="21"/>
          <w:szCs w:val="21"/>
        </w:rPr>
        <w:t>.5%</w:t>
      </w:r>
      <w:r>
        <w:rPr>
          <w:rFonts w:ascii="宋体" w:eastAsia="宋体" w:hAnsi="宋体" w:hint="eastAsia"/>
          <w:sz w:val="21"/>
          <w:szCs w:val="21"/>
        </w:rPr>
        <w:t>、标</w:t>
      </w:r>
      <w:r>
        <w:rPr>
          <w:rFonts w:ascii="宋体" w:eastAsia="宋体" w:hAnsi="宋体"/>
          <w:sz w:val="21"/>
          <w:szCs w:val="21"/>
        </w:rPr>
        <w:t>的</w:t>
      </w:r>
      <w:r>
        <w:rPr>
          <w:rFonts w:ascii="宋体" w:eastAsia="宋体" w:hAnsi="宋体" w:hint="eastAsia"/>
          <w:sz w:val="21"/>
          <w:szCs w:val="21"/>
        </w:rPr>
        <w:t>综</w:t>
      </w:r>
      <w:r>
        <w:rPr>
          <w:rFonts w:ascii="宋体" w:eastAsia="宋体" w:hAnsi="宋体"/>
          <w:sz w:val="21"/>
          <w:szCs w:val="21"/>
        </w:rPr>
        <w:t>合价格</w:t>
      </w:r>
      <w:r>
        <w:rPr>
          <w:rFonts w:ascii="宋体" w:eastAsia="宋体" w:hAnsi="宋体" w:hint="eastAsia"/>
          <w:sz w:val="21"/>
          <w:szCs w:val="21"/>
        </w:rPr>
        <w:t>=基</w:t>
      </w:r>
      <w:r>
        <w:rPr>
          <w:rFonts w:ascii="宋体" w:eastAsia="宋体" w:hAnsi="宋体"/>
          <w:sz w:val="21"/>
          <w:szCs w:val="21"/>
        </w:rPr>
        <w:t>准价</w:t>
      </w:r>
      <w:r>
        <w:rPr>
          <w:rFonts w:ascii="宋体" w:eastAsia="宋体" w:hAnsi="宋体" w:hint="eastAsia"/>
          <w:sz w:val="21"/>
          <w:szCs w:val="21"/>
        </w:rPr>
        <w:t>*（1-0</w:t>
      </w:r>
      <w:r>
        <w:rPr>
          <w:rFonts w:ascii="宋体" w:eastAsia="宋体" w:hAnsi="宋体"/>
          <w:sz w:val="21"/>
          <w:szCs w:val="21"/>
        </w:rPr>
        <w:t>.5%）</w:t>
      </w:r>
      <w:r>
        <w:rPr>
          <w:rFonts w:ascii="宋体" w:eastAsia="宋体" w:hAnsi="宋体" w:hint="eastAsia"/>
          <w:sz w:val="21"/>
          <w:szCs w:val="21"/>
        </w:rPr>
        <w:t>，</w:t>
      </w:r>
      <w:r>
        <w:rPr>
          <w:rFonts w:ascii="宋体" w:eastAsia="宋体" w:hAnsi="宋体"/>
          <w:sz w:val="21"/>
          <w:szCs w:val="21"/>
        </w:rPr>
        <w:t>第二次报</w:t>
      </w:r>
      <w:r>
        <w:rPr>
          <w:rFonts w:ascii="宋体" w:eastAsia="宋体" w:hAnsi="宋体" w:hint="eastAsia"/>
          <w:sz w:val="21"/>
          <w:szCs w:val="21"/>
        </w:rPr>
        <w:t>价</w:t>
      </w:r>
      <w:r>
        <w:rPr>
          <w:rFonts w:ascii="宋体" w:eastAsia="宋体" w:hAnsi="宋体"/>
          <w:sz w:val="21"/>
          <w:szCs w:val="21"/>
        </w:rPr>
        <w:t>降幅为</w:t>
      </w:r>
      <w:r>
        <w:rPr>
          <w:rFonts w:ascii="宋体" w:eastAsia="宋体" w:hAnsi="宋体" w:hint="eastAsia"/>
          <w:sz w:val="21"/>
          <w:szCs w:val="21"/>
        </w:rPr>
        <w:t>1%、标</w:t>
      </w:r>
      <w:r>
        <w:rPr>
          <w:rFonts w:ascii="宋体" w:eastAsia="宋体" w:hAnsi="宋体"/>
          <w:sz w:val="21"/>
          <w:szCs w:val="21"/>
        </w:rPr>
        <w:t>的</w:t>
      </w:r>
      <w:r>
        <w:rPr>
          <w:rFonts w:ascii="宋体" w:eastAsia="宋体" w:hAnsi="宋体" w:hint="eastAsia"/>
          <w:sz w:val="21"/>
          <w:szCs w:val="21"/>
        </w:rPr>
        <w:t>综</w:t>
      </w:r>
      <w:r>
        <w:rPr>
          <w:rFonts w:ascii="宋体" w:eastAsia="宋体" w:hAnsi="宋体"/>
          <w:sz w:val="21"/>
          <w:szCs w:val="21"/>
        </w:rPr>
        <w:t>合价格</w:t>
      </w:r>
      <w:r>
        <w:rPr>
          <w:rFonts w:ascii="宋体" w:eastAsia="宋体" w:hAnsi="宋体" w:hint="eastAsia"/>
          <w:sz w:val="21"/>
          <w:szCs w:val="21"/>
        </w:rPr>
        <w:t>=基</w:t>
      </w:r>
      <w:r>
        <w:rPr>
          <w:rFonts w:ascii="宋体" w:eastAsia="宋体" w:hAnsi="宋体"/>
          <w:sz w:val="21"/>
          <w:szCs w:val="21"/>
        </w:rPr>
        <w:t>准价</w:t>
      </w:r>
      <w:r>
        <w:rPr>
          <w:rFonts w:ascii="宋体" w:eastAsia="宋体" w:hAnsi="宋体" w:hint="eastAsia"/>
          <w:sz w:val="21"/>
          <w:szCs w:val="21"/>
        </w:rPr>
        <w:t>*（1-</w:t>
      </w:r>
      <w:r>
        <w:rPr>
          <w:rFonts w:ascii="宋体" w:eastAsia="宋体" w:hAnsi="宋体"/>
          <w:sz w:val="21"/>
          <w:szCs w:val="21"/>
        </w:rPr>
        <w:t>1%）</w:t>
      </w:r>
      <w:r>
        <w:rPr>
          <w:rFonts w:ascii="宋体" w:eastAsia="宋体" w:hAnsi="宋体" w:hint="eastAsia"/>
          <w:sz w:val="21"/>
          <w:szCs w:val="21"/>
        </w:rPr>
        <w:t>；</w:t>
      </w:r>
    </w:p>
    <w:p w14:paraId="551EAEED" w14:textId="77777777" w:rsidR="007969A9" w:rsidRDefault="00000000">
      <w:pPr>
        <w:pStyle w:val="30"/>
        <w:spacing w:line="330" w:lineRule="exact"/>
        <w:ind w:firstLineChars="100" w:firstLine="222"/>
        <w:jc w:val="left"/>
        <w:rPr>
          <w:rFonts w:ascii="宋体" w:eastAsia="宋体" w:hAnsi="宋体" w:hint="eastAsia"/>
          <w:sz w:val="21"/>
          <w:szCs w:val="21"/>
        </w:rPr>
      </w:pPr>
      <w:r>
        <w:rPr>
          <w:rFonts w:ascii="宋体" w:eastAsia="宋体" w:hAnsi="宋体" w:hint="eastAsia"/>
          <w:sz w:val="21"/>
          <w:szCs w:val="21"/>
        </w:rPr>
        <w:t>2.4招标系统自动计算每个投标方所报价的每个标的的“标的综合价格”、排名，各投标方只能在系统中看到自己报价的每个标的的“标的综合价格”、排名，看不到其他投标方报价的“标的综合价格”、排名；</w:t>
      </w:r>
    </w:p>
    <w:p w14:paraId="1529A4B9" w14:textId="77777777" w:rsidR="007969A9" w:rsidRDefault="00000000">
      <w:pPr>
        <w:spacing w:line="360" w:lineRule="auto"/>
        <w:ind w:firstLineChars="100" w:firstLine="222"/>
        <w:rPr>
          <w:rFonts w:ascii="宋体" w:hAnsi="宋体" w:hint="eastAsia"/>
          <w:spacing w:val="6"/>
          <w:sz w:val="21"/>
          <w:szCs w:val="21"/>
        </w:rPr>
      </w:pPr>
      <w:r>
        <w:rPr>
          <w:rFonts w:ascii="宋体" w:hAnsi="宋体" w:hint="eastAsia"/>
          <w:spacing w:val="6"/>
          <w:sz w:val="21"/>
          <w:szCs w:val="21"/>
        </w:rPr>
        <w:t>2.5 线上竞价采用</w:t>
      </w:r>
      <w:r>
        <w:rPr>
          <w:rFonts w:ascii="宋体" w:hAnsi="宋体"/>
          <w:spacing w:val="6"/>
          <w:sz w:val="21"/>
          <w:szCs w:val="21"/>
        </w:rPr>
        <w:t>60</w:t>
      </w:r>
      <w:r>
        <w:rPr>
          <w:rFonts w:ascii="宋体" w:hAnsi="宋体" w:hint="eastAsia"/>
          <w:spacing w:val="6"/>
          <w:sz w:val="21"/>
          <w:szCs w:val="21"/>
        </w:rPr>
        <w:t>+</w:t>
      </w:r>
      <w:r>
        <w:rPr>
          <w:rFonts w:ascii="宋体" w:hAnsi="宋体"/>
          <w:spacing w:val="6"/>
          <w:sz w:val="21"/>
          <w:szCs w:val="21"/>
        </w:rPr>
        <w:t>10</w:t>
      </w:r>
      <w:r>
        <w:rPr>
          <w:rFonts w:ascii="宋体" w:hAnsi="宋体" w:hint="eastAsia"/>
          <w:spacing w:val="6"/>
          <w:sz w:val="21"/>
          <w:szCs w:val="21"/>
        </w:rPr>
        <w:t>的方式，即</w:t>
      </w:r>
      <w:r>
        <w:rPr>
          <w:rFonts w:ascii="宋体" w:hAnsi="宋体"/>
          <w:spacing w:val="6"/>
          <w:sz w:val="21"/>
          <w:szCs w:val="21"/>
        </w:rPr>
        <w:t>60</w:t>
      </w:r>
      <w:r>
        <w:rPr>
          <w:rFonts w:ascii="宋体" w:hAnsi="宋体" w:hint="eastAsia"/>
          <w:spacing w:val="6"/>
          <w:sz w:val="21"/>
          <w:szCs w:val="21"/>
        </w:rPr>
        <w:t>分钟正常竞价+</w:t>
      </w:r>
      <w:r>
        <w:rPr>
          <w:rFonts w:ascii="宋体" w:hAnsi="宋体"/>
          <w:spacing w:val="6"/>
          <w:sz w:val="21"/>
          <w:szCs w:val="21"/>
        </w:rPr>
        <w:t>10</w:t>
      </w:r>
      <w:r>
        <w:rPr>
          <w:rFonts w:ascii="宋体" w:hAnsi="宋体" w:hint="eastAsia"/>
          <w:spacing w:val="6"/>
          <w:sz w:val="21"/>
          <w:szCs w:val="21"/>
        </w:rPr>
        <w:t>分钟延时竞价；</w:t>
      </w:r>
    </w:p>
    <w:p w14:paraId="79A112E3"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3.第三轮报价评审</w:t>
      </w:r>
    </w:p>
    <w:p w14:paraId="335E8BD2"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谈判小组将入围供应商第三轮报价进行汇总评审，公布各标段综合测评值排名第一的供应商为中标供应商。</w:t>
      </w:r>
    </w:p>
    <w:p w14:paraId="4D26CCC8"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4、确定成交供应商</w:t>
      </w:r>
    </w:p>
    <w:p w14:paraId="648AF829" w14:textId="77777777" w:rsidR="007969A9" w:rsidRDefault="00000000">
      <w:pPr>
        <w:spacing w:line="360" w:lineRule="auto"/>
        <w:ind w:firstLineChars="200" w:firstLine="444"/>
        <w:rPr>
          <w:rFonts w:ascii="宋体" w:hAnsi="宋体" w:hint="eastAsia"/>
          <w:bCs/>
          <w:sz w:val="24"/>
        </w:rPr>
      </w:pPr>
      <w:r>
        <w:rPr>
          <w:rFonts w:ascii="宋体" w:hAnsi="宋体" w:hint="eastAsia"/>
          <w:spacing w:val="6"/>
          <w:sz w:val="21"/>
          <w:szCs w:val="21"/>
        </w:rPr>
        <w:lastRenderedPageBreak/>
        <w:t>以供应商最终报价作为谈判小组确定成交供应商的依据。谈判小组综合评定各供应商提交的参选文件，在符合采购需求、质量和服务相等的前提下，以提出最低报价的供应商为成交供应商。</w:t>
      </w:r>
    </w:p>
    <w:p w14:paraId="425F1F20"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t>六、谈判纪律</w:t>
      </w:r>
    </w:p>
    <w:p w14:paraId="5639ED7C"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1、谈判小组内部讨论的情况和意见必须保密，任何人不得以任何形式透露给供应商或与供应商有关的单位或个人。</w:t>
      </w:r>
    </w:p>
    <w:p w14:paraId="0758863E"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2、谈判小组成员在谈判期间不得与供应商进行私下接触，不得私自离开谈判现场，如确需离开现场须在公证员监督下进行，并按时返回。</w:t>
      </w:r>
    </w:p>
    <w:p w14:paraId="6A22A3FB"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3、在谈判过程中，供应商不得以任何形式对谈判小组成员进行旨在影响谈判及结果的任何行为，否则取消其谈判资格。</w:t>
      </w:r>
    </w:p>
    <w:p w14:paraId="4DF9BB82"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4、在谈判过程中，供应商对参选文件的内容在符合竞争性谈判文件的前提下可进行修改，但最终报价必须以书面形式确认。</w:t>
      </w:r>
    </w:p>
    <w:p w14:paraId="009B5694"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t>七、成交通知书</w:t>
      </w:r>
    </w:p>
    <w:p w14:paraId="625511E7" w14:textId="77777777" w:rsidR="007969A9" w:rsidRDefault="00000000">
      <w:pPr>
        <w:spacing w:line="360" w:lineRule="auto"/>
        <w:ind w:firstLineChars="200" w:firstLine="444"/>
        <w:rPr>
          <w:rFonts w:ascii="宋体" w:hAnsi="宋体" w:hint="eastAsia"/>
          <w:spacing w:val="6"/>
          <w:sz w:val="21"/>
          <w:szCs w:val="21"/>
        </w:rPr>
      </w:pPr>
      <w:r>
        <w:rPr>
          <w:rFonts w:ascii="宋体" w:hAnsi="宋体" w:hint="eastAsia"/>
          <w:spacing w:val="6"/>
          <w:sz w:val="21"/>
          <w:szCs w:val="21"/>
        </w:rPr>
        <w:t>确定成交结果后，采购人将于</w:t>
      </w:r>
      <w:r>
        <w:rPr>
          <w:rFonts w:ascii="宋体" w:hAnsi="宋体" w:hint="eastAsia"/>
          <w:spacing w:val="6"/>
          <w:sz w:val="21"/>
          <w:szCs w:val="21"/>
          <w:highlight w:val="yellow"/>
        </w:rPr>
        <w:t>2025年9月15日</w:t>
      </w:r>
      <w:r>
        <w:rPr>
          <w:rFonts w:ascii="宋体" w:hAnsi="宋体" w:hint="eastAsia"/>
          <w:spacing w:val="6"/>
          <w:sz w:val="21"/>
          <w:szCs w:val="21"/>
        </w:rPr>
        <w:t>前通过电话、邮件形式通知中标单位，且以书面方式向成交供应商签发《成交通知书》。对未成交者，采购人不对未成交原因做出解释，同时亦不退还参选文件。</w:t>
      </w:r>
    </w:p>
    <w:p w14:paraId="749CB637" w14:textId="77777777" w:rsidR="007969A9" w:rsidRDefault="00000000">
      <w:pPr>
        <w:pStyle w:val="30"/>
        <w:spacing w:beforeLines="50" w:before="156" w:line="360" w:lineRule="auto"/>
        <w:ind w:firstLineChars="200" w:firstLine="506"/>
        <w:jc w:val="both"/>
        <w:rPr>
          <w:rFonts w:ascii="宋体" w:eastAsia="宋体" w:hAnsi="宋体" w:hint="eastAsia"/>
          <w:b/>
          <w:sz w:val="24"/>
          <w:szCs w:val="24"/>
        </w:rPr>
      </w:pPr>
      <w:r>
        <w:rPr>
          <w:rFonts w:ascii="宋体" w:eastAsia="宋体" w:hAnsi="宋体" w:hint="eastAsia"/>
          <w:b/>
          <w:sz w:val="24"/>
          <w:szCs w:val="24"/>
        </w:rPr>
        <w:t>八、合同签订</w:t>
      </w:r>
    </w:p>
    <w:p w14:paraId="3B07457B"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成交通知书》发出后7日内，采购人与成交供应商签订合同。竞争性谈判文件、成交供应商的参选文件以及谈判过程中的最终书面报价、有关澄清、承诺文件均为合同的组成部分。所签订的合同不得对招标文件确定的事项和中标方投标文件作实质性修改。</w:t>
      </w:r>
    </w:p>
    <w:p w14:paraId="21014FEF"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如因中标方原因未与采购人签订合同，视为中标方严重违约，除没收投保保证金外，需承担20万元的违约金。采购人将有权取消其中标资格，且可在同一标的未中标的投标方中重新选定中标方或者重新招标。</w:t>
      </w:r>
    </w:p>
    <w:p w14:paraId="4A644BE8" w14:textId="77777777" w:rsidR="007969A9" w:rsidRDefault="007969A9">
      <w:pPr>
        <w:pStyle w:val="29"/>
        <w:spacing w:line="360" w:lineRule="auto"/>
        <w:ind w:firstLine="444"/>
        <w:rPr>
          <w:rFonts w:ascii="宋体" w:eastAsia="宋体" w:hAnsi="宋体" w:hint="eastAsia"/>
          <w:sz w:val="21"/>
          <w:szCs w:val="21"/>
        </w:rPr>
      </w:pPr>
    </w:p>
    <w:p w14:paraId="04C0D315" w14:textId="77777777" w:rsidR="007969A9" w:rsidRDefault="007969A9">
      <w:pPr>
        <w:pStyle w:val="29"/>
        <w:spacing w:line="360" w:lineRule="auto"/>
        <w:ind w:firstLine="444"/>
        <w:rPr>
          <w:rFonts w:ascii="宋体" w:eastAsia="宋体" w:hAnsi="宋体" w:hint="eastAsia"/>
          <w:sz w:val="21"/>
          <w:szCs w:val="21"/>
        </w:rPr>
      </w:pPr>
    </w:p>
    <w:p w14:paraId="746E9143" w14:textId="77777777" w:rsidR="007969A9" w:rsidRDefault="007969A9">
      <w:pPr>
        <w:pStyle w:val="29"/>
        <w:spacing w:line="360" w:lineRule="auto"/>
        <w:ind w:firstLine="444"/>
        <w:rPr>
          <w:rFonts w:ascii="宋体" w:eastAsia="宋体" w:hAnsi="宋体" w:hint="eastAsia"/>
          <w:sz w:val="21"/>
          <w:szCs w:val="21"/>
        </w:rPr>
      </w:pPr>
    </w:p>
    <w:p w14:paraId="50C79FDD" w14:textId="77777777" w:rsidR="007969A9" w:rsidRDefault="007969A9">
      <w:pPr>
        <w:pStyle w:val="29"/>
        <w:spacing w:line="360" w:lineRule="auto"/>
        <w:ind w:firstLine="444"/>
        <w:rPr>
          <w:rFonts w:ascii="宋体" w:eastAsia="宋体" w:hAnsi="宋体" w:hint="eastAsia"/>
          <w:sz w:val="21"/>
          <w:szCs w:val="21"/>
        </w:rPr>
      </w:pPr>
    </w:p>
    <w:p w14:paraId="154CCA1D" w14:textId="77777777" w:rsidR="007969A9" w:rsidRDefault="007969A9">
      <w:pPr>
        <w:pStyle w:val="29"/>
        <w:spacing w:line="360" w:lineRule="auto"/>
        <w:ind w:firstLine="444"/>
        <w:rPr>
          <w:rFonts w:ascii="宋体" w:eastAsia="宋体" w:hAnsi="宋体" w:hint="eastAsia"/>
          <w:sz w:val="21"/>
          <w:szCs w:val="21"/>
        </w:rPr>
      </w:pPr>
    </w:p>
    <w:p w14:paraId="3DF2726F" w14:textId="77777777" w:rsidR="007969A9" w:rsidRDefault="007969A9">
      <w:pPr>
        <w:pStyle w:val="29"/>
        <w:spacing w:line="360" w:lineRule="auto"/>
        <w:ind w:firstLine="444"/>
        <w:rPr>
          <w:rFonts w:ascii="宋体" w:eastAsia="宋体" w:hAnsi="宋体" w:hint="eastAsia"/>
          <w:sz w:val="21"/>
          <w:szCs w:val="21"/>
        </w:rPr>
      </w:pPr>
    </w:p>
    <w:p w14:paraId="191CD322" w14:textId="77777777" w:rsidR="007969A9" w:rsidRDefault="007969A9">
      <w:pPr>
        <w:pStyle w:val="29"/>
        <w:spacing w:line="360" w:lineRule="auto"/>
        <w:ind w:firstLine="444"/>
        <w:rPr>
          <w:rFonts w:ascii="宋体" w:eastAsia="宋体" w:hAnsi="宋体" w:hint="eastAsia"/>
          <w:sz w:val="21"/>
          <w:szCs w:val="21"/>
        </w:rPr>
      </w:pPr>
    </w:p>
    <w:p w14:paraId="01DC8BC8" w14:textId="77777777" w:rsidR="007969A9" w:rsidRDefault="007969A9">
      <w:pPr>
        <w:pStyle w:val="29"/>
        <w:spacing w:line="360" w:lineRule="auto"/>
        <w:ind w:firstLine="444"/>
        <w:rPr>
          <w:rFonts w:ascii="宋体" w:eastAsia="宋体" w:hAnsi="宋体" w:hint="eastAsia"/>
          <w:sz w:val="21"/>
          <w:szCs w:val="21"/>
        </w:rPr>
      </w:pPr>
    </w:p>
    <w:p w14:paraId="04EB35A0" w14:textId="77777777" w:rsidR="007969A9" w:rsidRDefault="007969A9">
      <w:pPr>
        <w:pStyle w:val="29"/>
        <w:spacing w:line="360" w:lineRule="auto"/>
        <w:ind w:firstLine="444"/>
        <w:rPr>
          <w:rFonts w:ascii="宋体" w:eastAsia="宋体" w:hAnsi="宋体" w:hint="eastAsia"/>
          <w:sz w:val="21"/>
          <w:szCs w:val="21"/>
        </w:rPr>
      </w:pPr>
    </w:p>
    <w:p w14:paraId="4E74F6EB" w14:textId="77777777" w:rsidR="007969A9" w:rsidRDefault="007969A9">
      <w:pPr>
        <w:pStyle w:val="29"/>
        <w:spacing w:line="360" w:lineRule="auto"/>
        <w:ind w:firstLine="444"/>
        <w:rPr>
          <w:rFonts w:ascii="宋体" w:eastAsia="宋体" w:hAnsi="宋体" w:hint="eastAsia"/>
          <w:sz w:val="21"/>
          <w:szCs w:val="21"/>
        </w:rPr>
      </w:pPr>
    </w:p>
    <w:p w14:paraId="78318441" w14:textId="77777777" w:rsidR="007969A9" w:rsidRDefault="007969A9">
      <w:pPr>
        <w:pStyle w:val="29"/>
        <w:spacing w:line="360" w:lineRule="auto"/>
        <w:ind w:firstLine="444"/>
        <w:rPr>
          <w:rFonts w:ascii="宋体" w:eastAsia="宋体" w:hAnsi="宋体" w:hint="eastAsia"/>
          <w:sz w:val="21"/>
          <w:szCs w:val="21"/>
        </w:rPr>
      </w:pPr>
    </w:p>
    <w:p w14:paraId="1EAB9BF0" w14:textId="77777777" w:rsidR="007969A9" w:rsidRDefault="00000000">
      <w:pPr>
        <w:pStyle w:val="7"/>
        <w:spacing w:line="360" w:lineRule="auto"/>
        <w:rPr>
          <w:rFonts w:ascii="宋体" w:eastAsia="宋体" w:hAnsi="宋体" w:hint="eastAsia"/>
          <w:b/>
          <w:sz w:val="36"/>
          <w:szCs w:val="36"/>
        </w:rPr>
      </w:pPr>
      <w:proofErr w:type="gramStart"/>
      <w:r>
        <w:rPr>
          <w:rFonts w:ascii="宋体" w:eastAsia="宋体" w:hAnsi="宋体" w:hint="eastAsia"/>
          <w:b/>
          <w:sz w:val="36"/>
          <w:szCs w:val="36"/>
        </w:rPr>
        <w:t>第五部分  合同模板</w:t>
      </w:r>
      <w:proofErr w:type="gramEnd"/>
    </w:p>
    <w:p w14:paraId="388A1670" w14:textId="77777777" w:rsidR="007969A9" w:rsidRDefault="00000000">
      <w:pPr>
        <w:spacing w:line="360" w:lineRule="auto"/>
        <w:jc w:val="center"/>
        <w:rPr>
          <w:rFonts w:ascii="宋体" w:hAnsi="宋体" w:cs="宋体" w:hint="eastAsia"/>
          <w:b/>
          <w:sz w:val="32"/>
          <w:szCs w:val="32"/>
        </w:rPr>
      </w:pPr>
      <w:r>
        <w:rPr>
          <w:rFonts w:ascii="宋体" w:hAnsi="宋体" w:cs="宋体" w:hint="eastAsia"/>
          <w:b/>
          <w:sz w:val="32"/>
          <w:szCs w:val="32"/>
        </w:rPr>
        <w:t>冷链运输服务合同</w:t>
      </w:r>
    </w:p>
    <w:p w14:paraId="248B8EC5" w14:textId="77777777" w:rsidR="007969A9" w:rsidRDefault="00000000">
      <w:pPr>
        <w:spacing w:line="360" w:lineRule="auto"/>
        <w:ind w:firstLine="960"/>
        <w:jc w:val="right"/>
        <w:rPr>
          <w:rFonts w:ascii="宋体" w:hAnsi="宋体" w:cs="宋体" w:hint="eastAsia"/>
          <w:sz w:val="24"/>
          <w:szCs w:val="24"/>
        </w:rPr>
      </w:pPr>
      <w:r>
        <w:rPr>
          <w:rFonts w:ascii="宋体" w:hAnsi="宋体" w:cs="宋体" w:hint="eastAsia"/>
          <w:sz w:val="24"/>
          <w:szCs w:val="24"/>
        </w:rPr>
        <w:t>合同编号【FN-CYS-2509010</w:t>
      </w:r>
      <w:proofErr w:type="gramStart"/>
      <w:r>
        <w:rPr>
          <w:rFonts w:ascii="宋体" w:hAnsi="宋体" w:cs="宋体" w:hint="eastAsia"/>
          <w:sz w:val="24"/>
          <w:szCs w:val="24"/>
        </w:rPr>
        <w:t>-  】</w:t>
      </w:r>
      <w:proofErr w:type="gramEnd"/>
    </w:p>
    <w:p w14:paraId="18F0EB5E" w14:textId="77777777" w:rsidR="007969A9" w:rsidRDefault="007969A9">
      <w:pPr>
        <w:ind w:firstLine="960"/>
        <w:rPr>
          <w:rFonts w:ascii="仿宋" w:eastAsia="仿宋" w:hAnsi="仿宋" w:hint="eastAsia"/>
          <w:sz w:val="24"/>
          <w:szCs w:val="24"/>
        </w:rPr>
      </w:pPr>
    </w:p>
    <w:p w14:paraId="6D8239C8" w14:textId="77777777" w:rsidR="007969A9" w:rsidRDefault="007969A9">
      <w:pPr>
        <w:pStyle w:val="a4"/>
        <w:spacing w:line="320" w:lineRule="exact"/>
        <w:ind w:firstLineChars="200" w:firstLine="480"/>
        <w:rPr>
          <w:rFonts w:hAnsi="宋体" w:cs="宋体" w:hint="eastAsia"/>
          <w:szCs w:val="24"/>
        </w:rPr>
      </w:pPr>
    </w:p>
    <w:p w14:paraId="37EF962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 xml:space="preserve">甲方（需求方）：                          ；送达地址：                                </w:t>
      </w:r>
    </w:p>
    <w:p w14:paraId="7D614B88"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 xml:space="preserve">联系人： </w:t>
      </w:r>
      <w:r>
        <w:rPr>
          <w:rFonts w:hAnsi="宋体" w:cs="宋体"/>
          <w:szCs w:val="24"/>
        </w:rPr>
        <w:t xml:space="preserve">            ；</w:t>
      </w:r>
      <w:r>
        <w:rPr>
          <w:rFonts w:hAnsi="宋体" w:cs="宋体" w:hint="eastAsia"/>
          <w:szCs w:val="24"/>
        </w:rPr>
        <w:t xml:space="preserve">联系电话： </w:t>
      </w:r>
      <w:r>
        <w:rPr>
          <w:rFonts w:hAnsi="宋体" w:cs="宋体"/>
          <w:szCs w:val="24"/>
        </w:rPr>
        <w:t xml:space="preserve">               ；</w:t>
      </w:r>
      <w:r>
        <w:rPr>
          <w:rFonts w:hAnsi="宋体" w:cs="宋体" w:hint="eastAsia"/>
          <w:szCs w:val="24"/>
        </w:rPr>
        <w:t xml:space="preserve">联系邮箱： </w:t>
      </w:r>
      <w:r>
        <w:rPr>
          <w:rFonts w:hAnsi="宋体" w:cs="宋体"/>
          <w:szCs w:val="24"/>
        </w:rPr>
        <w:t xml:space="preserve">           </w:t>
      </w:r>
      <w:r>
        <w:rPr>
          <w:rFonts w:hAnsi="宋体" w:cs="宋体" w:hint="eastAsia"/>
          <w:szCs w:val="24"/>
        </w:rPr>
        <w:t xml:space="preserve"> </w:t>
      </w:r>
      <w:r>
        <w:rPr>
          <w:rFonts w:hAnsi="宋体" w:cs="宋体"/>
          <w:szCs w:val="24"/>
        </w:rPr>
        <w:t xml:space="preserve">   </w:t>
      </w:r>
      <w:r>
        <w:rPr>
          <w:rFonts w:hAnsi="宋体" w:cs="宋体" w:hint="eastAsia"/>
          <w:szCs w:val="24"/>
        </w:rPr>
        <w:t xml:space="preserve"> </w:t>
      </w:r>
      <w:r>
        <w:rPr>
          <w:rFonts w:hAnsi="宋体" w:cs="宋体"/>
          <w:szCs w:val="24"/>
        </w:rPr>
        <w:t xml:space="preserve">     </w:t>
      </w:r>
    </w:p>
    <w:p w14:paraId="189BA508" w14:textId="77777777" w:rsidR="007969A9" w:rsidRDefault="007969A9">
      <w:pPr>
        <w:pStyle w:val="a4"/>
        <w:spacing w:line="320" w:lineRule="exact"/>
        <w:ind w:firstLineChars="200" w:firstLine="480"/>
        <w:rPr>
          <w:rFonts w:hAnsi="宋体" w:cs="宋体" w:hint="eastAsia"/>
          <w:szCs w:val="24"/>
        </w:rPr>
      </w:pPr>
    </w:p>
    <w:p w14:paraId="2616EADE"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 xml:space="preserve">乙方（承运方）： </w:t>
      </w:r>
      <w:r>
        <w:rPr>
          <w:rFonts w:hAnsi="宋体" w:cs="宋体"/>
          <w:szCs w:val="24"/>
        </w:rPr>
        <w:t xml:space="preserve">                   </w:t>
      </w:r>
      <w:r>
        <w:rPr>
          <w:rFonts w:hAnsi="宋体" w:cs="宋体" w:hint="eastAsia"/>
          <w:szCs w:val="24"/>
        </w:rPr>
        <w:t xml:space="preserve"> </w:t>
      </w:r>
      <w:r>
        <w:rPr>
          <w:rFonts w:hAnsi="宋体" w:cs="宋体"/>
          <w:szCs w:val="24"/>
        </w:rPr>
        <w:t xml:space="preserve">  </w:t>
      </w:r>
      <w:r>
        <w:rPr>
          <w:rFonts w:hAnsi="宋体" w:cs="宋体" w:hint="eastAsia"/>
          <w:szCs w:val="24"/>
        </w:rPr>
        <w:t xml:space="preserve"> </w:t>
      </w:r>
      <w:r>
        <w:rPr>
          <w:rFonts w:hAnsi="宋体" w:cs="宋体"/>
          <w:szCs w:val="24"/>
        </w:rPr>
        <w:t xml:space="preserve">  </w:t>
      </w:r>
      <w:r>
        <w:rPr>
          <w:rFonts w:hAnsi="宋体" w:cs="宋体" w:hint="eastAsia"/>
          <w:szCs w:val="24"/>
        </w:rPr>
        <w:t xml:space="preserve">；送达地址： </w:t>
      </w:r>
      <w:r>
        <w:rPr>
          <w:rFonts w:hAnsi="宋体" w:cs="宋体"/>
          <w:szCs w:val="24"/>
        </w:rPr>
        <w:t xml:space="preserve">        </w:t>
      </w:r>
      <w:r>
        <w:rPr>
          <w:rFonts w:hAnsi="宋体" w:cs="宋体" w:hint="eastAsia"/>
          <w:szCs w:val="24"/>
        </w:rPr>
        <w:t xml:space="preserve">         </w:t>
      </w:r>
      <w:r>
        <w:rPr>
          <w:rFonts w:hAnsi="宋体" w:cs="宋体"/>
          <w:szCs w:val="24"/>
        </w:rPr>
        <w:t xml:space="preserve">               </w:t>
      </w:r>
    </w:p>
    <w:p w14:paraId="583CFAA6"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 xml:space="preserve">联系人： </w:t>
      </w:r>
      <w:r>
        <w:rPr>
          <w:rFonts w:hAnsi="宋体" w:cs="宋体"/>
          <w:szCs w:val="24"/>
        </w:rPr>
        <w:t xml:space="preserve">            ；</w:t>
      </w:r>
      <w:r>
        <w:rPr>
          <w:rFonts w:hAnsi="宋体" w:cs="宋体" w:hint="eastAsia"/>
          <w:szCs w:val="24"/>
        </w:rPr>
        <w:t xml:space="preserve">联系电话： </w:t>
      </w:r>
      <w:r>
        <w:rPr>
          <w:rFonts w:hAnsi="宋体" w:cs="宋体"/>
          <w:szCs w:val="24"/>
        </w:rPr>
        <w:t xml:space="preserve">               ；</w:t>
      </w:r>
      <w:r>
        <w:rPr>
          <w:rFonts w:hAnsi="宋体" w:cs="宋体" w:hint="eastAsia"/>
          <w:szCs w:val="24"/>
        </w:rPr>
        <w:t xml:space="preserve">联系邮箱： </w:t>
      </w:r>
      <w:r>
        <w:rPr>
          <w:rFonts w:hAnsi="宋体" w:cs="宋体"/>
          <w:szCs w:val="24"/>
        </w:rPr>
        <w:t xml:space="preserve">           </w:t>
      </w:r>
      <w:r>
        <w:rPr>
          <w:rFonts w:hAnsi="宋体" w:cs="宋体" w:hint="eastAsia"/>
          <w:szCs w:val="24"/>
        </w:rPr>
        <w:t xml:space="preserve">     </w:t>
      </w:r>
      <w:r>
        <w:rPr>
          <w:rFonts w:hAnsi="宋体" w:cs="宋体"/>
          <w:szCs w:val="24"/>
        </w:rPr>
        <w:t xml:space="preserve">        </w:t>
      </w:r>
    </w:p>
    <w:p w14:paraId="36688E64" w14:textId="77777777" w:rsidR="007969A9" w:rsidRDefault="007969A9">
      <w:pPr>
        <w:pStyle w:val="a4"/>
        <w:spacing w:line="320" w:lineRule="exact"/>
        <w:ind w:firstLineChars="200" w:firstLine="480"/>
        <w:rPr>
          <w:rFonts w:hAnsi="宋体" w:cs="宋体" w:hint="eastAsia"/>
          <w:szCs w:val="24"/>
        </w:rPr>
      </w:pPr>
    </w:p>
    <w:p w14:paraId="642B753B" w14:textId="77777777" w:rsidR="007969A9" w:rsidRDefault="00000000">
      <w:pPr>
        <w:pStyle w:val="a4"/>
        <w:spacing w:line="320" w:lineRule="exact"/>
        <w:ind w:firstLineChars="200" w:firstLine="480"/>
        <w:rPr>
          <w:rFonts w:hAnsi="宋体" w:cs="宋体" w:hint="eastAsia"/>
          <w:szCs w:val="24"/>
        </w:rPr>
      </w:pPr>
      <w:r>
        <w:rPr>
          <w:rFonts w:hAnsi="宋体" w:cs="宋体"/>
          <w:szCs w:val="24"/>
        </w:rPr>
        <w:t>甲乙双方经友好协商，就</w:t>
      </w:r>
      <w:r>
        <w:rPr>
          <w:rFonts w:hAnsi="宋体" w:cs="宋体" w:hint="eastAsia"/>
          <w:szCs w:val="24"/>
        </w:rPr>
        <w:t>乙方为甲方提供冷链运输服务相关事项</w:t>
      </w:r>
      <w:r>
        <w:rPr>
          <w:rFonts w:hAnsi="宋体" w:cs="宋体"/>
          <w:szCs w:val="24"/>
        </w:rPr>
        <w:t>达成以下合同，并承诺共同遵守。</w:t>
      </w:r>
    </w:p>
    <w:p w14:paraId="723D4FA4" w14:textId="77777777" w:rsidR="007969A9" w:rsidRDefault="007969A9">
      <w:pPr>
        <w:pStyle w:val="a4"/>
        <w:spacing w:line="320" w:lineRule="exact"/>
        <w:ind w:firstLineChars="200" w:firstLine="480"/>
        <w:rPr>
          <w:rFonts w:hAnsi="宋体" w:cs="宋体" w:hint="eastAsia"/>
          <w:szCs w:val="24"/>
        </w:rPr>
      </w:pPr>
    </w:p>
    <w:p w14:paraId="35254668"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一、</w:t>
      </w:r>
      <w:r>
        <w:rPr>
          <w:rFonts w:hAnsi="宋体" w:cs="宋体" w:hint="eastAsia"/>
          <w:b/>
          <w:bCs/>
          <w:szCs w:val="24"/>
        </w:rPr>
        <w:t>服务内容</w:t>
      </w:r>
    </w:p>
    <w:p w14:paraId="720AD91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1.1【</w:t>
      </w:r>
      <w:r>
        <w:rPr>
          <w:rFonts w:hAnsi="宋体" w:cs="宋体" w:hint="eastAsia"/>
          <w:b/>
          <w:bCs/>
          <w:szCs w:val="24"/>
        </w:rPr>
        <w:t>运输标的</w:t>
      </w:r>
      <w:r>
        <w:rPr>
          <w:rFonts w:hAnsi="宋体" w:cs="宋体" w:hint="eastAsia"/>
          <w:szCs w:val="24"/>
        </w:rPr>
        <w:t>】甲方委托乙方以冷藏汽车运输方式发运甲方符合国家货物运输管理要求且需满足冷藏运输要求的产品。如甲方运输货物为非需要冷藏之产品，甲方将在发运单上明确标注。甲方委托乙方运输的货物名称、数量、重量等信息以甲方在每次发货前向乙方发送的发运单为准。</w:t>
      </w:r>
    </w:p>
    <w:p w14:paraId="2538763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1.2【</w:t>
      </w:r>
      <w:r>
        <w:rPr>
          <w:rFonts w:hAnsi="宋体" w:cs="宋体" w:hint="eastAsia"/>
          <w:b/>
          <w:bCs/>
          <w:szCs w:val="24"/>
        </w:rPr>
        <w:t>运输区域</w:t>
      </w:r>
      <w:r>
        <w:rPr>
          <w:rFonts w:hAnsi="宋体" w:cs="宋体" w:hint="eastAsia"/>
          <w:szCs w:val="24"/>
        </w:rPr>
        <w:t>】乙方根据甲方委托，从甲方指定的发货仓储地点收货，并送达甲方指定的收货地点（即门到门运输，具体以发运单为准）。乙方服务承接范围及价格以本协议及附件报价文件约定为准，双方可另行约定新增或调整服务范围。乙方承诺对于合作区域的线路，可根据甲方的需求提供T+1的冷链运输服务，即乙方就甲方提前一日18:00前下达的运输需求承诺无条件提供服务，如至提货日上午10:00乙方未能按要求提供提货车辆完成取货的，甲方有权按照200元/车/次的标准要求乙方支付违约金或承担甲方因此需自行寻找第三方替代运输服务的全部费用与乙方报价的差额损失（两者取其高）。对于合作区域外的新增线路，乙方应在收到甲方书面报价单（通知方式包括但不限于邮件、微信等）后的3日内予以答复，逾期未答复的视为接受，甲方有权按照该报价单对新增线路的服务费用进行结算。乙方发布的报价在合作期间持续有效，乙方如拟减少线路范围、提高线路报价的，则应当至少提前3个月书面通知甲方并协商一致后方可变更，否则仍应按原报价线路和价格执行，未能执行的则需支付甲方另行寻找第三方承运的价格和乙方报价的差额损失的两倍。</w:t>
      </w:r>
    </w:p>
    <w:p w14:paraId="021B206E"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1.3【</w:t>
      </w:r>
      <w:r>
        <w:rPr>
          <w:rFonts w:hAnsi="宋体" w:cs="宋体" w:hint="eastAsia"/>
          <w:b/>
          <w:bCs/>
          <w:szCs w:val="24"/>
        </w:rPr>
        <w:t>运输时效</w:t>
      </w:r>
      <w:r>
        <w:rPr>
          <w:rFonts w:hAnsi="宋体" w:cs="宋体" w:hint="eastAsia"/>
          <w:szCs w:val="24"/>
        </w:rPr>
        <w:t>】运输时间以发运单要求为准，运输时效承诺以报价表时效约定为准。如遇特殊情况导致运输时间可能延误时，乙方应合理预见并提前将运输途中经过区域的天气状况、道路路况、车辆技术状况等因素告知甲方，由双方协商确定预达时间，必要时应启动紧急服务</w:t>
      </w:r>
      <w:r>
        <w:rPr>
          <w:rFonts w:hAnsi="宋体" w:cs="宋体" w:hint="eastAsia"/>
          <w:szCs w:val="24"/>
        </w:rPr>
        <w:lastRenderedPageBreak/>
        <w:t>预案，采用航空运输等手段实施补救；若因非甲方原因导致采用航空运输等手段进行补救的，因此增加的费用由乙方承担。</w:t>
      </w:r>
    </w:p>
    <w:p w14:paraId="65B7BB47"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1.4【</w:t>
      </w:r>
      <w:r>
        <w:rPr>
          <w:rFonts w:hAnsi="宋体" w:cs="宋体" w:hint="eastAsia"/>
          <w:b/>
          <w:bCs/>
          <w:szCs w:val="24"/>
        </w:rPr>
        <w:t>保值运输</w:t>
      </w:r>
      <w:r>
        <w:rPr>
          <w:rFonts w:hAnsi="宋体" w:cs="宋体" w:hint="eastAsia"/>
          <w:szCs w:val="24"/>
        </w:rPr>
        <w:t>】本条款适用于保值运输及储存的情况。乙方承诺为甲方委托运输的货物购买保险（保险费用由乙方负担，被保险人为甲方或其指定货主）；如乙方在储存运输过程中发生货物整体或部分丢失、灭绝、变质、污染等损失时，乙方负责向保险公司索赔，甲方应配合提供相关单证、发票等要件，配合保险或公共评估等有关法定单位的取证工作，如所提供的相关材料失实或是伪证，甲方自行承担相应责任。乙方是否购买保险以及投保额是否高于甲方货物价值，均不免除乙方应承担的甲方货物毁损、灭失的赔偿责任。</w:t>
      </w:r>
    </w:p>
    <w:p w14:paraId="54989026"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1.5【</w:t>
      </w:r>
      <w:r>
        <w:rPr>
          <w:rFonts w:hAnsi="宋体" w:cs="宋体" w:hint="eastAsia"/>
          <w:b/>
          <w:bCs/>
          <w:szCs w:val="24"/>
        </w:rPr>
        <w:t>保证金</w:t>
      </w:r>
      <w:r>
        <w:rPr>
          <w:rFonts w:hAnsi="宋体" w:cs="宋体" w:hint="eastAsia"/>
          <w:szCs w:val="24"/>
        </w:rPr>
        <w:t>】乙方在本合同签订之日起三个工作日内按标的总额5%的标准向甲方支付履约保证金作为乙方履行本合同义务的金钱质押，乙方投标保证金自中标之日起自动转为本合同的履约保证金（未达保证金标准的，乙方需补足）；如发生损害事项及乙方其他应承担的违约责任的，甲方可在保证金或其他可结算运输费用中进行抵扣；如因此导致保证金不足的，乙方应当根据甲方要求即时补足。双方本合同履行完毕后一个月后且确认双方不存在争议的，甲方将自动将保证金退还（不计息）至乙方账户。如后续双方合作业务数量增长，导致乙方实际缴纳的保证金低于合同期内累计运输费用的5%的，则应当按照不低于合同期内累计运输费用5%的标准补交履约保证金。以上需补足保证金的各项情形，若乙方未在甲方要求时间内补足的，甲方有权直接在应结算的运输费用中扣除或选择解除本合同；甲方选择解除本合同的，乙方须承担惩罚性违约金20万元（或累计结算金额的30%，两者取高），因此给甲方造成损失的，乙方除承担前述惩罚性违约金外，仍须继续赔偿甲方全部损失。</w:t>
      </w:r>
    </w:p>
    <w:p w14:paraId="7BDEEE39"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1.6</w:t>
      </w:r>
      <w:r>
        <w:rPr>
          <w:rFonts w:hAnsi="宋体" w:cs="宋体" w:hint="eastAsia"/>
          <w:b/>
          <w:bCs/>
          <w:szCs w:val="24"/>
        </w:rPr>
        <w:t>【非独家合作】</w:t>
      </w:r>
      <w:r>
        <w:rPr>
          <w:rFonts w:hAnsi="宋体" w:cs="宋体" w:hint="eastAsia"/>
          <w:szCs w:val="24"/>
        </w:rPr>
        <w:t>双方确认本协议下合作为非独家合作，甲方亦有权选择其他服务商提供同类业务，甲方有权根据自身业务需要自主决定是否向乙方下达运输服务需求及具体内容，该需求自甲方下达后生效；双方实际合作范围以甲方下达的服务需求以及实际使用的服务资源为准，甲方不承诺实际达成的业务总量。</w:t>
      </w:r>
    </w:p>
    <w:p w14:paraId="3265FA8B" w14:textId="77777777" w:rsidR="007969A9" w:rsidRDefault="007969A9">
      <w:pPr>
        <w:pStyle w:val="a4"/>
        <w:spacing w:line="320" w:lineRule="exact"/>
        <w:ind w:firstLineChars="200" w:firstLine="480"/>
        <w:rPr>
          <w:rFonts w:hAnsi="宋体" w:cs="宋体" w:hint="eastAsia"/>
          <w:szCs w:val="24"/>
        </w:rPr>
      </w:pPr>
    </w:p>
    <w:p w14:paraId="0D496776"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二、</w:t>
      </w:r>
      <w:r>
        <w:rPr>
          <w:rFonts w:hAnsi="宋体" w:cs="宋体" w:hint="eastAsia"/>
          <w:b/>
          <w:bCs/>
          <w:szCs w:val="24"/>
        </w:rPr>
        <w:t>服务标准</w:t>
      </w:r>
    </w:p>
    <w:p w14:paraId="5412DFD9"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2.1【</w:t>
      </w:r>
      <w:r>
        <w:rPr>
          <w:rFonts w:hAnsi="宋体" w:cs="宋体" w:hint="eastAsia"/>
          <w:b/>
          <w:bCs/>
          <w:szCs w:val="24"/>
        </w:rPr>
        <w:t>包装要求</w:t>
      </w:r>
      <w:r>
        <w:rPr>
          <w:rFonts w:hAnsi="宋体" w:cs="宋体" w:hint="eastAsia"/>
          <w:szCs w:val="24"/>
        </w:rPr>
        <w:t>】托运人交货时货物包装为整齐无破损的，到达时如果叠高下部的包装箱出现压扁或货物破损的，乙方须全额赔偿；如交货时货物包装已破损或压扁（须在交货时注明），到达时由于非乙方原因导致包装出现严重损坏时，乙方可免赔。</w:t>
      </w:r>
    </w:p>
    <w:p w14:paraId="73227AB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2.2【</w:t>
      </w:r>
      <w:r>
        <w:rPr>
          <w:rFonts w:hAnsi="宋体" w:cs="宋体" w:hint="eastAsia"/>
          <w:b/>
          <w:bCs/>
          <w:szCs w:val="24"/>
        </w:rPr>
        <w:t>温度要求及失温判责</w:t>
      </w:r>
      <w:r>
        <w:rPr>
          <w:rFonts w:hAnsi="宋体" w:cs="宋体" w:hint="eastAsia"/>
          <w:szCs w:val="24"/>
        </w:rPr>
        <w:t>】除另有说明外，冷冻产品在途温度应为-18℃至-12℃之间，到货时收货产品温度应在-12摄氏度以下；对于特殊产品或渠道（如盒马、大润发、永辉等商超作为收货人的项目要求到货时温度货物中心温度应在</w:t>
      </w:r>
      <w:proofErr w:type="gramStart"/>
      <w:r>
        <w:rPr>
          <w:rFonts w:hAnsi="宋体" w:cs="宋体" w:hint="eastAsia"/>
          <w:szCs w:val="24"/>
        </w:rPr>
        <w:t>-１５</w:t>
      </w:r>
      <w:proofErr w:type="gramEnd"/>
      <w:r>
        <w:rPr>
          <w:rFonts w:hAnsi="宋体" w:cs="宋体" w:hint="eastAsia"/>
          <w:szCs w:val="24"/>
        </w:rPr>
        <w:t>摄氏度以下）有特殊温度要求的，甲方将提前告知乙方，乙方应当遵照执行。乙方应当记录和保留运输全程的温控记录，确保记录真实、准确和完整，运输车辆温控数据缺失或运输车辆温控数据不完整的按照单次每车200元扣罚，且视为乙方无法提供温控记录。全程温度数据将作为乙方在途温度重点核查凭证，到货温度异常且全程温度部分或全部缺失的，甲方有权要求乙方按照约定的盘点价标准赔偿货物全部损失。</w:t>
      </w:r>
    </w:p>
    <w:p w14:paraId="0CC9E9F7" w14:textId="77777777" w:rsidR="007969A9" w:rsidRDefault="00000000">
      <w:pPr>
        <w:ind w:firstLineChars="200" w:firstLine="480"/>
        <w:rPr>
          <w:rFonts w:ascii="宋体" w:hAnsi="宋体" w:cs="宋体" w:hint="eastAsia"/>
          <w:sz w:val="24"/>
          <w:szCs w:val="24"/>
        </w:rPr>
      </w:pPr>
      <w:r>
        <w:rPr>
          <w:rFonts w:ascii="宋体" w:hAnsi="宋体" w:cs="宋体" w:hint="eastAsia"/>
          <w:sz w:val="24"/>
          <w:szCs w:val="24"/>
        </w:rPr>
        <w:t>如出现车辆失温致甲方货损的，该车货品甲方或其指定主体有权拒收，乙方应当进行买赔，对于失温货品的买赔价格，按照约定的盘点价</w:t>
      </w:r>
      <w:proofErr w:type="gramStart"/>
      <w:r>
        <w:rPr>
          <w:rFonts w:ascii="宋体" w:hAnsi="宋体" w:cs="宋体" w:hint="eastAsia"/>
          <w:sz w:val="24"/>
          <w:szCs w:val="24"/>
        </w:rPr>
        <w:t>(详</w:t>
      </w:r>
      <w:proofErr w:type="gramEnd"/>
      <w:r>
        <w:rPr>
          <w:rFonts w:ascii="宋体" w:hAnsi="宋体" w:cs="宋体" w:hint="eastAsia"/>
          <w:sz w:val="24"/>
          <w:szCs w:val="24"/>
        </w:rPr>
        <w:t>见附件十《买赔盘点</w:t>
      </w:r>
      <w:proofErr w:type="gramStart"/>
      <w:r>
        <w:rPr>
          <w:rFonts w:ascii="宋体" w:hAnsi="宋体" w:cs="宋体" w:hint="eastAsia"/>
          <w:sz w:val="24"/>
          <w:szCs w:val="24"/>
        </w:rPr>
        <w:t>单价》)</w:t>
      </w:r>
      <w:proofErr w:type="gramEnd"/>
      <w:r>
        <w:rPr>
          <w:rFonts w:ascii="宋体" w:hAnsi="宋体" w:cs="宋体" w:hint="eastAsia"/>
          <w:sz w:val="24"/>
          <w:szCs w:val="24"/>
        </w:rPr>
        <w:t>执行，若涉及部分品尚未明确盘点价的，则以甲方月度更新后数据为准（具体见甲方指定邮箱ccduizhang@dahiti.com更新通知）；且乙方当月KPI按D处理，甲方有权从当月运费中扣除总额的4%作为违约金，该违约金不足以弥补甲方损失的，乙方承担补足责任。</w:t>
      </w:r>
    </w:p>
    <w:p w14:paraId="39216067"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lastRenderedPageBreak/>
        <w:t>乙方对失温货品买赔后，货权归乙方，乙方有权处置但不得将该批货品流入市场或通过其他第三方进行销售，否则视为严重违约，乙方除需赔偿甲方全部损失外，还应向甲方支付违约金30万元。</w:t>
      </w:r>
    </w:p>
    <w:p w14:paraId="507C27A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2.3【</w:t>
      </w:r>
      <w:r>
        <w:rPr>
          <w:rFonts w:hAnsi="宋体" w:cs="宋体" w:hint="eastAsia"/>
          <w:b/>
          <w:bCs/>
          <w:szCs w:val="24"/>
        </w:rPr>
        <w:t>下单</w:t>
      </w:r>
      <w:r>
        <w:rPr>
          <w:rFonts w:hAnsi="宋体" w:cs="宋体" w:hint="eastAsia"/>
          <w:szCs w:val="24"/>
        </w:rPr>
        <w:t>】甲方应提前与乙方沟通确认运输需求，由TMS系统发送，并在每批货物发货前自行或者委托其合作方（如仓储服务商等）向乙方发送书面发运单，发运单一般应</w:t>
      </w:r>
      <w:r>
        <w:rPr>
          <w:rFonts w:hAnsi="宋体" w:cs="宋体"/>
          <w:szCs w:val="24"/>
        </w:rPr>
        <w:t>准确写明运输货物的名称、重量、数量、收货人名称、联系方式、收货地点、起运时间或到达时间</w:t>
      </w:r>
      <w:r>
        <w:rPr>
          <w:rFonts w:hAnsi="宋体" w:cs="宋体" w:hint="eastAsia"/>
          <w:szCs w:val="24"/>
        </w:rPr>
        <w:t>、温度要求</w:t>
      </w:r>
      <w:r>
        <w:rPr>
          <w:rFonts w:hAnsi="宋体" w:cs="宋体"/>
          <w:szCs w:val="24"/>
        </w:rPr>
        <w:t>等有关货物配送的必要</w:t>
      </w:r>
      <w:r>
        <w:rPr>
          <w:rFonts w:hAnsi="宋体" w:cs="宋体" w:hint="eastAsia"/>
          <w:szCs w:val="24"/>
        </w:rPr>
        <w:t>信息</w:t>
      </w:r>
      <w:r>
        <w:rPr>
          <w:rFonts w:hAnsi="宋体" w:cs="宋体"/>
          <w:szCs w:val="24"/>
        </w:rPr>
        <w:t>。</w:t>
      </w:r>
    </w:p>
    <w:p w14:paraId="460B3D5D"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2.4【</w:t>
      </w:r>
      <w:r>
        <w:rPr>
          <w:rFonts w:hAnsi="宋体" w:cs="宋体" w:hint="eastAsia"/>
          <w:b/>
          <w:bCs/>
          <w:szCs w:val="24"/>
        </w:rPr>
        <w:t>装货发货</w:t>
      </w:r>
      <w:r>
        <w:rPr>
          <w:rFonts w:hAnsi="宋体" w:cs="宋体" w:hint="eastAsia"/>
          <w:szCs w:val="24"/>
        </w:rPr>
        <w:t>】</w:t>
      </w:r>
      <w:r>
        <w:rPr>
          <w:rFonts w:hAnsi="宋体" w:cs="宋体"/>
          <w:szCs w:val="24"/>
        </w:rPr>
        <w:t>乙方按照</w:t>
      </w:r>
      <w:r>
        <w:rPr>
          <w:rFonts w:hAnsi="宋体" w:cs="宋体" w:hint="eastAsia"/>
          <w:szCs w:val="24"/>
        </w:rPr>
        <w:t>甲方</w:t>
      </w:r>
      <w:r>
        <w:rPr>
          <w:rFonts w:hAnsi="宋体" w:cs="宋体"/>
          <w:szCs w:val="24"/>
        </w:rPr>
        <w:t>指令</w:t>
      </w:r>
      <w:r>
        <w:rPr>
          <w:rFonts w:hAnsi="宋体" w:cs="宋体" w:hint="eastAsia"/>
          <w:szCs w:val="24"/>
        </w:rPr>
        <w:t>按照发货单要求</w:t>
      </w:r>
      <w:r>
        <w:rPr>
          <w:rFonts w:hAnsi="宋体" w:cs="宋体"/>
          <w:szCs w:val="24"/>
        </w:rPr>
        <w:t>及时至甲方指定位置装载货物</w:t>
      </w:r>
      <w:r>
        <w:rPr>
          <w:rFonts w:hAnsi="宋体" w:cs="宋体" w:hint="eastAsia"/>
          <w:szCs w:val="24"/>
        </w:rPr>
        <w:t>，并按照甲方要求监督货物装车，装载时乙方</w:t>
      </w:r>
      <w:r>
        <w:rPr>
          <w:rFonts w:hAnsi="宋体" w:cs="宋体"/>
          <w:szCs w:val="24"/>
        </w:rPr>
        <w:t>要对货物的温度、外包装、数量进行检查和清点数量</w:t>
      </w:r>
      <w:r>
        <w:rPr>
          <w:rFonts w:hAnsi="宋体" w:cs="宋体" w:hint="eastAsia"/>
          <w:szCs w:val="24"/>
        </w:rPr>
        <w:t>，确保</w:t>
      </w:r>
      <w:r>
        <w:rPr>
          <w:rFonts w:hAnsi="宋体" w:cs="宋体"/>
          <w:szCs w:val="24"/>
        </w:rPr>
        <w:t>出库单货物内容</w:t>
      </w:r>
      <w:r>
        <w:rPr>
          <w:rFonts w:hAnsi="宋体" w:cs="宋体" w:hint="eastAsia"/>
          <w:szCs w:val="24"/>
        </w:rPr>
        <w:t>、装载实物</w:t>
      </w:r>
      <w:r>
        <w:rPr>
          <w:rFonts w:hAnsi="宋体" w:cs="宋体"/>
          <w:szCs w:val="24"/>
        </w:rPr>
        <w:t>应当与</w:t>
      </w:r>
      <w:r>
        <w:rPr>
          <w:rFonts w:hAnsi="宋体" w:cs="宋体" w:hint="eastAsia"/>
          <w:szCs w:val="24"/>
        </w:rPr>
        <w:t>发运单</w:t>
      </w:r>
      <w:r>
        <w:rPr>
          <w:rFonts w:hAnsi="宋体" w:cs="宋体"/>
          <w:szCs w:val="24"/>
        </w:rPr>
        <w:t>一致，</w:t>
      </w:r>
      <w:r>
        <w:rPr>
          <w:rFonts w:hAnsi="宋体" w:cs="宋体" w:hint="eastAsia"/>
          <w:szCs w:val="24"/>
        </w:rPr>
        <w:t>并保留相关单据凭证。若装货地未按要求配合乙方进行货物检查清点的，乙方应当场反馈甲方，拒不配合的，乙方有权拒收；</w:t>
      </w:r>
      <w:r>
        <w:rPr>
          <w:rFonts w:hAnsi="宋体" w:cs="宋体"/>
          <w:szCs w:val="24"/>
        </w:rPr>
        <w:t>乙方</w:t>
      </w:r>
      <w:r>
        <w:rPr>
          <w:rFonts w:hAnsi="宋体" w:cs="宋体" w:hint="eastAsia"/>
          <w:szCs w:val="24"/>
        </w:rPr>
        <w:t>如</w:t>
      </w:r>
      <w:r>
        <w:rPr>
          <w:rFonts w:hAnsi="宋体" w:cs="宋体"/>
          <w:szCs w:val="24"/>
        </w:rPr>
        <w:t>发现数量有误差、温度不符等情况，应当场提出并与甲方或</w:t>
      </w:r>
      <w:r>
        <w:rPr>
          <w:rFonts w:hAnsi="宋体" w:cs="宋体" w:hint="eastAsia"/>
          <w:szCs w:val="24"/>
        </w:rPr>
        <w:t>其</w:t>
      </w:r>
      <w:r>
        <w:rPr>
          <w:rFonts w:hAnsi="宋体" w:cs="宋体"/>
          <w:szCs w:val="24"/>
        </w:rPr>
        <w:t>合作</w:t>
      </w:r>
      <w:r>
        <w:rPr>
          <w:rFonts w:hAnsi="宋体" w:cs="宋体" w:hint="eastAsia"/>
          <w:szCs w:val="24"/>
        </w:rPr>
        <w:t>方</w:t>
      </w:r>
      <w:r>
        <w:rPr>
          <w:rFonts w:hAnsi="宋体" w:cs="宋体"/>
          <w:szCs w:val="24"/>
        </w:rPr>
        <w:t>核对，甲方或</w:t>
      </w:r>
      <w:r>
        <w:rPr>
          <w:rFonts w:hAnsi="宋体" w:cs="宋体" w:hint="eastAsia"/>
          <w:szCs w:val="24"/>
        </w:rPr>
        <w:t>其</w:t>
      </w:r>
      <w:r>
        <w:rPr>
          <w:rFonts w:hAnsi="宋体" w:cs="宋体"/>
          <w:szCs w:val="24"/>
        </w:rPr>
        <w:t>合作单位拒不核对的，乙方有权拒收。</w:t>
      </w:r>
      <w:r>
        <w:rPr>
          <w:rFonts w:hAnsi="宋体" w:cs="宋体" w:hint="eastAsia"/>
          <w:szCs w:val="24"/>
        </w:rPr>
        <w:t>装车时应当按照甲方要求的顺序（如有）装车，多点到达应按先后到达顺序装车，装车后乙方应在甲方的配送单、出库订单上签字，该签字须由乙方确定的承运人签署，且乙方此承运人应当向甲方报备。</w:t>
      </w:r>
    </w:p>
    <w:p w14:paraId="383DFBFE"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2.5【</w:t>
      </w:r>
      <w:r>
        <w:rPr>
          <w:rFonts w:hAnsi="宋体" w:cs="宋体" w:hint="eastAsia"/>
          <w:b/>
          <w:bCs/>
          <w:szCs w:val="24"/>
        </w:rPr>
        <w:t>在途运输</w:t>
      </w:r>
      <w:r>
        <w:rPr>
          <w:rFonts w:hAnsi="宋体" w:cs="宋体" w:hint="eastAsia"/>
          <w:szCs w:val="24"/>
        </w:rPr>
        <w:t>】乙方需要确保货物运输过程中全程可控，如为冷冻类产品，其不得脱冷；如为常温类产品，其包装以及运输条件必须按照仓库验收标准以及相应货物运输标准进行运输；未达到仓库验收标准被拒绝收货的，乙方需要承担临时仓储、货物损失等所有相关费用。乙方需要确保货物运输过程中不得调货，不得私自处理甲方货物，仓库验收确认货物减少系司机路途丢件、货物被处理等情况，乙方需要承担差额数量货值。乙方必须严格按甲方及包装记载的要求对有关货物进行妥善装卸、运输及储存，运输期间保证与司机的联系畅通有效。</w:t>
      </w:r>
    </w:p>
    <w:p w14:paraId="3CF905A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2.6【</w:t>
      </w:r>
      <w:r>
        <w:rPr>
          <w:rFonts w:hAnsi="宋体" w:cs="宋体" w:hint="eastAsia"/>
          <w:b/>
          <w:bCs/>
          <w:szCs w:val="24"/>
        </w:rPr>
        <w:t>签收送达</w:t>
      </w:r>
      <w:r>
        <w:rPr>
          <w:rFonts w:hAnsi="宋体" w:cs="宋体" w:hint="eastAsia"/>
          <w:szCs w:val="24"/>
        </w:rPr>
        <w:t>】乙方将货物送达甲方指定送货地点后，与甲方指定收货人共同进行验收、负责监督货物从车上卸下至甲方指定地点并协助收货人清点货物，验收完毕并完整签收相应单据，视为乙方已履行完此次运输任务。乙方将收货人的收货确认签收的回单及时返回并与甲方进行书面交接，根据当月订单信息进行整理并给出交接清单，汇总返回甲方，甲方确认完整无误，方可以正常结算；否则需要待回单审核完结后，方可进行费用结算。对乙方未能提供完整单据的服务费用，甲方有权拒绝支付缺失部分单据的服务费用。</w:t>
      </w:r>
    </w:p>
    <w:p w14:paraId="3859E0D5"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2.7【</w:t>
      </w:r>
      <w:r>
        <w:rPr>
          <w:rFonts w:hAnsi="宋体" w:cs="宋体" w:hint="eastAsia"/>
          <w:b/>
          <w:bCs/>
          <w:szCs w:val="24"/>
        </w:rPr>
        <w:t>运输变更</w:t>
      </w:r>
      <w:r>
        <w:rPr>
          <w:rFonts w:hAnsi="宋体" w:cs="宋体" w:hint="eastAsia"/>
          <w:szCs w:val="24"/>
        </w:rPr>
        <w:t>】乙方根据托运指令的货物数量、品种、到货地址承运货物，如甲方临时增加或变更卸货点、收货人、配送时间等信息，需与乙方提前以邮件等书面形式或者甲方拥有相应授权对接人以短信、企业微信、微信等书面形式确认，经乙方确认变更后因此产生的额外费用由甲方承担。</w:t>
      </w:r>
    </w:p>
    <w:p w14:paraId="6B13221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2.8【</w:t>
      </w:r>
      <w:r>
        <w:rPr>
          <w:rFonts w:hAnsi="宋体" w:cs="宋体" w:hint="eastAsia"/>
          <w:b/>
          <w:bCs/>
          <w:szCs w:val="24"/>
        </w:rPr>
        <w:t>系统操作</w:t>
      </w:r>
      <w:r>
        <w:rPr>
          <w:rFonts w:hAnsi="宋体" w:cs="宋体" w:hint="eastAsia"/>
          <w:szCs w:val="24"/>
        </w:rPr>
        <w:t>】乙方承接业务必须及时操作甲方运输管理系统，系统操作包括接单、发车、卸货、回单录入、运费上传等，依据实际业务发生时间当日完成系统更新，业务完成时间以系统操作时间为准，如未及时操作则视为实际业务未执行，甲方有权不予结算相应服务费用；至迟需要订单完成第二日完成系统数据更新。</w:t>
      </w:r>
      <w:r>
        <w:rPr>
          <w:rFonts w:hAnsi="宋体" w:cs="宋体" w:hint="eastAsia"/>
          <w:szCs w:val="24"/>
          <w:lang w:bidi="ar"/>
        </w:rPr>
        <w:t>未按时完成系统闭环的，应按每单200元支付违约金。</w:t>
      </w:r>
    </w:p>
    <w:p w14:paraId="580EEC7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三、</w:t>
      </w:r>
      <w:r>
        <w:rPr>
          <w:rFonts w:hAnsi="宋体" w:cs="宋体" w:hint="eastAsia"/>
          <w:b/>
          <w:bCs/>
          <w:szCs w:val="24"/>
        </w:rPr>
        <w:t>权利义务</w:t>
      </w:r>
    </w:p>
    <w:p w14:paraId="4F91BE6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3.1【</w:t>
      </w:r>
      <w:r>
        <w:rPr>
          <w:rFonts w:hAnsi="宋体" w:cs="宋体" w:hint="eastAsia"/>
          <w:b/>
          <w:bCs/>
          <w:szCs w:val="24"/>
        </w:rPr>
        <w:t>考核监督</w:t>
      </w:r>
      <w:r>
        <w:rPr>
          <w:rFonts w:hAnsi="宋体" w:cs="宋体" w:hint="eastAsia"/>
          <w:szCs w:val="24"/>
        </w:rPr>
        <w:t>】甲方有权跟踪、查询货物的派送及签收信息，并有权按照本合同及附件约定的考核标准对乙方进行考核，并根据考核结果要求乙方承担相应违约责任（如赔偿损失或支付违约金）。乙方保证投入甲方运输业务的车辆必须干净、无异味，在装卸及运输作业过程中应保证甲方货物和包装的完好、整洁，甲方有权在装车前检查车辆，并对乙方提出车辆调度建议。</w:t>
      </w:r>
    </w:p>
    <w:p w14:paraId="25438D2E"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lastRenderedPageBreak/>
        <w:t>3.2【</w:t>
      </w:r>
      <w:r>
        <w:rPr>
          <w:rFonts w:hAnsi="宋体" w:cs="宋体" w:hint="eastAsia"/>
          <w:b/>
          <w:bCs/>
          <w:szCs w:val="24"/>
        </w:rPr>
        <w:t>装车要求</w:t>
      </w:r>
      <w:r>
        <w:rPr>
          <w:rFonts w:hAnsi="宋体" w:cs="宋体" w:hint="eastAsia"/>
          <w:szCs w:val="24"/>
        </w:rPr>
        <w:t>】甲方应正确提供详尽的货物信息与收货信息；商品应包装牢固、标识清楚、单据齐全、数量正确并且符合相关标准，乙方无需开箱检查；甲方承诺在托运和储存的货物中不夹带、隐藏违禁物品等，不得影响车辆正常使用和运输安全。由于甲方所提供的货物的要素信息、发运单内容或送货地址不详或错误，从而引起货物短少、变质、污染、损坏等情况时，甲方自行承担责任。</w:t>
      </w:r>
    </w:p>
    <w:p w14:paraId="2B8BE3EC"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单车启运的最低载货量要求：7米6冷藏车，载货量要求不低于30方/9.9吨；9米6冷藏车，载货量要求不低于42方/16吨；15米冷藏车，载货量要求不低于65方/26吨。以上载货数据以大希地系统吨/方数为准。</w:t>
      </w:r>
    </w:p>
    <w:p w14:paraId="30B38FC7"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3.3【</w:t>
      </w:r>
      <w:r>
        <w:rPr>
          <w:rFonts w:hAnsi="宋体" w:cs="宋体" w:hint="eastAsia"/>
          <w:b/>
          <w:bCs/>
          <w:szCs w:val="24"/>
        </w:rPr>
        <w:t>异常处置</w:t>
      </w:r>
      <w:r>
        <w:rPr>
          <w:rFonts w:hAnsi="宋体" w:cs="宋体" w:hint="eastAsia"/>
          <w:szCs w:val="24"/>
        </w:rPr>
        <w:t>】如货物不能如约送达或收货环节出现异常情况，例如货损、收方拒收、延时收货等，乙方应第一时间通知甲方，甲方应协助解决，降低非因乙方原因造成的超时等待、压夜等异常现象，如遇政府相关部门检查，乙方应要求其出具开箱证明或有关手续并将其原件提供给甲方。</w:t>
      </w:r>
    </w:p>
    <w:p w14:paraId="739FA439"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3.4【</w:t>
      </w:r>
      <w:r>
        <w:rPr>
          <w:rFonts w:hAnsi="宋体" w:cs="宋体" w:hint="eastAsia"/>
          <w:b/>
          <w:bCs/>
          <w:szCs w:val="24"/>
        </w:rPr>
        <w:t>服务能力</w:t>
      </w:r>
      <w:r>
        <w:rPr>
          <w:rFonts w:hAnsi="宋体" w:cs="宋体" w:hint="eastAsia"/>
          <w:szCs w:val="24"/>
        </w:rPr>
        <w:t>】乙方必须已经取得国家规定的道路运输等相关服务资质，提供一切信息均真实有效，有能力签署本协议并独立提供本合同下全部服务，否则视为乙方严重违约，甲方有权解除合同。乙方承接具体服务时，应当提供与服务需求所匹配的车辆（如货车吨位、冷藏条件、有车载温度记录设备等），按照甲方要求及其服务承诺，在约定的时效内完成运输服务。如无法按时完成，甲方有权协调其他运力资源补充，由此造成的损失，乙方承担。</w:t>
      </w:r>
    </w:p>
    <w:p w14:paraId="4E6C243B"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3.5【</w:t>
      </w:r>
      <w:r>
        <w:rPr>
          <w:rFonts w:hAnsi="宋体" w:cs="宋体" w:hint="eastAsia"/>
          <w:b/>
          <w:bCs/>
          <w:szCs w:val="24"/>
        </w:rPr>
        <w:t>送货错误</w:t>
      </w:r>
      <w:r>
        <w:rPr>
          <w:rFonts w:hAnsi="宋体" w:cs="宋体" w:hint="eastAsia"/>
          <w:szCs w:val="24"/>
        </w:rPr>
        <w:t>】因乙方原因将货物错送时，则由乙方负责退回并送达指定地点交于甲方指定的收货人；或者因乙方原因将货物漏送少送时，由乙方负责补送至指定地点交于甲方指定的收货人。前述情形所生的所有费用或增加的成本都由乙方承担。同时，乙方承担由于乙方原因所造成的一切损失或赔偿。</w:t>
      </w:r>
    </w:p>
    <w:p w14:paraId="25B6B949"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3.6【</w:t>
      </w:r>
      <w:r>
        <w:rPr>
          <w:rFonts w:hAnsi="宋体" w:cs="宋体" w:hint="eastAsia"/>
          <w:b/>
          <w:bCs/>
          <w:szCs w:val="24"/>
        </w:rPr>
        <w:t>调度异常</w:t>
      </w:r>
      <w:r>
        <w:rPr>
          <w:rFonts w:hAnsi="宋体" w:cs="宋体" w:hint="eastAsia"/>
          <w:szCs w:val="24"/>
        </w:rPr>
        <w:t>】由于乙方的车辆资源或调度原因造成车辆无法按时到达甲方托运发货地，乙方应在提货日上午10时前通知甲方，乙方在征得甲方书面同意后，才能使用其他社会车辆接替；否则因此造成的损失（包括但不限于货损、甲方订单损失、寻找替代服务费用等）由乙方全额赔偿。</w:t>
      </w:r>
    </w:p>
    <w:p w14:paraId="6DEEF4CB"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3.7【</w:t>
      </w:r>
      <w:r>
        <w:rPr>
          <w:rFonts w:hAnsi="宋体" w:cs="宋体" w:hint="eastAsia"/>
          <w:b/>
          <w:bCs/>
          <w:szCs w:val="24"/>
        </w:rPr>
        <w:t>服务异常</w:t>
      </w:r>
      <w:r>
        <w:rPr>
          <w:rFonts w:hAnsi="宋体" w:cs="宋体" w:hint="eastAsia"/>
          <w:szCs w:val="24"/>
        </w:rPr>
        <w:t>】如乙方提供物流运输服务过程中出现的任何异常，如未按时收货送货、交通拥堵或事故、收货人信息不准确或拒收、货物破损短缺等一切可能影响服务按原计划完成的特殊情况，乙方应及时（不超过2小时）通知甲方及其收货人，并按照甲方指令处理。</w:t>
      </w:r>
    </w:p>
    <w:p w14:paraId="0331F055"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3.8【</w:t>
      </w:r>
      <w:r>
        <w:rPr>
          <w:rFonts w:hAnsi="宋体" w:cs="宋体" w:hint="eastAsia"/>
          <w:b/>
          <w:bCs/>
          <w:szCs w:val="24"/>
        </w:rPr>
        <w:t>留置权放弃</w:t>
      </w:r>
      <w:r>
        <w:rPr>
          <w:rFonts w:hAnsi="宋体" w:cs="宋体" w:hint="eastAsia"/>
          <w:szCs w:val="24"/>
        </w:rPr>
        <w:t>】乙方在此同意并完全承认甲方及甲方货主对合同项下货物的所有合法权利，并不可撤销地放弃对合同项下任何货物的留置权。乙方作为本合同项下的服务提供商对任何货物没有也将不会有任何权利，如因乙方行使留置权给甲方或其客户或任意第三方造成任何损失的（如客户赔款、渠道付款、逾期交货违约金等），应当承担全部赔偿责任。</w:t>
      </w:r>
    </w:p>
    <w:p w14:paraId="2DDDA59A" w14:textId="77777777" w:rsidR="007969A9" w:rsidRDefault="00000000">
      <w:pPr>
        <w:pStyle w:val="a4"/>
        <w:spacing w:line="320" w:lineRule="exact"/>
        <w:ind w:firstLineChars="200" w:firstLine="480"/>
        <w:rPr>
          <w:szCs w:val="24"/>
        </w:rPr>
      </w:pPr>
      <w:r>
        <w:rPr>
          <w:rFonts w:hAnsi="宋体" w:cs="宋体" w:hint="eastAsia"/>
          <w:szCs w:val="24"/>
        </w:rPr>
        <w:t>3.9【</w:t>
      </w:r>
      <w:r>
        <w:rPr>
          <w:rFonts w:hAnsi="宋体" w:cs="宋体" w:hint="eastAsia"/>
          <w:b/>
          <w:bCs/>
          <w:szCs w:val="24"/>
        </w:rPr>
        <w:t>在途风险</w:t>
      </w:r>
      <w:r>
        <w:rPr>
          <w:rFonts w:hAnsi="宋体" w:cs="宋体" w:hint="eastAsia"/>
          <w:szCs w:val="24"/>
        </w:rPr>
        <w:t>】从货物装运时起至货物到达目的地交付完毕时止的货物毁损、灭失风险和责任由乙方承担，如发生货物遗失、短少、变质、污染、损坏等毁损、灭失的，应由乙方承担赔偿责任，乙方应当按约定的盘点单价标准赔偿甲方的货物损失及其他损失（如迟延交货违约金、客户赔款等）。如乙方交货时出现货物短少的，应当在15日内提供完整的货物交接单据等资料以证明其短少并非运输途中发生，否则应视为乙方原因导致，应承担前述赔偿责任。</w:t>
      </w:r>
    </w:p>
    <w:p w14:paraId="2B26CBAE" w14:textId="77777777" w:rsidR="007969A9" w:rsidRDefault="00000000">
      <w:pPr>
        <w:pStyle w:val="a4"/>
        <w:spacing w:line="320" w:lineRule="exact"/>
        <w:ind w:firstLineChars="200" w:firstLine="480"/>
        <w:rPr>
          <w:rFonts w:hAnsi="宋体" w:cs="宋体" w:hint="eastAsia"/>
          <w:szCs w:val="24"/>
        </w:rPr>
      </w:pPr>
      <w:r>
        <w:rPr>
          <w:rFonts w:ascii="仿宋" w:eastAsia="仿宋" w:hAnsi="仿宋" w:hint="eastAsia"/>
          <w:szCs w:val="24"/>
        </w:rPr>
        <w:t>3.10</w:t>
      </w:r>
      <w:r>
        <w:rPr>
          <w:rFonts w:hAnsi="宋体" w:cs="宋体" w:hint="eastAsia"/>
          <w:b/>
          <w:bCs/>
          <w:szCs w:val="24"/>
        </w:rPr>
        <w:t>【试运营考核】</w:t>
      </w:r>
      <w:r>
        <w:rPr>
          <w:rFonts w:hAnsi="宋体" w:cs="宋体" w:hint="eastAsia"/>
          <w:szCs w:val="24"/>
        </w:rPr>
        <w:t>试运营期自【 】年【 】月【 】日起至</w:t>
      </w:r>
      <w:proofErr w:type="gramStart"/>
      <w:r>
        <w:rPr>
          <w:rFonts w:hAnsi="宋体" w:cs="宋体" w:hint="eastAsia"/>
          <w:szCs w:val="24"/>
        </w:rPr>
        <w:t>【  】</w:t>
      </w:r>
      <w:proofErr w:type="gramEnd"/>
      <w:r>
        <w:rPr>
          <w:rFonts w:hAnsi="宋体" w:cs="宋体" w:hint="eastAsia"/>
          <w:szCs w:val="24"/>
        </w:rPr>
        <w:t>年</w:t>
      </w:r>
      <w:proofErr w:type="gramStart"/>
      <w:r>
        <w:rPr>
          <w:rFonts w:hAnsi="宋体" w:cs="宋体" w:hint="eastAsia"/>
          <w:szCs w:val="24"/>
        </w:rPr>
        <w:t>【  】</w:t>
      </w:r>
      <w:proofErr w:type="gramEnd"/>
      <w:r>
        <w:rPr>
          <w:rFonts w:hAnsi="宋体" w:cs="宋体" w:hint="eastAsia"/>
          <w:szCs w:val="24"/>
        </w:rPr>
        <w:t>月【 】日，在本合同试运营期结束后，甲方根据附件二考核标准对乙方进行考核。若乙方未通过甲方的考核，甲方有权选择再给予乙方3个月试运营期限（期限届满后，乙方仍未通过考核，甲方可直接解除本合同）或单方无责解除本合同；若乙方通过试运营考核的，则本合同有效期延长至</w:t>
      </w:r>
      <w:proofErr w:type="gramStart"/>
      <w:r>
        <w:rPr>
          <w:rFonts w:hAnsi="宋体" w:cs="宋体" w:hint="eastAsia"/>
          <w:szCs w:val="24"/>
        </w:rPr>
        <w:t>【  】</w:t>
      </w:r>
      <w:proofErr w:type="gramEnd"/>
      <w:r>
        <w:rPr>
          <w:rFonts w:hAnsi="宋体" w:cs="宋体" w:hint="eastAsia"/>
          <w:szCs w:val="24"/>
        </w:rPr>
        <w:t>年</w:t>
      </w:r>
      <w:proofErr w:type="gramStart"/>
      <w:r>
        <w:rPr>
          <w:rFonts w:hAnsi="宋体" w:cs="宋体" w:hint="eastAsia"/>
          <w:szCs w:val="24"/>
        </w:rPr>
        <w:t>【  】</w:t>
      </w:r>
      <w:proofErr w:type="gramEnd"/>
      <w:r>
        <w:rPr>
          <w:rFonts w:hAnsi="宋体" w:cs="宋体" w:hint="eastAsia"/>
          <w:szCs w:val="24"/>
        </w:rPr>
        <w:t>月【 】日。</w:t>
      </w:r>
    </w:p>
    <w:p w14:paraId="0A60AEAD"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lastRenderedPageBreak/>
        <w:t>3.11</w:t>
      </w:r>
      <w:r>
        <w:rPr>
          <w:rFonts w:hAnsi="宋体" w:cs="宋体" w:hint="eastAsia"/>
          <w:b/>
          <w:bCs/>
          <w:szCs w:val="24"/>
        </w:rPr>
        <w:t>【诚信守法】</w:t>
      </w:r>
      <w:r>
        <w:rPr>
          <w:rFonts w:hAnsi="宋体" w:cs="宋体" w:hint="eastAsia"/>
          <w:szCs w:val="24"/>
        </w:rPr>
        <w:t>乙方对乙方服务人员（包括但不限于运输车队及司机）的行为向甲方承担全部责任。如乙方及其服务人员如司机存在盗窃等违法行为的，视为乙方严重违约，乙方当月KPI按0分计算，且乙方应按照5000元/次和当月运费总额的4%的标准向甲方支付违约金。涉事司机被拉入甲方黑名单，永不再合作，被盗货品由乙方按约定买赔盘点单价的3倍予以赔偿。</w:t>
      </w:r>
    </w:p>
    <w:p w14:paraId="3A19DBDE"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3.12</w:t>
      </w:r>
      <w:r>
        <w:rPr>
          <w:rFonts w:hAnsi="宋体" w:cs="宋体" w:hint="eastAsia"/>
          <w:b/>
          <w:bCs/>
          <w:szCs w:val="24"/>
        </w:rPr>
        <w:t>【禁止转包】</w:t>
      </w:r>
      <w:r>
        <w:rPr>
          <w:rFonts w:hAnsi="宋体" w:cs="宋体" w:hint="eastAsia"/>
          <w:szCs w:val="24"/>
        </w:rPr>
        <w:t>未经甲方书面同意，乙方不得将甲方的部分或全部订单以任何形式交由任何第三方承接，否则视为乙方严重违约，甲方有权无责取消订单或解除本合同，并要求乙方承担30万元违约金并赔偿甲方全部损失（如未能按期交货的损失等）。甲方有权随时抽查运输车辆实际运营主体，乙方应配合提供司机劳动合同、车辆所有权证明等材料，无法证明为乙方自有运营的，视为转包，乙方需承担前述违约责任。</w:t>
      </w:r>
    </w:p>
    <w:p w14:paraId="0D14B64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四、费用结算</w:t>
      </w:r>
    </w:p>
    <w:p w14:paraId="6EA0B6F3"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4.1【</w:t>
      </w:r>
      <w:r>
        <w:rPr>
          <w:rFonts w:hAnsi="宋体" w:cs="宋体" w:hint="eastAsia"/>
          <w:b/>
          <w:bCs/>
          <w:szCs w:val="24"/>
        </w:rPr>
        <w:t>结算标准</w:t>
      </w:r>
      <w:r>
        <w:rPr>
          <w:rFonts w:hAnsi="宋体" w:cs="宋体" w:hint="eastAsia"/>
          <w:szCs w:val="24"/>
        </w:rPr>
        <w:t>】合作区域内线路报价（含后续新增补充线路部分）按本协议及附件中的报价文件约定的结算价格规则执行。</w:t>
      </w:r>
    </w:p>
    <w:p w14:paraId="2697723A"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4.2【</w:t>
      </w:r>
      <w:r>
        <w:rPr>
          <w:rFonts w:hAnsi="宋体" w:cs="宋体" w:hint="eastAsia"/>
          <w:b/>
          <w:bCs/>
          <w:szCs w:val="24"/>
        </w:rPr>
        <w:t>结算流程</w:t>
      </w:r>
      <w:r>
        <w:rPr>
          <w:rFonts w:hAnsi="宋体" w:cs="宋体" w:hint="eastAsia"/>
          <w:szCs w:val="24"/>
        </w:rPr>
        <w:t>】乙方应于次月</w:t>
      </w:r>
      <w:proofErr w:type="gramStart"/>
      <w:r>
        <w:rPr>
          <w:rFonts w:hAnsi="宋体" w:cs="宋体" w:hint="eastAsia"/>
          <w:szCs w:val="24"/>
        </w:rPr>
        <w:t>１０</w:t>
      </w:r>
      <w:proofErr w:type="gramEnd"/>
      <w:r>
        <w:rPr>
          <w:rFonts w:hAnsi="宋体" w:cs="宋体" w:hint="eastAsia"/>
          <w:szCs w:val="24"/>
        </w:rPr>
        <w:t>号前向甲方提供上月服务费用清单以及费用涉及的单据（包括送货单、收货单、入库单、报价单等，具体以甲方要求为准），甲方应当在当月确认费用或提出异议（甲方有权在应付乙方的费用中扣除乙方应承担的任何赔偿款、违约金、保证金补足等费用）。甲方确认后，乙方应当在甲方确认后的7日内向甲方开具相应符合甲方要求、足额有效的增值税专用发票，甲方在确认费用并收到乙方提交的合格发票的次月向乙方指定收款账户支付相应费用。乙方提交的清单不清、单据不全或迟延开具发票的，甲方有权暂停付款且无需承担违约责任，同时甲方有权要求乙方承担应结算月度费用2%的惩罚性违约金（例：</w:t>
      </w:r>
      <w:proofErr w:type="gramStart"/>
      <w:r>
        <w:rPr>
          <w:rFonts w:hAnsi="宋体" w:cs="宋体" w:hint="eastAsia"/>
          <w:szCs w:val="24"/>
        </w:rPr>
        <w:t>２０２０年１月</w:t>
      </w:r>
      <w:proofErr w:type="gramEnd"/>
      <w:r>
        <w:rPr>
          <w:rFonts w:hAnsi="宋体" w:cs="宋体" w:hint="eastAsia"/>
          <w:szCs w:val="24"/>
        </w:rPr>
        <w:t>物流服务费，乙方应当在</w:t>
      </w:r>
      <w:proofErr w:type="gramStart"/>
      <w:r>
        <w:rPr>
          <w:rFonts w:hAnsi="宋体" w:cs="宋体" w:hint="eastAsia"/>
          <w:szCs w:val="24"/>
        </w:rPr>
        <w:t>２０２０年２月１０日</w:t>
      </w:r>
      <w:proofErr w:type="gramEnd"/>
      <w:r>
        <w:rPr>
          <w:rFonts w:hAnsi="宋体" w:cs="宋体" w:hint="eastAsia"/>
          <w:szCs w:val="24"/>
        </w:rPr>
        <w:t>前向甲方提供相应配送费用清单及涉及单据，甲乙双方应当在</w:t>
      </w:r>
      <w:proofErr w:type="gramStart"/>
      <w:r>
        <w:rPr>
          <w:rFonts w:hAnsi="宋体" w:cs="宋体" w:hint="eastAsia"/>
          <w:szCs w:val="24"/>
        </w:rPr>
        <w:t>２０２０年２月</w:t>
      </w:r>
      <w:proofErr w:type="gramEnd"/>
      <w:r>
        <w:rPr>
          <w:rFonts w:hAnsi="宋体" w:cs="宋体" w:hint="eastAsia"/>
          <w:szCs w:val="24"/>
        </w:rPr>
        <w:t>完成对账，乙方在完成对账7日后的当月向甲方开具相应增值税专用发票后，甲方应当在</w:t>
      </w:r>
      <w:proofErr w:type="gramStart"/>
      <w:r>
        <w:rPr>
          <w:rFonts w:hAnsi="宋体" w:cs="宋体" w:hint="eastAsia"/>
          <w:szCs w:val="24"/>
        </w:rPr>
        <w:t>２０２０年3月</w:t>
      </w:r>
      <w:proofErr w:type="gramEnd"/>
      <w:r>
        <w:rPr>
          <w:rFonts w:hAnsi="宋体" w:cs="宋体" w:hint="eastAsia"/>
          <w:szCs w:val="24"/>
        </w:rPr>
        <w:t>完成该笔费用的支付）。</w:t>
      </w:r>
    </w:p>
    <w:p w14:paraId="1B05EEEB"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4.3【</w:t>
      </w:r>
      <w:r>
        <w:rPr>
          <w:rFonts w:hAnsi="宋体" w:cs="宋体" w:hint="eastAsia"/>
          <w:b/>
          <w:bCs/>
          <w:szCs w:val="24"/>
        </w:rPr>
        <w:t>开票付款</w:t>
      </w:r>
      <w:r>
        <w:rPr>
          <w:rFonts w:hAnsi="宋体" w:cs="宋体" w:hint="eastAsia"/>
          <w:szCs w:val="24"/>
        </w:rPr>
        <w:t>】甲方开票信息：</w:t>
      </w:r>
    </w:p>
    <w:p w14:paraId="4DAB6AA9"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名    称：</w:t>
      </w:r>
      <w:r>
        <w:rPr>
          <w:rFonts w:hAnsi="宋体" w:cs="宋体"/>
          <w:szCs w:val="24"/>
        </w:rPr>
        <w:t>杭州服牛供应链管理有限公司</w:t>
      </w:r>
      <w:r>
        <w:rPr>
          <w:rFonts w:hAnsi="宋体" w:cs="宋体" w:hint="eastAsia"/>
          <w:szCs w:val="24"/>
        </w:rPr>
        <w:t xml:space="preserve">；     </w:t>
      </w:r>
    </w:p>
    <w:p w14:paraId="4427C590"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纳税人识别号：</w:t>
      </w:r>
      <w:r>
        <w:rPr>
          <w:rFonts w:hAnsi="宋体" w:cs="宋体"/>
          <w:szCs w:val="24"/>
        </w:rPr>
        <w:t>91330109MAE50HYP4B</w:t>
      </w:r>
    </w:p>
    <w:p w14:paraId="44D2FBEE"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公司地址：</w:t>
      </w:r>
      <w:r>
        <w:rPr>
          <w:rFonts w:hAnsi="宋体" w:cs="宋体"/>
          <w:szCs w:val="24"/>
        </w:rPr>
        <w:t>浙江省杭州市萧山区宁围街道奔竞大道3300号生命科学科创中心钱湾生物港一期7幢3层共享办公3-1号</w:t>
      </w:r>
      <w:r>
        <w:rPr>
          <w:rFonts w:hAnsi="宋体" w:cs="宋体" w:hint="eastAsia"/>
          <w:szCs w:val="24"/>
        </w:rPr>
        <w:t>；电话：17300928808</w:t>
      </w:r>
    </w:p>
    <w:p w14:paraId="6D17B266"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银行账号：</w:t>
      </w:r>
      <w:r>
        <w:rPr>
          <w:rFonts w:hAnsi="宋体" w:cs="宋体"/>
          <w:szCs w:val="24"/>
        </w:rPr>
        <w:t>571922101810001</w:t>
      </w:r>
      <w:r>
        <w:rPr>
          <w:rFonts w:hAnsi="宋体" w:cs="宋体" w:hint="eastAsia"/>
          <w:szCs w:val="24"/>
        </w:rPr>
        <w:t xml:space="preserve">           </w:t>
      </w:r>
    </w:p>
    <w:p w14:paraId="4123E432"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开户行名称：</w:t>
      </w:r>
      <w:r>
        <w:rPr>
          <w:rFonts w:hAnsi="宋体" w:cs="宋体"/>
          <w:szCs w:val="24"/>
        </w:rPr>
        <w:t>招商银行杭州城西支行</w:t>
      </w:r>
    </w:p>
    <w:p w14:paraId="18F636CC"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 xml:space="preserve">乙方收款账户：              </w:t>
      </w:r>
    </w:p>
    <w:p w14:paraId="38A0E16A"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 xml:space="preserve">账户名：                 </w:t>
      </w:r>
      <w:proofErr w:type="gramStart"/>
      <w:r>
        <w:rPr>
          <w:rFonts w:hAnsi="宋体" w:cs="宋体" w:hint="eastAsia"/>
          <w:szCs w:val="24"/>
        </w:rPr>
        <w:t xml:space="preserve"> ；</w:t>
      </w:r>
      <w:proofErr w:type="gramEnd"/>
      <w:r>
        <w:rPr>
          <w:rFonts w:hAnsi="宋体" w:cs="宋体" w:hint="eastAsia"/>
          <w:szCs w:val="24"/>
        </w:rPr>
        <w:t xml:space="preserve">               开户行：                </w:t>
      </w:r>
      <w:proofErr w:type="gramStart"/>
      <w:r>
        <w:rPr>
          <w:rFonts w:hAnsi="宋体" w:cs="宋体" w:hint="eastAsia"/>
          <w:szCs w:val="24"/>
        </w:rPr>
        <w:t xml:space="preserve"> ；</w:t>
      </w:r>
      <w:proofErr w:type="gramEnd"/>
    </w:p>
    <w:p w14:paraId="0EF466EB" w14:textId="77777777" w:rsidR="007969A9" w:rsidRDefault="00000000">
      <w:pPr>
        <w:pStyle w:val="a4"/>
        <w:spacing w:line="320" w:lineRule="exact"/>
        <w:ind w:firstLineChars="200" w:firstLine="480"/>
        <w:rPr>
          <w:rFonts w:hAnsi="宋体" w:cs="宋体" w:hint="eastAsia"/>
          <w:szCs w:val="24"/>
        </w:rPr>
      </w:pPr>
      <w:proofErr w:type="gramStart"/>
      <w:r>
        <w:rPr>
          <w:rFonts w:hAnsi="宋体" w:cs="宋体" w:hint="eastAsia"/>
          <w:szCs w:val="24"/>
        </w:rPr>
        <w:t>账  号</w:t>
      </w:r>
      <w:proofErr w:type="gramEnd"/>
      <w:r>
        <w:rPr>
          <w:rFonts w:hAnsi="宋体" w:cs="宋体" w:hint="eastAsia"/>
          <w:szCs w:val="24"/>
        </w:rPr>
        <w:t xml:space="preserve">：                                </w:t>
      </w:r>
    </w:p>
    <w:p w14:paraId="511CFCD1"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以上信息如有变更，应提前3个工作日书面通知对方。</w:t>
      </w:r>
    </w:p>
    <w:p w14:paraId="601BC7A6" w14:textId="77777777" w:rsidR="007969A9" w:rsidRDefault="00000000">
      <w:pPr>
        <w:pStyle w:val="a4"/>
        <w:spacing w:line="320" w:lineRule="exact"/>
        <w:ind w:firstLineChars="200" w:firstLine="482"/>
        <w:rPr>
          <w:rFonts w:ascii="仿宋" w:eastAsia="仿宋" w:hAnsi="仿宋" w:hint="eastAsia"/>
          <w:b/>
          <w:szCs w:val="24"/>
        </w:rPr>
      </w:pPr>
      <w:r>
        <w:rPr>
          <w:rFonts w:ascii="仿宋" w:eastAsia="仿宋" w:hAnsi="仿宋" w:hint="eastAsia"/>
          <w:b/>
          <w:szCs w:val="24"/>
        </w:rPr>
        <w:t>五、违约责任</w:t>
      </w:r>
    </w:p>
    <w:p w14:paraId="24C71076"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5.1【</w:t>
      </w:r>
      <w:r>
        <w:rPr>
          <w:rFonts w:hAnsi="宋体" w:cs="宋体" w:hint="eastAsia"/>
          <w:b/>
          <w:bCs/>
          <w:szCs w:val="24"/>
        </w:rPr>
        <w:t>虚假签收</w:t>
      </w:r>
      <w:r>
        <w:rPr>
          <w:rFonts w:hAnsi="宋体" w:cs="宋体" w:hint="eastAsia"/>
          <w:szCs w:val="24"/>
        </w:rPr>
        <w:t>】乙方未实际送达但虚构签收事实的，应当按500元/车对支付甲方违约金；并承担重新送达货物或将货物退回至甲方地点的全部费用，如货物被客户拒收，则乙方需按照约定买赔盘点单价标准全额赔偿甲方货物损失。</w:t>
      </w:r>
    </w:p>
    <w:p w14:paraId="03CF3A97"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5.2【</w:t>
      </w:r>
      <w:r>
        <w:rPr>
          <w:rFonts w:hAnsi="宋体" w:cs="宋体" w:hint="eastAsia"/>
          <w:b/>
          <w:bCs/>
          <w:szCs w:val="24"/>
        </w:rPr>
        <w:t>载重量不足/漏货</w:t>
      </w:r>
      <w:r>
        <w:rPr>
          <w:rFonts w:hAnsi="宋体" w:cs="宋体" w:hint="eastAsia"/>
          <w:szCs w:val="24"/>
        </w:rPr>
        <w:t>】单车整车启运，因乙方原因，车辆载货量未达约定标准的，应当按500元/车对支付甲方违约金。若存在漏装货物的，乙方应当按500元/车对支付甲方违约金，同时</w:t>
      </w:r>
      <w:r>
        <w:rPr>
          <w:rFonts w:hAnsi="宋体" w:hint="eastAsia"/>
          <w:szCs w:val="21"/>
        </w:rPr>
        <w:t>按整车比例对订单运费做扣除，如给甲方造成其他损失的，乙方还应承担完全的赔偿责任。</w:t>
      </w:r>
    </w:p>
    <w:p w14:paraId="40075D6A"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5.3【</w:t>
      </w:r>
      <w:r>
        <w:rPr>
          <w:rFonts w:hAnsi="宋体" w:cs="宋体" w:hint="eastAsia"/>
          <w:b/>
          <w:bCs/>
          <w:szCs w:val="24"/>
        </w:rPr>
        <w:t>客户投诉</w:t>
      </w:r>
      <w:r>
        <w:rPr>
          <w:rFonts w:hAnsi="宋体" w:cs="宋体" w:hint="eastAsia"/>
          <w:szCs w:val="24"/>
        </w:rPr>
        <w:t>】因乙方或其安排的司机作业不规范、服务态度差、存在</w:t>
      </w:r>
      <w:r>
        <w:rPr>
          <w:rFonts w:hint="eastAsia"/>
        </w:rPr>
        <w:t>不配合装/卸车、</w:t>
      </w:r>
      <w:r>
        <w:rPr>
          <w:rFonts w:hAnsi="宋体" w:cs="宋体" w:hint="eastAsia"/>
          <w:szCs w:val="24"/>
        </w:rPr>
        <w:t>或与甲方第三方客户发生冲突，出现</w:t>
      </w:r>
      <w:r>
        <w:rPr>
          <w:rFonts w:hint="eastAsia"/>
        </w:rPr>
        <w:t>人员吵架/打架</w:t>
      </w:r>
      <w:r>
        <w:rPr>
          <w:rFonts w:hAnsi="宋体" w:cs="宋体" w:hint="eastAsia"/>
          <w:szCs w:val="24"/>
        </w:rPr>
        <w:t>，损害甲方形象且造成客户严重投诉的，</w:t>
      </w:r>
      <w:r>
        <w:rPr>
          <w:rFonts w:hAnsi="宋体" w:cs="宋体" w:hint="eastAsia"/>
          <w:szCs w:val="24"/>
        </w:rPr>
        <w:lastRenderedPageBreak/>
        <w:t>经甲方核实后，乙方按200元/次支付甲方违约金，且甲方要求更换被投诉的司机实际提供服务；该违约行为如给甲方造成损失的，乙方还应承担全部赔偿责任，损失范围参照第5.8条。</w:t>
      </w:r>
    </w:p>
    <w:p w14:paraId="75978BF0"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5.4【</w:t>
      </w:r>
      <w:r>
        <w:rPr>
          <w:rFonts w:hAnsi="宋体" w:cs="宋体" w:hint="eastAsia"/>
          <w:b/>
          <w:bCs/>
          <w:szCs w:val="24"/>
        </w:rPr>
        <w:t>违规配载</w:t>
      </w:r>
      <w:r>
        <w:rPr>
          <w:rFonts w:hAnsi="宋体" w:cs="宋体" w:hint="eastAsia"/>
          <w:szCs w:val="24"/>
        </w:rPr>
        <w:t>】未经甲方允许，乙方不得私自配载货物，否则乙方应当按照5000元/车支付违约金，且甲方无需支付本次运费；因乙方私自配载造成甲方货物损失的，由乙方赔偿甲方所有经济损失。</w:t>
      </w:r>
    </w:p>
    <w:p w14:paraId="51E06D9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5.5【</w:t>
      </w:r>
      <w:r>
        <w:rPr>
          <w:rFonts w:hAnsi="宋体" w:cs="宋体" w:hint="eastAsia"/>
          <w:b/>
          <w:bCs/>
          <w:szCs w:val="24"/>
        </w:rPr>
        <w:t>延误赔偿</w:t>
      </w:r>
      <w:r>
        <w:rPr>
          <w:rFonts w:hAnsi="宋体" w:cs="宋体" w:hint="eastAsia"/>
          <w:szCs w:val="24"/>
        </w:rPr>
        <w:t>】如因非甲方原因导致乙方发生交货延误，则乙方每延误一日（不满一天视为一天）按当次运费的20%向甲方进行赔偿，最高不超过当次总运费的3倍。</w:t>
      </w:r>
    </w:p>
    <w:p w14:paraId="29DA5B48"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5.6</w:t>
      </w:r>
      <w:r>
        <w:rPr>
          <w:rFonts w:hAnsi="宋体" w:cs="宋体" w:hint="eastAsia"/>
          <w:b/>
          <w:bCs/>
          <w:szCs w:val="24"/>
        </w:rPr>
        <w:t>【系统数据更新不及时】</w:t>
      </w:r>
      <w:r>
        <w:rPr>
          <w:rFonts w:hAnsi="宋体" w:cs="宋体" w:hint="eastAsia"/>
          <w:szCs w:val="24"/>
        </w:rPr>
        <w:t>乙方违反本合同第2.8条约定时，应当按200元/次对支付甲方违约金。</w:t>
      </w:r>
    </w:p>
    <w:p w14:paraId="38ECAFED"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5.7</w:t>
      </w:r>
      <w:r>
        <w:rPr>
          <w:rFonts w:hAnsi="宋体" w:cs="宋体"/>
          <w:szCs w:val="24"/>
        </w:rPr>
        <w:t>【</w:t>
      </w:r>
      <w:r>
        <w:rPr>
          <w:rFonts w:hAnsi="宋体" w:cs="宋体" w:hint="eastAsia"/>
          <w:b/>
          <w:bCs/>
          <w:szCs w:val="24"/>
        </w:rPr>
        <w:t>商誉损失</w:t>
      </w:r>
      <w:r>
        <w:rPr>
          <w:rFonts w:hAnsi="宋体" w:cs="宋体"/>
          <w:szCs w:val="24"/>
        </w:rPr>
        <w:t>】</w:t>
      </w:r>
      <w:r>
        <w:rPr>
          <w:rFonts w:hAnsi="宋体" w:cs="宋体" w:hint="eastAsia"/>
          <w:szCs w:val="24"/>
        </w:rPr>
        <w:t>因乙方原因导致甲方或其产品遭到消费者公开投诉、媒体曝光、监管机关调查或处罚、任何第三方索赔的，将给甲方造成商誉损失，乙方应当按照20万元/次赔偿甲方的商誉损失，并赔偿甲方的其他全部损失。</w:t>
      </w:r>
    </w:p>
    <w:p w14:paraId="6B25D79C" w14:textId="77777777" w:rsidR="007969A9" w:rsidRDefault="00000000">
      <w:pPr>
        <w:pStyle w:val="a4"/>
        <w:spacing w:line="320" w:lineRule="exact"/>
        <w:ind w:firstLineChars="200" w:firstLine="480"/>
        <w:rPr>
          <w:rFonts w:hAnsi="宋体" w:cs="宋体" w:hint="eastAsia"/>
          <w:szCs w:val="24"/>
        </w:rPr>
      </w:pPr>
      <w:r>
        <w:rPr>
          <w:rFonts w:hAnsi="宋体" w:cs="宋体"/>
          <w:szCs w:val="24"/>
        </w:rPr>
        <w:t>5.</w:t>
      </w:r>
      <w:r>
        <w:rPr>
          <w:rFonts w:hAnsi="宋体" w:cs="宋体" w:hint="eastAsia"/>
          <w:szCs w:val="24"/>
        </w:rPr>
        <w:t>8</w:t>
      </w:r>
      <w:r>
        <w:rPr>
          <w:rFonts w:hAnsi="宋体" w:cs="宋体"/>
          <w:szCs w:val="24"/>
        </w:rPr>
        <w:t>【</w:t>
      </w:r>
      <w:r>
        <w:rPr>
          <w:rFonts w:hAnsi="宋体" w:cs="宋体"/>
          <w:b/>
          <w:bCs/>
          <w:szCs w:val="24"/>
        </w:rPr>
        <w:t>违约解除</w:t>
      </w:r>
      <w:r>
        <w:rPr>
          <w:rFonts w:hAnsi="宋体" w:cs="宋体"/>
          <w:szCs w:val="24"/>
        </w:rPr>
        <w:t>】</w:t>
      </w:r>
      <w:r>
        <w:rPr>
          <w:rFonts w:hAnsi="宋体" w:cs="宋体" w:hint="eastAsia"/>
          <w:szCs w:val="24"/>
        </w:rPr>
        <w:t>乙方违约出现以下情形之一的，视为乙方服务能</w:t>
      </w:r>
      <w:r>
        <w:rPr>
          <w:rFonts w:hAnsi="宋体" w:cs="宋体"/>
          <w:szCs w:val="24"/>
        </w:rPr>
        <w:t>力明显不能满足甲方实际需求</w:t>
      </w:r>
      <w:r>
        <w:rPr>
          <w:rFonts w:hAnsi="宋体" w:cs="宋体" w:hint="eastAsia"/>
          <w:szCs w:val="24"/>
        </w:rPr>
        <w:t>或乙方根本违约，甲</w:t>
      </w:r>
      <w:r>
        <w:rPr>
          <w:rFonts w:hAnsi="宋体" w:cs="宋体"/>
          <w:szCs w:val="24"/>
        </w:rPr>
        <w:t>方有权解除本合同</w:t>
      </w:r>
      <w:r>
        <w:rPr>
          <w:rFonts w:hAnsi="宋体" w:cs="宋体" w:hint="eastAsia"/>
          <w:szCs w:val="24"/>
        </w:rPr>
        <w:t>并要求乙方按累计交易总额的10%的标准承担违约金并赔偿甲方全部损失</w:t>
      </w:r>
      <w:r>
        <w:rPr>
          <w:rFonts w:hAnsi="宋体" w:cs="宋体"/>
          <w:szCs w:val="24"/>
        </w:rPr>
        <w:t>（如预期销售利润、货物贬值折价、</w:t>
      </w:r>
      <w:r>
        <w:rPr>
          <w:rFonts w:hAnsi="宋体" w:cs="宋体" w:hint="eastAsia"/>
          <w:szCs w:val="24"/>
        </w:rPr>
        <w:t>因货物失温导致客户拒收的全额买赔金额、运费差价损失、</w:t>
      </w:r>
      <w:r>
        <w:rPr>
          <w:rFonts w:hAnsi="宋体" w:cs="宋体"/>
          <w:szCs w:val="24"/>
        </w:rPr>
        <w:t>对第三方的任何违约金、罚款、赔偿、补偿</w:t>
      </w:r>
      <w:r>
        <w:rPr>
          <w:rFonts w:hAnsi="宋体" w:cs="宋体" w:hint="eastAsia"/>
          <w:szCs w:val="24"/>
        </w:rPr>
        <w:t>、各项维权成本费用</w:t>
      </w:r>
      <w:r>
        <w:rPr>
          <w:rFonts w:hAnsi="宋体" w:cs="宋体"/>
          <w:szCs w:val="24"/>
        </w:rPr>
        <w:t>等）</w:t>
      </w:r>
      <w:r>
        <w:rPr>
          <w:rFonts w:hAnsi="宋体" w:cs="宋体" w:hint="eastAsia"/>
          <w:szCs w:val="24"/>
        </w:rPr>
        <w:t>：</w:t>
      </w:r>
    </w:p>
    <w:p w14:paraId="25CD6493"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连续2个月KPI得分低于90分或者一年度内3次KPI得分低于90分；</w:t>
      </w:r>
    </w:p>
    <w:p w14:paraId="53981A44"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出现货温高于-8℃的重大失温事故；</w:t>
      </w:r>
    </w:p>
    <w:p w14:paraId="0D348BC2"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月度内出现2次货温高于-12℃失温事故；</w:t>
      </w:r>
    </w:p>
    <w:p w14:paraId="33E237EA"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月度内累计出现3次或7天无车承运；</w:t>
      </w:r>
    </w:p>
    <w:p w14:paraId="0887ECD2"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违约后，经对方催告10日内未改正或停止违约的；</w:t>
      </w:r>
    </w:p>
    <w:p w14:paraId="6194DB7A"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合同有效期内无故拒绝履约的；</w:t>
      </w:r>
    </w:p>
    <w:p w14:paraId="26B4B116"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违反第3.11条、违反廉洁承诺、第6.2条约定的；</w:t>
      </w:r>
    </w:p>
    <w:p w14:paraId="7CFA63B1"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因乙方原因导致单月内客户投诉超3起的；</w:t>
      </w:r>
    </w:p>
    <w:p w14:paraId="2CCF812D"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乙方服务过程中出现质量安全事故、人身安全事故；</w:t>
      </w:r>
    </w:p>
    <w:p w14:paraId="2F9B6933"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以任何形式留置甲方货物；</w:t>
      </w:r>
    </w:p>
    <w:p w14:paraId="781F98CC"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车辆失温乙方买赔后货品流入市场销售的；</w:t>
      </w:r>
    </w:p>
    <w:p w14:paraId="6F35D10D"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未经甲方书面同意，将服务内容转包/分包给任何第三方的。</w:t>
      </w:r>
    </w:p>
    <w:p w14:paraId="7EA1E52B" w14:textId="77777777" w:rsidR="007969A9" w:rsidRDefault="00000000">
      <w:pPr>
        <w:pStyle w:val="a4"/>
        <w:numPr>
          <w:ilvl w:val="0"/>
          <w:numId w:val="3"/>
        </w:numPr>
        <w:spacing w:line="320" w:lineRule="exact"/>
        <w:ind w:firstLineChars="200" w:firstLine="480"/>
        <w:rPr>
          <w:rFonts w:hAnsi="宋体" w:cs="宋体" w:hint="eastAsia"/>
          <w:szCs w:val="24"/>
        </w:rPr>
      </w:pPr>
      <w:r>
        <w:rPr>
          <w:rFonts w:hAnsi="宋体" w:cs="宋体" w:hint="eastAsia"/>
          <w:szCs w:val="24"/>
        </w:rPr>
        <w:t>其他甲方认为不能满足甲方实际需求或致使合同目的落空的情形。</w:t>
      </w:r>
    </w:p>
    <w:p w14:paraId="23E18FCB"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一年度内，乙方享有一次整改机会。即一年度内首次出现上述第2、3、4点超温和无车承运事件的，乙方可获得一次整改机会，针对问题线路同一始发省的合同线路进行为期一周的整改。整改期内乙方需提交整改报告，整改报告经甲方批复后可恢复使用，整改期内整改线路差价损失由乙方按照其对应线路发车比例承担。乙方未积极配合整改，或整改期后再次出现服务能力明显不足问题的，甲方有权立即解除本合同，启用第三方资源承运，由此造成的全部损失由乙方承担。</w:t>
      </w:r>
    </w:p>
    <w:p w14:paraId="1F562B40" w14:textId="77777777" w:rsidR="007969A9" w:rsidRDefault="00000000">
      <w:pPr>
        <w:pStyle w:val="a4"/>
        <w:spacing w:line="320" w:lineRule="exact"/>
        <w:ind w:firstLineChars="200" w:firstLine="482"/>
        <w:rPr>
          <w:rFonts w:ascii="仿宋" w:eastAsia="仿宋" w:hAnsi="仿宋" w:hint="eastAsia"/>
          <w:b/>
          <w:szCs w:val="21"/>
        </w:rPr>
      </w:pPr>
      <w:r>
        <w:rPr>
          <w:rFonts w:ascii="仿宋" w:eastAsia="仿宋" w:hAnsi="仿宋"/>
          <w:b/>
          <w:szCs w:val="21"/>
        </w:rPr>
        <w:t>六</w:t>
      </w:r>
      <w:r>
        <w:rPr>
          <w:rFonts w:ascii="仿宋" w:eastAsia="仿宋" w:hAnsi="仿宋" w:hint="eastAsia"/>
          <w:b/>
          <w:szCs w:val="21"/>
        </w:rPr>
        <w:t>、</w:t>
      </w:r>
      <w:r>
        <w:rPr>
          <w:rFonts w:hAnsi="宋体" w:cs="宋体" w:hint="eastAsia"/>
          <w:b/>
          <w:bCs/>
        </w:rPr>
        <w:t>其他约定</w:t>
      </w:r>
    </w:p>
    <w:p w14:paraId="47C5FB2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6.1【</w:t>
      </w:r>
      <w:r>
        <w:rPr>
          <w:rFonts w:hAnsi="宋体" w:cs="宋体" w:hint="eastAsia"/>
          <w:b/>
          <w:bCs/>
          <w:szCs w:val="24"/>
        </w:rPr>
        <w:t>通知送达</w:t>
      </w:r>
      <w:r>
        <w:rPr>
          <w:rFonts w:hAnsi="宋体" w:cs="宋体" w:hint="eastAsia"/>
          <w:szCs w:val="24"/>
        </w:rPr>
        <w:t>】双方确认本合同约定的联系方式为双方履行合同、解决合同争议时向接收其他方商业文件信函或司法机关(法院、仲裁</w:t>
      </w:r>
      <w:proofErr w:type="gramStart"/>
      <w:r>
        <w:rPr>
          <w:rFonts w:hAnsi="宋体" w:cs="宋体" w:hint="eastAsia"/>
          <w:szCs w:val="24"/>
        </w:rPr>
        <w:t>机构)</w:t>
      </w:r>
      <w:proofErr w:type="gramEnd"/>
      <w:r>
        <w:rPr>
          <w:rFonts w:hAnsi="宋体" w:cs="宋体" w:hint="eastAsia"/>
          <w:szCs w:val="24"/>
        </w:rPr>
        <w:t>诉讼、仲裁文书的送达地址和联系方式，且相关通知以及文件自被收件人本人签收、被他人代收、被拒收被退件、被留置之时（无法确认送达时间的自发出之日起5日后）视为有效送达；联系方式如有变更应当提前5日通知对方，否则应自行承担相应后果。</w:t>
      </w:r>
    </w:p>
    <w:p w14:paraId="1142181D" w14:textId="77777777" w:rsidR="007969A9" w:rsidRDefault="00000000">
      <w:pPr>
        <w:pStyle w:val="a4"/>
        <w:spacing w:line="320" w:lineRule="exact"/>
        <w:ind w:firstLineChars="200" w:firstLine="482"/>
        <w:rPr>
          <w:rFonts w:hAnsi="宋体" w:cs="宋体" w:hint="eastAsia"/>
          <w:szCs w:val="24"/>
        </w:rPr>
      </w:pPr>
      <w:r>
        <w:rPr>
          <w:rFonts w:hAnsi="宋体" w:cs="宋体" w:hint="eastAsia"/>
          <w:b/>
          <w:bCs/>
          <w:szCs w:val="24"/>
        </w:rPr>
        <w:t>【排除表见代理】</w:t>
      </w:r>
      <w:r>
        <w:rPr>
          <w:rFonts w:hAnsi="宋体" w:cs="宋体" w:hint="eastAsia"/>
          <w:szCs w:val="24"/>
        </w:rPr>
        <w:t xml:space="preserve">除甲方书面同意或书面授权外，甲方人员的任何行为 </w:t>
      </w:r>
      <w:proofErr w:type="gramStart"/>
      <w:r>
        <w:rPr>
          <w:rFonts w:hAnsi="宋体" w:cs="宋体" w:hint="eastAsia"/>
          <w:szCs w:val="24"/>
        </w:rPr>
        <w:t>(包括</w:t>
      </w:r>
      <w:proofErr w:type="gramEnd"/>
      <w:r>
        <w:rPr>
          <w:rFonts w:hAnsi="宋体" w:cs="宋体" w:hint="eastAsia"/>
          <w:szCs w:val="24"/>
        </w:rPr>
        <w:t>但不限于要求变更服务内容、增加或减少服务费用、更换对接人员、同意乙方各类请求、末经书面授权擅</w:t>
      </w:r>
      <w:r>
        <w:rPr>
          <w:rFonts w:hAnsi="宋体" w:cs="宋体" w:hint="eastAsia"/>
          <w:szCs w:val="24"/>
        </w:rPr>
        <w:lastRenderedPageBreak/>
        <w:t>自签署合同/协议/承诺</w:t>
      </w:r>
      <w:proofErr w:type="gramStart"/>
      <w:r>
        <w:rPr>
          <w:rFonts w:hAnsi="宋体" w:cs="宋体" w:hint="eastAsia"/>
          <w:szCs w:val="24"/>
        </w:rPr>
        <w:t>等)</w:t>
      </w:r>
      <w:proofErr w:type="gramEnd"/>
      <w:r>
        <w:rPr>
          <w:rFonts w:hAnsi="宋体" w:cs="宋体" w:hint="eastAsia"/>
          <w:szCs w:val="24"/>
        </w:rPr>
        <w:t>均被视为其个人行为，与甲方无关，并不得被理解为代理行为。如果合同履行中甲方人员出现本款约定的情形的，乙方应当书面向甲方提报并取得甲方书面认可或者同意后方可执行，否则乙方擅自执行的，因此造成的所有损失全部由乙方承担。</w:t>
      </w:r>
    </w:p>
    <w:p w14:paraId="2FA3C270" w14:textId="77777777" w:rsidR="007969A9" w:rsidRDefault="00000000">
      <w:pPr>
        <w:pStyle w:val="a4"/>
        <w:spacing w:line="320" w:lineRule="exact"/>
        <w:ind w:firstLineChars="200" w:firstLine="480"/>
        <w:rPr>
          <w:rFonts w:hAnsi="宋体" w:cs="宋体" w:hint="eastAsia"/>
          <w:szCs w:val="24"/>
        </w:rPr>
      </w:pPr>
      <w:r>
        <w:rPr>
          <w:rFonts w:hAnsi="宋体" w:cs="宋体"/>
          <w:szCs w:val="24"/>
        </w:rPr>
        <w:t>6.</w:t>
      </w:r>
      <w:r>
        <w:rPr>
          <w:rFonts w:hAnsi="宋体" w:cs="宋体" w:hint="eastAsia"/>
          <w:szCs w:val="24"/>
        </w:rPr>
        <w:t>2</w:t>
      </w:r>
      <w:r>
        <w:rPr>
          <w:rFonts w:hAnsi="宋体" w:cs="宋体"/>
          <w:szCs w:val="24"/>
        </w:rPr>
        <w:t>【</w:t>
      </w:r>
      <w:r>
        <w:rPr>
          <w:rFonts w:hAnsi="宋体" w:cs="宋体" w:hint="eastAsia"/>
          <w:b/>
          <w:bCs/>
          <w:szCs w:val="24"/>
        </w:rPr>
        <w:t>反商业贿赂</w:t>
      </w:r>
      <w:r>
        <w:rPr>
          <w:rFonts w:hAnsi="宋体" w:cs="宋体"/>
          <w:szCs w:val="24"/>
        </w:rPr>
        <w:t>】</w:t>
      </w:r>
      <w:r>
        <w:rPr>
          <w:rFonts w:hAnsi="宋体" w:cs="宋体" w:hint="eastAsia"/>
          <w:szCs w:val="24"/>
        </w:rPr>
        <w:t>乙方不得通过不正当手段（包括向乙方及其工作人员及/或其关联人士、合作伙伴提供财物、消费、款待或商业机会等）谋取利益。如有违反，无论乙方是否实际获得利益，甲方均有权立即中止或终止本协议，乙方同时应按</w:t>
      </w:r>
      <w:proofErr w:type="gramStart"/>
      <w:r>
        <w:rPr>
          <w:rFonts w:hAnsi="宋体" w:cs="宋体" w:hint="eastAsia"/>
          <w:szCs w:val="24"/>
        </w:rPr>
        <w:t>(a)</w:t>
      </w:r>
      <w:proofErr w:type="gramEnd"/>
      <w:r>
        <w:rPr>
          <w:rFonts w:hAnsi="宋体" w:cs="宋体" w:hint="eastAsia"/>
          <w:szCs w:val="24"/>
        </w:rPr>
        <w:t>人民币30万元；或</w:t>
      </w:r>
      <w:proofErr w:type="gramStart"/>
      <w:r>
        <w:rPr>
          <w:rFonts w:hAnsi="宋体" w:cs="宋体" w:hint="eastAsia"/>
          <w:szCs w:val="24"/>
        </w:rPr>
        <w:t>(b)</w:t>
      </w:r>
      <w:proofErr w:type="gramEnd"/>
      <w:r>
        <w:rPr>
          <w:rFonts w:hAnsi="宋体" w:cs="宋体" w:hint="eastAsia"/>
          <w:szCs w:val="24"/>
        </w:rPr>
        <w:t>实际损失；或者（c）提供和获取的任何形式的不正当利益的总金额的3倍（按三者中较高的一项计）向甲方赔偿。除法律另有规定外，乙方应向甲方返还已收取的不正当利益；甲方有权直接从任何应付款项中直接扣除上述费用。</w:t>
      </w:r>
    </w:p>
    <w:p w14:paraId="38671B7A" w14:textId="77777777" w:rsidR="007969A9" w:rsidRDefault="00000000">
      <w:pPr>
        <w:pStyle w:val="a4"/>
        <w:spacing w:line="320" w:lineRule="exact"/>
        <w:ind w:firstLineChars="200" w:firstLine="480"/>
        <w:rPr>
          <w:rFonts w:ascii="仿宋" w:eastAsia="仿宋" w:hAnsi="仿宋" w:hint="eastAsia"/>
          <w:szCs w:val="24"/>
        </w:rPr>
      </w:pPr>
      <w:r>
        <w:rPr>
          <w:rFonts w:ascii="仿宋" w:eastAsia="仿宋" w:hAnsi="仿宋"/>
          <w:szCs w:val="24"/>
        </w:rPr>
        <w:t>6.</w:t>
      </w:r>
      <w:r>
        <w:rPr>
          <w:rFonts w:ascii="仿宋" w:eastAsia="仿宋" w:hAnsi="仿宋" w:hint="eastAsia"/>
          <w:szCs w:val="24"/>
        </w:rPr>
        <w:t>3</w:t>
      </w:r>
      <w:r>
        <w:rPr>
          <w:rFonts w:hAnsi="宋体" w:cs="宋体"/>
          <w:szCs w:val="24"/>
        </w:rPr>
        <w:t>【</w:t>
      </w:r>
      <w:r>
        <w:rPr>
          <w:rFonts w:hAnsi="宋体" w:cs="宋体" w:hint="eastAsia"/>
          <w:b/>
          <w:bCs/>
          <w:szCs w:val="24"/>
        </w:rPr>
        <w:t>保密义务</w:t>
      </w:r>
      <w:r>
        <w:rPr>
          <w:rFonts w:hAnsi="宋体" w:cs="宋体"/>
          <w:szCs w:val="24"/>
        </w:rPr>
        <w:t>】</w:t>
      </w:r>
      <w:r>
        <w:rPr>
          <w:rFonts w:hAnsi="宋体" w:cs="宋体" w:hint="eastAsia"/>
          <w:szCs w:val="24"/>
        </w:rPr>
        <w:t>双方合作关系、本合同内容和合同履行期间双方提供给对方或从对方获得的信息和资料均属商业机密，双方均有保密义务，未经对方同意不向任何第三方披露。未经甲方同意，乙方不得擅自使用甲方公司字号、商标、L</w:t>
      </w:r>
      <w:r>
        <w:rPr>
          <w:rFonts w:hAnsi="宋体" w:cs="宋体"/>
          <w:szCs w:val="24"/>
        </w:rPr>
        <w:t>OGO</w:t>
      </w:r>
      <w:r>
        <w:rPr>
          <w:rFonts w:hAnsi="宋体" w:cs="宋体" w:hint="eastAsia"/>
          <w:szCs w:val="24"/>
        </w:rPr>
        <w:t>等任何知识产权或相关元素。</w:t>
      </w:r>
    </w:p>
    <w:p w14:paraId="6695FA86" w14:textId="77777777" w:rsidR="007969A9" w:rsidRDefault="00000000">
      <w:pPr>
        <w:pStyle w:val="a4"/>
        <w:spacing w:line="320" w:lineRule="exact"/>
        <w:ind w:firstLineChars="200" w:firstLine="480"/>
        <w:rPr>
          <w:rFonts w:ascii="仿宋" w:eastAsia="仿宋" w:hAnsi="仿宋" w:hint="eastAsia"/>
          <w:szCs w:val="24"/>
        </w:rPr>
      </w:pPr>
      <w:r>
        <w:rPr>
          <w:rFonts w:ascii="仿宋" w:eastAsia="仿宋" w:hAnsi="仿宋"/>
          <w:szCs w:val="24"/>
        </w:rPr>
        <w:t>6.</w:t>
      </w:r>
      <w:r>
        <w:rPr>
          <w:rFonts w:ascii="仿宋" w:eastAsia="仿宋" w:hAnsi="仿宋" w:hint="eastAsia"/>
          <w:szCs w:val="24"/>
        </w:rPr>
        <w:t>4</w:t>
      </w:r>
      <w:r>
        <w:rPr>
          <w:rFonts w:hAnsi="宋体" w:cs="宋体" w:hint="eastAsia"/>
          <w:szCs w:val="24"/>
        </w:rPr>
        <w:t>【</w:t>
      </w:r>
      <w:r>
        <w:rPr>
          <w:rFonts w:hAnsi="宋体" w:cs="宋体" w:hint="eastAsia"/>
          <w:b/>
          <w:bCs/>
          <w:szCs w:val="24"/>
        </w:rPr>
        <w:t>不可抗力</w:t>
      </w:r>
      <w:r>
        <w:rPr>
          <w:rFonts w:hAnsi="宋体" w:cs="宋体" w:hint="eastAsia"/>
          <w:szCs w:val="24"/>
        </w:rPr>
        <w:t>】不可抗力指不能预见的、无法避免或克服的、妨碍任何一方全部或部分履约的事件（如地震、台风、水灾、火灾等自然灾害、战争、武装冲突、罢工、骚乱、疫情爆发所致交通管制等）。一方因不可抗力造成的延误期内中止履行将不视为违约，但应及时通知另一方，并采取相应措施减少甲方损失，否则因乙方未采取合理措施或处置不当造成损失扩大的，乙方应当对扩大的损失承担赔偿责任。如影响持续超过15日且双方未能协商一致解决方案的，则任何一方有权书面通知另一方终止本合同。</w:t>
      </w:r>
    </w:p>
    <w:p w14:paraId="22B8D367" w14:textId="77777777" w:rsidR="007969A9" w:rsidRDefault="00000000">
      <w:pPr>
        <w:pStyle w:val="a4"/>
        <w:spacing w:line="320" w:lineRule="exact"/>
        <w:ind w:firstLineChars="200" w:firstLine="480"/>
        <w:rPr>
          <w:rFonts w:ascii="仿宋" w:eastAsia="仿宋" w:hAnsi="仿宋" w:hint="eastAsia"/>
          <w:szCs w:val="24"/>
        </w:rPr>
      </w:pPr>
      <w:r>
        <w:rPr>
          <w:rFonts w:ascii="仿宋" w:eastAsia="仿宋" w:hAnsi="仿宋"/>
          <w:szCs w:val="24"/>
        </w:rPr>
        <w:t>6</w:t>
      </w:r>
      <w:r>
        <w:rPr>
          <w:rFonts w:ascii="仿宋" w:eastAsia="仿宋" w:hAnsi="仿宋" w:hint="eastAsia"/>
          <w:szCs w:val="24"/>
        </w:rPr>
        <w:t>.5</w:t>
      </w:r>
      <w:r>
        <w:rPr>
          <w:rFonts w:hAnsi="宋体" w:cs="宋体"/>
          <w:szCs w:val="24"/>
        </w:rPr>
        <w:t>【</w:t>
      </w:r>
      <w:r>
        <w:rPr>
          <w:rFonts w:hAnsi="宋体" w:cs="宋体" w:hint="eastAsia"/>
          <w:b/>
          <w:bCs/>
          <w:szCs w:val="24"/>
        </w:rPr>
        <w:t>纠纷管辖</w:t>
      </w:r>
      <w:r>
        <w:rPr>
          <w:rFonts w:hAnsi="宋体" w:cs="宋体"/>
          <w:szCs w:val="24"/>
        </w:rPr>
        <w:t>】</w:t>
      </w:r>
      <w:r>
        <w:rPr>
          <w:rFonts w:hAnsi="宋体" w:cs="宋体" w:hint="eastAsia"/>
          <w:szCs w:val="24"/>
        </w:rPr>
        <w:t>条款标题仅为便于阅读，不具有法律效力。与本合同有关的纠纷，双方应协商解决，协商不成的，应提交合同签订地杭州市西湖区人民法院诉讼解决。</w:t>
      </w:r>
    </w:p>
    <w:p w14:paraId="2792DF66" w14:textId="77777777" w:rsidR="007969A9" w:rsidRDefault="00000000">
      <w:pPr>
        <w:pStyle w:val="a4"/>
        <w:spacing w:line="320" w:lineRule="exact"/>
        <w:ind w:firstLineChars="200" w:firstLine="480"/>
        <w:rPr>
          <w:rFonts w:hAnsi="宋体" w:cs="宋体" w:hint="eastAsia"/>
          <w:szCs w:val="24"/>
        </w:rPr>
      </w:pPr>
      <w:r>
        <w:rPr>
          <w:rFonts w:ascii="仿宋" w:eastAsia="仿宋" w:hAnsi="仿宋"/>
          <w:szCs w:val="24"/>
        </w:rPr>
        <w:t>6.</w:t>
      </w:r>
      <w:r>
        <w:rPr>
          <w:rFonts w:ascii="仿宋" w:eastAsia="仿宋" w:hAnsi="仿宋" w:hint="eastAsia"/>
          <w:szCs w:val="24"/>
        </w:rPr>
        <w:t>6</w:t>
      </w:r>
      <w:r>
        <w:rPr>
          <w:rFonts w:ascii="仿宋" w:eastAsia="仿宋" w:hAnsi="仿宋"/>
          <w:szCs w:val="24"/>
        </w:rPr>
        <w:t>【</w:t>
      </w:r>
      <w:r>
        <w:rPr>
          <w:rFonts w:hAnsi="宋体" w:cs="宋体" w:hint="eastAsia"/>
          <w:b/>
          <w:bCs/>
          <w:szCs w:val="24"/>
        </w:rPr>
        <w:t>合同效期</w:t>
      </w:r>
      <w:r>
        <w:rPr>
          <w:rFonts w:hAnsi="宋体" w:cs="宋体"/>
          <w:szCs w:val="24"/>
        </w:rPr>
        <w:t>】</w:t>
      </w:r>
      <w:r>
        <w:rPr>
          <w:rFonts w:hAnsi="宋体" w:cs="宋体" w:hint="eastAsia"/>
          <w:szCs w:val="24"/>
        </w:rPr>
        <w:t>本合同一式两份，双方各持一份，自双方盖章后生效，有效期自【 】年【 】月【 】日起算，若乙方通过试运营考核的，则本合同期限自动延长到</w:t>
      </w:r>
      <w:proofErr w:type="gramStart"/>
      <w:r>
        <w:rPr>
          <w:rFonts w:hAnsi="宋体" w:cs="宋体" w:hint="eastAsia"/>
          <w:szCs w:val="24"/>
        </w:rPr>
        <w:t>【  】</w:t>
      </w:r>
      <w:proofErr w:type="gramEnd"/>
      <w:r>
        <w:rPr>
          <w:rFonts w:hAnsi="宋体" w:cs="宋体" w:hint="eastAsia"/>
          <w:szCs w:val="24"/>
        </w:rPr>
        <w:t>年</w:t>
      </w:r>
      <w:proofErr w:type="gramStart"/>
      <w:r>
        <w:rPr>
          <w:rFonts w:hAnsi="宋体" w:cs="宋体" w:hint="eastAsia"/>
          <w:szCs w:val="24"/>
        </w:rPr>
        <w:t>【  】</w:t>
      </w:r>
      <w:proofErr w:type="gramEnd"/>
      <w:r>
        <w:rPr>
          <w:rFonts w:hAnsi="宋体" w:cs="宋体" w:hint="eastAsia"/>
          <w:szCs w:val="24"/>
        </w:rPr>
        <w:t>月【 】日；合同期限届满后甲方仍继续下单的，则参照本合同约定执行。</w:t>
      </w:r>
    </w:p>
    <w:p w14:paraId="489122BF" w14:textId="77777777" w:rsidR="007969A9" w:rsidRDefault="00000000">
      <w:pPr>
        <w:pStyle w:val="a4"/>
        <w:spacing w:line="320" w:lineRule="exact"/>
        <w:ind w:firstLineChars="200" w:firstLine="480"/>
        <w:rPr>
          <w:rFonts w:hAnsi="宋体" w:cs="宋体" w:hint="eastAsia"/>
          <w:szCs w:val="24"/>
        </w:rPr>
      </w:pPr>
      <w:r>
        <w:rPr>
          <w:rFonts w:hAnsi="宋体" w:cs="宋体" w:hint="eastAsia"/>
          <w:szCs w:val="24"/>
        </w:rPr>
        <w:t>6.7</w:t>
      </w:r>
      <w:r>
        <w:rPr>
          <w:rFonts w:hAnsi="宋体" w:cs="宋体" w:hint="eastAsia"/>
          <w:b/>
          <w:bCs/>
          <w:szCs w:val="24"/>
        </w:rPr>
        <w:t>【甲方主体范围】</w:t>
      </w:r>
      <w:r>
        <w:rPr>
          <w:rFonts w:hAnsi="宋体" w:cs="宋体" w:hint="eastAsia"/>
          <w:szCs w:val="24"/>
        </w:rPr>
        <w:t>甲乙双方一致确认，甲方指定的关联方（杭州大希地科技股份有限公司、南京道格勒食品有限公司）享有本合同项下甲方同等的合同权利，乙方对甲方及其指定关联方提供本合同项下的全部服务并向甲方收取费用。除甲方另有通知外，本合同项下甲方义务及责任主体仅为杭州服牛供应链管理有限公司。</w:t>
      </w:r>
    </w:p>
    <w:p w14:paraId="02EED94D" w14:textId="77777777" w:rsidR="007969A9" w:rsidRDefault="007969A9">
      <w:pPr>
        <w:pStyle w:val="a4"/>
        <w:spacing w:line="320" w:lineRule="exact"/>
        <w:ind w:firstLineChars="200" w:firstLine="480"/>
        <w:rPr>
          <w:rFonts w:hAnsi="宋体" w:cs="宋体" w:hint="eastAsia"/>
          <w:szCs w:val="24"/>
        </w:rPr>
      </w:pPr>
    </w:p>
    <w:p w14:paraId="2012FF45" w14:textId="77777777" w:rsidR="007969A9" w:rsidRDefault="00000000">
      <w:pPr>
        <w:spacing w:line="320" w:lineRule="exact"/>
        <w:ind w:firstLineChars="200" w:firstLine="480"/>
        <w:rPr>
          <w:rFonts w:ascii="宋体" w:hAnsi="宋体" w:cs="宋体" w:hint="eastAsia"/>
          <w:sz w:val="24"/>
          <w:szCs w:val="24"/>
        </w:rPr>
      </w:pPr>
      <w:r>
        <w:rPr>
          <w:rFonts w:ascii="宋体" w:hAnsi="宋体" w:cs="宋体" w:hint="eastAsia"/>
          <w:sz w:val="24"/>
          <w:szCs w:val="24"/>
        </w:rPr>
        <w:t>本合同含以下附件</w:t>
      </w:r>
    </w:p>
    <w:p w14:paraId="13D7B890"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附件一：运输SOP 及运输管控考核</w:t>
      </w:r>
    </w:p>
    <w:p w14:paraId="55D02329"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附件二：承运商考核KPI及承运商处罚规则</w:t>
      </w:r>
    </w:p>
    <w:p w14:paraId="2CE1B43D"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附件三：服牛物流供应商回单管理规范</w:t>
      </w:r>
    </w:p>
    <w:p w14:paraId="69CC418E"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附件四：承运商项目对接通讯录</w:t>
      </w:r>
    </w:p>
    <w:p w14:paraId="5BFBC3AB"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附件五：承运商基础信息</w:t>
      </w:r>
    </w:p>
    <w:p w14:paraId="648E6437"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附件六：保密承诺函</w:t>
      </w:r>
    </w:p>
    <w:p w14:paraId="45A77DCD"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附件七：廉洁承诺函</w:t>
      </w:r>
    </w:p>
    <w:p w14:paraId="459209EC"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附件八：费用结算相关规则的声明函</w:t>
      </w:r>
    </w:p>
    <w:p w14:paraId="0E938485"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附件九：运价计费规则</w:t>
      </w:r>
    </w:p>
    <w:p w14:paraId="4C4F975D"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附件十：买赔盘点单价</w:t>
      </w:r>
    </w:p>
    <w:p w14:paraId="246EBBB4"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附件十一：营业执照；开户许可证；道路运输许可证；法人身份证复印件等</w:t>
      </w:r>
    </w:p>
    <w:p w14:paraId="4723B7F7" w14:textId="77777777" w:rsidR="007969A9" w:rsidRDefault="00000000">
      <w:pPr>
        <w:spacing w:line="320" w:lineRule="exact"/>
        <w:ind w:firstLine="480"/>
        <w:rPr>
          <w:rFonts w:ascii="宋体" w:hAnsi="宋体" w:cs="宋体" w:hint="eastAsia"/>
          <w:sz w:val="24"/>
          <w:szCs w:val="24"/>
        </w:rPr>
      </w:pPr>
      <w:r>
        <w:rPr>
          <w:rFonts w:ascii="宋体" w:hAnsi="宋体" w:cs="宋体" w:hint="eastAsia"/>
          <w:sz w:val="24"/>
          <w:szCs w:val="24"/>
        </w:rPr>
        <w:t>附件十二：招标文件、投保文件、中标通知书等招投标文件</w:t>
      </w:r>
    </w:p>
    <w:p w14:paraId="405554D3" w14:textId="77777777" w:rsidR="007969A9" w:rsidRDefault="00000000">
      <w:pPr>
        <w:spacing w:line="320" w:lineRule="exact"/>
        <w:ind w:firstLine="480"/>
        <w:rPr>
          <w:rFonts w:ascii="仿宋" w:eastAsia="仿宋" w:hAnsi="仿宋" w:hint="eastAsia"/>
          <w:sz w:val="24"/>
          <w:szCs w:val="24"/>
        </w:rPr>
      </w:pPr>
      <w:r>
        <w:rPr>
          <w:rFonts w:ascii="仿宋" w:eastAsia="仿宋" w:hAnsi="仿宋" w:hint="eastAsia"/>
          <w:sz w:val="24"/>
          <w:szCs w:val="24"/>
        </w:rPr>
        <w:t>（以下无正文）</w:t>
      </w:r>
    </w:p>
    <w:p w14:paraId="24A3F12E" w14:textId="77777777" w:rsidR="007969A9" w:rsidRDefault="00000000">
      <w:pPr>
        <w:spacing w:line="320" w:lineRule="exact"/>
        <w:ind w:firstLineChars="200" w:firstLine="480"/>
        <w:rPr>
          <w:rFonts w:ascii="仿宋" w:eastAsia="仿宋" w:hAnsi="仿宋" w:hint="eastAsia"/>
          <w:sz w:val="24"/>
          <w:szCs w:val="24"/>
        </w:rPr>
      </w:pPr>
      <w:r>
        <w:rPr>
          <w:rFonts w:ascii="仿宋" w:eastAsia="仿宋" w:hAnsi="仿宋" w:hint="eastAsia"/>
          <w:sz w:val="24"/>
          <w:szCs w:val="24"/>
        </w:rPr>
        <w:t>甲方（盖章）：                           乙方（盖章）：</w:t>
      </w:r>
    </w:p>
    <w:p w14:paraId="406832F9" w14:textId="77777777" w:rsidR="007969A9" w:rsidRDefault="007969A9">
      <w:pPr>
        <w:spacing w:line="320" w:lineRule="exact"/>
        <w:ind w:firstLine="480"/>
        <w:rPr>
          <w:rFonts w:ascii="仿宋" w:eastAsia="仿宋" w:hAnsi="仿宋" w:hint="eastAsia"/>
          <w:sz w:val="24"/>
          <w:szCs w:val="24"/>
        </w:rPr>
      </w:pPr>
    </w:p>
    <w:p w14:paraId="78785C4F" w14:textId="77777777" w:rsidR="007969A9" w:rsidRDefault="00000000">
      <w:pPr>
        <w:spacing w:line="320" w:lineRule="exact"/>
        <w:ind w:firstLine="480"/>
        <w:rPr>
          <w:rFonts w:ascii="仿宋" w:eastAsia="仿宋" w:hAnsi="仿宋" w:hint="eastAsia"/>
          <w:sz w:val="24"/>
          <w:szCs w:val="24"/>
        </w:rPr>
      </w:pPr>
      <w:r>
        <w:rPr>
          <w:rFonts w:ascii="仿宋" w:eastAsia="仿宋" w:hAnsi="仿宋" w:hint="eastAsia"/>
          <w:sz w:val="24"/>
          <w:szCs w:val="24"/>
        </w:rPr>
        <w:t>日期：                                    日期：</w:t>
      </w:r>
    </w:p>
    <w:p w14:paraId="3C7A4B72" w14:textId="77777777" w:rsidR="007969A9" w:rsidRDefault="007969A9">
      <w:pPr>
        <w:pStyle w:val="a4"/>
        <w:widowControl w:val="0"/>
        <w:spacing w:line="400" w:lineRule="exact"/>
        <w:rPr>
          <w:rFonts w:ascii="仿宋" w:eastAsia="仿宋" w:hAnsi="仿宋" w:hint="eastAsia"/>
          <w:b/>
          <w:szCs w:val="24"/>
        </w:rPr>
      </w:pPr>
    </w:p>
    <w:p w14:paraId="3AAD1AEC" w14:textId="77777777" w:rsidR="007969A9" w:rsidRDefault="007969A9">
      <w:pPr>
        <w:pStyle w:val="a4"/>
        <w:widowControl w:val="0"/>
        <w:spacing w:line="400" w:lineRule="exact"/>
        <w:rPr>
          <w:rFonts w:ascii="仿宋" w:eastAsia="仿宋" w:hAnsi="仿宋" w:hint="eastAsia"/>
          <w:b/>
          <w:szCs w:val="24"/>
        </w:rPr>
      </w:pPr>
    </w:p>
    <w:p w14:paraId="1DEEA6A7" w14:textId="77777777" w:rsidR="007969A9" w:rsidRDefault="007969A9">
      <w:pPr>
        <w:pStyle w:val="a4"/>
        <w:widowControl w:val="0"/>
        <w:spacing w:line="400" w:lineRule="exact"/>
        <w:rPr>
          <w:rFonts w:ascii="仿宋" w:eastAsia="仿宋" w:hAnsi="仿宋" w:hint="eastAsia"/>
          <w:b/>
          <w:szCs w:val="24"/>
        </w:rPr>
      </w:pPr>
    </w:p>
    <w:p w14:paraId="677C231E" w14:textId="77777777" w:rsidR="007969A9" w:rsidRDefault="007969A9">
      <w:pPr>
        <w:pStyle w:val="a4"/>
        <w:widowControl w:val="0"/>
        <w:spacing w:line="400" w:lineRule="exact"/>
        <w:rPr>
          <w:rFonts w:ascii="仿宋" w:eastAsia="仿宋" w:hAnsi="仿宋" w:hint="eastAsia"/>
          <w:b/>
          <w:szCs w:val="24"/>
        </w:rPr>
      </w:pPr>
    </w:p>
    <w:p w14:paraId="205C168F"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t>附件一：运输SOP 及运输管控考核</w:t>
      </w:r>
    </w:p>
    <w:p w14:paraId="07DA2B91"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t>1、运输SOP</w:t>
      </w:r>
    </w:p>
    <w:tbl>
      <w:tblPr>
        <w:tblW w:w="9807" w:type="dxa"/>
        <w:jc w:val="center"/>
        <w:tblLayout w:type="fixed"/>
        <w:tblLook w:val="04A0" w:firstRow="1" w:lastRow="0" w:firstColumn="1" w:lastColumn="0" w:noHBand="0" w:noVBand="1"/>
      </w:tblPr>
      <w:tblGrid>
        <w:gridCol w:w="679"/>
        <w:gridCol w:w="690"/>
        <w:gridCol w:w="4455"/>
        <w:gridCol w:w="3983"/>
      </w:tblGrid>
      <w:tr w:rsidR="007969A9" w14:paraId="2B2B6FD6" w14:textId="77777777">
        <w:trPr>
          <w:trHeight w:val="270"/>
          <w:jc w:val="center"/>
        </w:trPr>
        <w:tc>
          <w:tcPr>
            <w:tcW w:w="679" w:type="dxa"/>
            <w:tcBorders>
              <w:top w:val="single" w:sz="4" w:space="0" w:color="000000"/>
              <w:left w:val="single" w:sz="4" w:space="0" w:color="000000"/>
              <w:bottom w:val="single" w:sz="4" w:space="0" w:color="000000"/>
              <w:right w:val="single" w:sz="4" w:space="0" w:color="000000"/>
            </w:tcBorders>
            <w:noWrap/>
            <w:vAlign w:val="center"/>
          </w:tcPr>
          <w:p w14:paraId="57C61551" w14:textId="77777777" w:rsidR="007969A9" w:rsidRDefault="00000000">
            <w:pPr>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项目</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52CB4BE" w14:textId="77777777" w:rsidR="007969A9" w:rsidRDefault="00000000">
            <w:pPr>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操作</w:t>
            </w:r>
          </w:p>
        </w:tc>
        <w:tc>
          <w:tcPr>
            <w:tcW w:w="4455" w:type="dxa"/>
            <w:tcBorders>
              <w:top w:val="single" w:sz="4" w:space="0" w:color="000000"/>
              <w:left w:val="single" w:sz="4" w:space="0" w:color="000000"/>
              <w:bottom w:val="single" w:sz="4" w:space="0" w:color="000000"/>
              <w:right w:val="single" w:sz="4" w:space="0" w:color="000000"/>
            </w:tcBorders>
            <w:noWrap/>
            <w:vAlign w:val="center"/>
          </w:tcPr>
          <w:p w14:paraId="7F1EC193" w14:textId="77777777" w:rsidR="007969A9" w:rsidRDefault="00000000">
            <w:pPr>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要求</w:t>
            </w:r>
          </w:p>
        </w:tc>
        <w:tc>
          <w:tcPr>
            <w:tcW w:w="3983" w:type="dxa"/>
            <w:tcBorders>
              <w:top w:val="single" w:sz="4" w:space="0" w:color="000000"/>
              <w:left w:val="single" w:sz="4" w:space="0" w:color="000000"/>
              <w:bottom w:val="single" w:sz="4" w:space="0" w:color="000000"/>
              <w:right w:val="single" w:sz="4" w:space="0" w:color="000000"/>
            </w:tcBorders>
            <w:noWrap/>
            <w:vAlign w:val="center"/>
          </w:tcPr>
          <w:p w14:paraId="59F51B76" w14:textId="77777777" w:rsidR="007969A9" w:rsidRDefault="00000000">
            <w:pPr>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备注</w:t>
            </w:r>
          </w:p>
        </w:tc>
      </w:tr>
      <w:tr w:rsidR="007969A9" w14:paraId="4B8B3B85" w14:textId="77777777">
        <w:trPr>
          <w:trHeight w:val="540"/>
          <w:jc w:val="center"/>
        </w:trPr>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14:paraId="3C6E22C9"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订单处理</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8393BC7" w14:textId="77777777" w:rsidR="007969A9" w:rsidRDefault="00000000">
            <w:pPr>
              <w:jc w:val="center"/>
              <w:textAlignment w:val="center"/>
              <w:rPr>
                <w:rFonts w:ascii="宋体" w:hAnsi="宋体" w:cs="宋体" w:hint="eastAsia"/>
                <w:b/>
                <w:bCs/>
                <w:sz w:val="18"/>
                <w:szCs w:val="18"/>
              </w:rPr>
            </w:pPr>
            <w:r>
              <w:rPr>
                <w:rFonts w:ascii="宋体" w:hAnsi="宋体" w:cs="宋体" w:hint="eastAsia"/>
                <w:b/>
                <w:bCs/>
                <w:sz w:val="18"/>
                <w:szCs w:val="18"/>
                <w:lang w:bidi="ar"/>
              </w:rPr>
              <w:t>下单</w:t>
            </w:r>
          </w:p>
        </w:tc>
        <w:tc>
          <w:tcPr>
            <w:tcW w:w="4455" w:type="dxa"/>
            <w:tcBorders>
              <w:top w:val="single" w:sz="4" w:space="0" w:color="000000"/>
              <w:left w:val="single" w:sz="4" w:space="0" w:color="000000"/>
              <w:bottom w:val="single" w:sz="4" w:space="0" w:color="000000"/>
              <w:right w:val="single" w:sz="4" w:space="0" w:color="000000"/>
            </w:tcBorders>
            <w:vAlign w:val="center"/>
          </w:tcPr>
          <w:p w14:paraId="76B73B6C"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需要保证订单有效性及目的仓可收货</w:t>
            </w:r>
          </w:p>
        </w:tc>
        <w:tc>
          <w:tcPr>
            <w:tcW w:w="3983" w:type="dxa"/>
            <w:tcBorders>
              <w:top w:val="single" w:sz="4" w:space="0" w:color="000000"/>
              <w:left w:val="single" w:sz="4" w:space="0" w:color="000000"/>
              <w:bottom w:val="single" w:sz="4" w:space="0" w:color="000000"/>
              <w:right w:val="single" w:sz="4" w:space="0" w:color="000000"/>
            </w:tcBorders>
            <w:vAlign w:val="center"/>
          </w:tcPr>
          <w:p w14:paraId="6E6FA148"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重大会议、活动期间，要求不同应对不同，届时需要双方书面协商确认</w:t>
            </w:r>
          </w:p>
        </w:tc>
      </w:tr>
      <w:tr w:rsidR="007969A9" w14:paraId="49C30133" w14:textId="77777777">
        <w:trPr>
          <w:trHeight w:val="54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37773A9A" w14:textId="77777777" w:rsidR="007969A9" w:rsidRDefault="007969A9">
            <w:pPr>
              <w:jc w:val="center"/>
              <w:textAlignment w:val="center"/>
              <w:rPr>
                <w:rFonts w:ascii="宋体" w:hAnsi="宋体" w:cs="宋体" w:hint="eastAsia"/>
                <w:b/>
                <w:bCs/>
                <w:color w:val="000000"/>
                <w:sz w:val="18"/>
                <w:szCs w:val="18"/>
                <w:lang w:bidi="ar"/>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4100540" w14:textId="77777777" w:rsidR="007969A9" w:rsidRDefault="00000000">
            <w:pPr>
              <w:jc w:val="center"/>
              <w:textAlignment w:val="center"/>
              <w:rPr>
                <w:rFonts w:ascii="宋体" w:hAnsi="宋体" w:cs="宋体" w:hint="eastAsia"/>
                <w:b/>
                <w:bCs/>
                <w:sz w:val="18"/>
                <w:szCs w:val="18"/>
                <w:lang w:bidi="ar"/>
              </w:rPr>
            </w:pPr>
            <w:r>
              <w:rPr>
                <w:rFonts w:ascii="宋体" w:hAnsi="宋体" w:cs="宋体" w:hint="eastAsia"/>
                <w:b/>
                <w:bCs/>
                <w:sz w:val="18"/>
                <w:szCs w:val="18"/>
                <w:lang w:bidi="ar"/>
              </w:rPr>
              <w:t>系统处理</w:t>
            </w:r>
          </w:p>
        </w:tc>
        <w:tc>
          <w:tcPr>
            <w:tcW w:w="4455" w:type="dxa"/>
            <w:tcBorders>
              <w:top w:val="single" w:sz="4" w:space="0" w:color="000000"/>
              <w:left w:val="single" w:sz="4" w:space="0" w:color="000000"/>
              <w:bottom w:val="single" w:sz="4" w:space="0" w:color="000000"/>
              <w:right w:val="single" w:sz="4" w:space="0" w:color="000000"/>
            </w:tcBorders>
            <w:vAlign w:val="center"/>
          </w:tcPr>
          <w:p w14:paraId="25A66A41" w14:textId="77777777" w:rsidR="007969A9" w:rsidRDefault="00000000">
            <w:pPr>
              <w:textAlignment w:val="center"/>
              <w:rPr>
                <w:rFonts w:ascii="宋体" w:hAnsi="宋体" w:cs="宋体" w:hint="eastAsia"/>
                <w:b/>
                <w:bCs/>
                <w:sz w:val="18"/>
                <w:szCs w:val="18"/>
                <w:lang w:bidi="ar"/>
              </w:rPr>
            </w:pPr>
            <w:r>
              <w:rPr>
                <w:rFonts w:ascii="宋体" w:hAnsi="宋体" w:cs="宋体" w:hint="eastAsia"/>
                <w:b/>
                <w:bCs/>
                <w:sz w:val="18"/>
                <w:szCs w:val="18"/>
                <w:lang w:bidi="ar"/>
              </w:rPr>
              <w:t>使用甲方TMS系统约车、装车、发车、手机拍照回传单据、运输对账</w:t>
            </w:r>
          </w:p>
        </w:tc>
        <w:tc>
          <w:tcPr>
            <w:tcW w:w="3983" w:type="dxa"/>
            <w:tcBorders>
              <w:top w:val="single" w:sz="4" w:space="0" w:color="000000"/>
              <w:left w:val="single" w:sz="4" w:space="0" w:color="000000"/>
              <w:bottom w:val="single" w:sz="4" w:space="0" w:color="000000"/>
              <w:right w:val="single" w:sz="4" w:space="0" w:color="000000"/>
            </w:tcBorders>
            <w:vAlign w:val="center"/>
          </w:tcPr>
          <w:p w14:paraId="7C46F8C8" w14:textId="77777777" w:rsidR="007969A9" w:rsidRDefault="00000000">
            <w:pPr>
              <w:textAlignment w:val="center"/>
              <w:rPr>
                <w:rFonts w:ascii="宋体" w:hAnsi="宋体" w:cs="宋体" w:hint="eastAsia"/>
                <w:b/>
                <w:bCs/>
                <w:sz w:val="18"/>
                <w:szCs w:val="18"/>
                <w:lang w:bidi="ar"/>
              </w:rPr>
            </w:pPr>
            <w:r>
              <w:rPr>
                <w:rFonts w:ascii="宋体" w:hAnsi="宋体" w:cs="宋体" w:hint="eastAsia"/>
                <w:b/>
                <w:bCs/>
                <w:sz w:val="18"/>
                <w:szCs w:val="18"/>
                <w:lang w:bidi="ar"/>
              </w:rPr>
              <w:t>系统下单后根据操作要求，及时处理订单在途情况，订单送货完成第二天需系统闭环。未按时完成系统数据闭环的，按照每单200元进行处罚。</w:t>
            </w:r>
          </w:p>
        </w:tc>
      </w:tr>
      <w:tr w:rsidR="007969A9" w14:paraId="2AA12FF8" w14:textId="77777777">
        <w:trPr>
          <w:trHeight w:val="54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5911D4C5"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C1C8234" w14:textId="77777777" w:rsidR="007969A9" w:rsidRDefault="00000000">
            <w:pPr>
              <w:jc w:val="center"/>
              <w:textAlignment w:val="center"/>
              <w:rPr>
                <w:rFonts w:ascii="宋体" w:hAnsi="宋体" w:cs="宋体" w:hint="eastAsia"/>
                <w:b/>
                <w:bCs/>
                <w:sz w:val="18"/>
                <w:szCs w:val="18"/>
              </w:rPr>
            </w:pPr>
            <w:r>
              <w:rPr>
                <w:rFonts w:ascii="宋体" w:hAnsi="宋体" w:cs="宋体" w:hint="eastAsia"/>
                <w:b/>
                <w:bCs/>
                <w:sz w:val="18"/>
                <w:szCs w:val="18"/>
                <w:lang w:bidi="ar"/>
              </w:rPr>
              <w:t>提货确认</w:t>
            </w:r>
          </w:p>
        </w:tc>
        <w:tc>
          <w:tcPr>
            <w:tcW w:w="4455" w:type="dxa"/>
            <w:tcBorders>
              <w:top w:val="single" w:sz="4" w:space="0" w:color="000000"/>
              <w:left w:val="single" w:sz="4" w:space="0" w:color="000000"/>
              <w:bottom w:val="single" w:sz="4" w:space="0" w:color="000000"/>
              <w:right w:val="single" w:sz="4" w:space="0" w:color="000000"/>
            </w:tcBorders>
            <w:vAlign w:val="center"/>
          </w:tcPr>
          <w:p w14:paraId="0CBBC94E"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确认发货地与流向仓的发货时间、订单类型，安排承运商（整车询价、零担时效定供应商）</w:t>
            </w:r>
          </w:p>
        </w:tc>
        <w:tc>
          <w:tcPr>
            <w:tcW w:w="3983" w:type="dxa"/>
            <w:tcBorders>
              <w:top w:val="single" w:sz="4" w:space="0" w:color="000000"/>
              <w:left w:val="single" w:sz="4" w:space="0" w:color="000000"/>
              <w:bottom w:val="single" w:sz="4" w:space="0" w:color="000000"/>
              <w:right w:val="single" w:sz="4" w:space="0" w:color="000000"/>
            </w:tcBorders>
            <w:vAlign w:val="center"/>
          </w:tcPr>
          <w:p w14:paraId="1B266298"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提货联系人/地址，备用联系人；确认零担为供应商自送或需物流上门取货</w:t>
            </w:r>
          </w:p>
        </w:tc>
      </w:tr>
      <w:tr w:rsidR="007969A9" w14:paraId="5411F7BD" w14:textId="77777777">
        <w:trPr>
          <w:trHeight w:val="54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04BA1344"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181C6D5" w14:textId="77777777" w:rsidR="007969A9" w:rsidRDefault="00000000">
            <w:pPr>
              <w:jc w:val="center"/>
              <w:textAlignment w:val="center"/>
              <w:rPr>
                <w:rFonts w:ascii="宋体" w:hAnsi="宋体" w:cs="宋体" w:hint="eastAsia"/>
                <w:b/>
                <w:bCs/>
                <w:sz w:val="18"/>
                <w:szCs w:val="18"/>
              </w:rPr>
            </w:pPr>
            <w:r>
              <w:rPr>
                <w:rFonts w:ascii="宋体" w:hAnsi="宋体" w:cs="宋体" w:hint="eastAsia"/>
                <w:b/>
                <w:bCs/>
                <w:sz w:val="18"/>
                <w:szCs w:val="18"/>
                <w:lang w:bidi="ar"/>
              </w:rPr>
              <w:t>预约提货</w:t>
            </w:r>
          </w:p>
        </w:tc>
        <w:tc>
          <w:tcPr>
            <w:tcW w:w="4455" w:type="dxa"/>
            <w:tcBorders>
              <w:top w:val="single" w:sz="4" w:space="0" w:color="000000"/>
              <w:left w:val="single" w:sz="4" w:space="0" w:color="000000"/>
              <w:bottom w:val="single" w:sz="4" w:space="0" w:color="000000"/>
              <w:right w:val="single" w:sz="4" w:space="0" w:color="000000"/>
            </w:tcBorders>
            <w:vAlign w:val="center"/>
          </w:tcPr>
          <w:p w14:paraId="1AB5BCE3"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乙方规定时效内完成预约提货，根据提货仓要求采用小程序、邮件（所有指定邮箱）、电话、微信群等方式与提货仓进行提货信息确认。</w:t>
            </w:r>
          </w:p>
        </w:tc>
        <w:tc>
          <w:tcPr>
            <w:tcW w:w="3983" w:type="dxa"/>
            <w:tcBorders>
              <w:top w:val="single" w:sz="4" w:space="0" w:color="000000"/>
              <w:left w:val="single" w:sz="4" w:space="0" w:color="000000"/>
              <w:bottom w:val="single" w:sz="4" w:space="0" w:color="000000"/>
              <w:right w:val="single" w:sz="4" w:space="0" w:color="000000"/>
            </w:tcBorders>
            <w:vAlign w:val="center"/>
          </w:tcPr>
          <w:p w14:paraId="491C0C55" w14:textId="77777777" w:rsidR="007969A9" w:rsidRDefault="00000000">
            <w:pPr>
              <w:rPr>
                <w:rFonts w:ascii="宋体" w:hAnsi="宋体" w:cs="宋体" w:hint="eastAsia"/>
                <w:b/>
                <w:bCs/>
                <w:sz w:val="18"/>
                <w:szCs w:val="18"/>
              </w:rPr>
            </w:pPr>
            <w:r>
              <w:rPr>
                <w:rFonts w:ascii="宋体" w:hAnsi="宋体" w:cs="宋体" w:hint="eastAsia"/>
                <w:b/>
                <w:bCs/>
                <w:sz w:val="18"/>
                <w:szCs w:val="18"/>
              </w:rPr>
              <w:t>乙方需在提货日上午10:00前确认车辆信息，超时甲方可选其他运力完成运输并由乙方承担差额外部分费用</w:t>
            </w:r>
          </w:p>
        </w:tc>
      </w:tr>
      <w:tr w:rsidR="007969A9" w14:paraId="040C4C15" w14:textId="77777777">
        <w:trPr>
          <w:trHeight w:val="540"/>
          <w:jc w:val="center"/>
        </w:trPr>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14:paraId="5059E5DA"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提货</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3D3AE05" w14:textId="77777777" w:rsidR="007969A9" w:rsidRDefault="00000000">
            <w:pPr>
              <w:jc w:val="center"/>
              <w:textAlignment w:val="center"/>
              <w:rPr>
                <w:rFonts w:ascii="宋体" w:hAnsi="宋体" w:cs="宋体" w:hint="eastAsia"/>
                <w:b/>
                <w:bCs/>
                <w:sz w:val="18"/>
                <w:szCs w:val="18"/>
              </w:rPr>
            </w:pPr>
            <w:r>
              <w:rPr>
                <w:rFonts w:ascii="宋体" w:hAnsi="宋体" w:cs="宋体" w:hint="eastAsia"/>
                <w:b/>
                <w:bCs/>
                <w:sz w:val="18"/>
                <w:szCs w:val="18"/>
                <w:lang w:bidi="ar"/>
              </w:rPr>
              <w:t>预冷</w:t>
            </w:r>
          </w:p>
        </w:tc>
        <w:tc>
          <w:tcPr>
            <w:tcW w:w="4455" w:type="dxa"/>
            <w:tcBorders>
              <w:top w:val="single" w:sz="4" w:space="0" w:color="000000"/>
              <w:left w:val="single" w:sz="4" w:space="0" w:color="000000"/>
              <w:bottom w:val="single" w:sz="4" w:space="0" w:color="000000"/>
              <w:right w:val="single" w:sz="4" w:space="0" w:color="000000"/>
            </w:tcBorders>
            <w:vAlign w:val="center"/>
          </w:tcPr>
          <w:p w14:paraId="0AC7B6C8"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车厢预冷-10℃以下（夏季无装车缓冲区仓库车厢预冷温度0℃以下），车厢内密封、清洁、无异味、无杂物、无污染等适合货物运输所需的要求</w:t>
            </w:r>
          </w:p>
        </w:tc>
        <w:tc>
          <w:tcPr>
            <w:tcW w:w="3983" w:type="dxa"/>
            <w:tcBorders>
              <w:top w:val="single" w:sz="4" w:space="0" w:color="000000"/>
              <w:left w:val="single" w:sz="4" w:space="0" w:color="000000"/>
              <w:bottom w:val="single" w:sz="4" w:space="0" w:color="000000"/>
              <w:right w:val="single" w:sz="4" w:space="0" w:color="000000"/>
            </w:tcBorders>
            <w:vAlign w:val="center"/>
          </w:tcPr>
          <w:p w14:paraId="2ABBDCA4"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零担拼货时，不得将货物与有毒、有害物品或者有异味的物品一同运输</w:t>
            </w:r>
          </w:p>
        </w:tc>
      </w:tr>
      <w:tr w:rsidR="007969A9" w14:paraId="4914CBCB" w14:textId="77777777">
        <w:trPr>
          <w:trHeight w:val="86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66CF8690"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26A2059"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收货查验</w:t>
            </w:r>
          </w:p>
        </w:tc>
        <w:tc>
          <w:tcPr>
            <w:tcW w:w="4455" w:type="dxa"/>
            <w:tcBorders>
              <w:top w:val="single" w:sz="4" w:space="0" w:color="000000"/>
              <w:left w:val="single" w:sz="4" w:space="0" w:color="000000"/>
              <w:bottom w:val="single" w:sz="4" w:space="0" w:color="000000"/>
              <w:right w:val="single" w:sz="4" w:space="0" w:color="000000"/>
            </w:tcBorders>
            <w:vAlign w:val="center"/>
          </w:tcPr>
          <w:p w14:paraId="7C67CE98"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对外包装完好性及产品温度（-15℃，允许3℃以内测量温差）进行查验，测温要求装车时对首箱和尾箱进行测温，装车过程中乙方可随机对产品进行补充测温，出现温度差异需要立即停止装车并书面反馈甲方，不符合标准的不予提货，交接过程中必须有发货与提货双方签字，出货方需盖章，收货方需由司机签字</w:t>
            </w:r>
          </w:p>
        </w:tc>
        <w:tc>
          <w:tcPr>
            <w:tcW w:w="3983" w:type="dxa"/>
            <w:tcBorders>
              <w:top w:val="single" w:sz="4" w:space="0" w:color="000000"/>
              <w:left w:val="single" w:sz="4" w:space="0" w:color="000000"/>
              <w:bottom w:val="single" w:sz="4" w:space="0" w:color="000000"/>
              <w:right w:val="single" w:sz="4" w:space="0" w:color="000000"/>
            </w:tcBorders>
            <w:vAlign w:val="center"/>
          </w:tcPr>
          <w:p w14:paraId="356D9C5F"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乙方自送，按照甲方提送货要求标准进行验收，关于乙方送货时间需与各地零担承运商沟通协商（根据供应商发货频率频次）</w:t>
            </w:r>
          </w:p>
        </w:tc>
      </w:tr>
      <w:tr w:rsidR="007969A9" w14:paraId="59CEE88A" w14:textId="77777777">
        <w:trPr>
          <w:trHeight w:val="98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3DDAF813"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146BB5C4"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点检</w:t>
            </w:r>
          </w:p>
        </w:tc>
        <w:tc>
          <w:tcPr>
            <w:tcW w:w="4455" w:type="dxa"/>
            <w:tcBorders>
              <w:top w:val="single" w:sz="4" w:space="0" w:color="000000"/>
              <w:left w:val="single" w:sz="4" w:space="0" w:color="000000"/>
              <w:bottom w:val="single" w:sz="4" w:space="0" w:color="000000"/>
              <w:right w:val="single" w:sz="4" w:space="0" w:color="000000"/>
            </w:tcBorders>
            <w:vAlign w:val="center"/>
          </w:tcPr>
          <w:p w14:paraId="0328D0E9"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装货产品测温，产品外包装完整性查验，生产批次，对承运产品数量（箱数）确认</w:t>
            </w:r>
          </w:p>
        </w:tc>
        <w:tc>
          <w:tcPr>
            <w:tcW w:w="3983" w:type="dxa"/>
            <w:tcBorders>
              <w:top w:val="single" w:sz="4" w:space="0" w:color="000000"/>
              <w:left w:val="single" w:sz="4" w:space="0" w:color="000000"/>
              <w:bottom w:val="single" w:sz="4" w:space="0" w:color="000000"/>
              <w:right w:val="single" w:sz="4" w:space="0" w:color="000000"/>
            </w:tcBorders>
            <w:vAlign w:val="center"/>
          </w:tcPr>
          <w:p w14:paraId="4FE330AB"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需根据甲方的提货单进行点检，发现所提货物与单据不一致的情况，需当场与甲方物流人员确认，并与发货方在交接单据上确认。中心仓提货时，乙方需完成货品数量、外观、批次以及温度检查，完成确认后方可安排装车。</w:t>
            </w:r>
          </w:p>
        </w:tc>
      </w:tr>
      <w:tr w:rsidR="007969A9" w14:paraId="7280EEB2" w14:textId="77777777">
        <w:trPr>
          <w:trHeight w:val="54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71BBCD7F"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4CC77965"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装货要求</w:t>
            </w:r>
          </w:p>
        </w:tc>
        <w:tc>
          <w:tcPr>
            <w:tcW w:w="4455" w:type="dxa"/>
            <w:tcBorders>
              <w:top w:val="single" w:sz="4" w:space="0" w:color="000000"/>
              <w:left w:val="single" w:sz="4" w:space="0" w:color="000000"/>
              <w:bottom w:val="single" w:sz="4" w:space="0" w:color="000000"/>
              <w:right w:val="single" w:sz="4" w:space="0" w:color="000000"/>
            </w:tcBorders>
            <w:vAlign w:val="center"/>
          </w:tcPr>
          <w:p w14:paraId="1B890610"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整车装车要求顶部留有12-18CM通风通道，供冷气循环，乙方需现场监督装车码放要求（大不压小，重不压轻，不得挤压）以及通风通道预留，存在问题的及时反馈。</w:t>
            </w:r>
          </w:p>
        </w:tc>
        <w:tc>
          <w:tcPr>
            <w:tcW w:w="3983" w:type="dxa"/>
            <w:tcBorders>
              <w:top w:val="single" w:sz="4" w:space="0" w:color="000000"/>
              <w:left w:val="single" w:sz="4" w:space="0" w:color="000000"/>
              <w:bottom w:val="single" w:sz="4" w:space="0" w:color="000000"/>
              <w:right w:val="single" w:sz="4" w:space="0" w:color="000000"/>
            </w:tcBorders>
            <w:vAlign w:val="center"/>
          </w:tcPr>
          <w:p w14:paraId="72BA5CA4"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确认后快速装车、温度可控，商品不得出现坏箱、湿箱、变形等情形。工厂提货车辆按照提货单所示产品每个批次千分之五的标准领取备用纸箱。</w:t>
            </w:r>
          </w:p>
        </w:tc>
      </w:tr>
      <w:tr w:rsidR="007969A9" w14:paraId="4B693D91" w14:textId="77777777">
        <w:trPr>
          <w:trHeight w:val="1858"/>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57520AE3"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17899C9"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签封</w:t>
            </w:r>
          </w:p>
        </w:tc>
        <w:tc>
          <w:tcPr>
            <w:tcW w:w="4455" w:type="dxa"/>
            <w:tcBorders>
              <w:top w:val="single" w:sz="4" w:space="0" w:color="000000"/>
              <w:left w:val="single" w:sz="4" w:space="0" w:color="000000"/>
              <w:bottom w:val="single" w:sz="4" w:space="0" w:color="000000"/>
              <w:right w:val="single" w:sz="4" w:space="0" w:color="000000"/>
            </w:tcBorders>
            <w:vAlign w:val="center"/>
          </w:tcPr>
          <w:p w14:paraId="0AB0560A"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提货地有采购人专用封签的使用专用封签，无专用封签的供应商需自备封签。装车后，乙方需要对装车后的状态进行拍照，关门后所有门打上封签并拍照反馈</w:t>
            </w:r>
          </w:p>
        </w:tc>
        <w:tc>
          <w:tcPr>
            <w:tcW w:w="3983" w:type="dxa"/>
            <w:tcBorders>
              <w:top w:val="single" w:sz="4" w:space="0" w:color="000000"/>
              <w:left w:val="single" w:sz="4" w:space="0" w:color="000000"/>
              <w:bottom w:val="single" w:sz="4" w:space="0" w:color="000000"/>
              <w:right w:val="single" w:sz="4" w:space="0" w:color="000000"/>
            </w:tcBorders>
            <w:vAlign w:val="center"/>
          </w:tcPr>
          <w:p w14:paraId="29E182F2"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司机需带监装职责，对产品基础整箱数量、是否有散装、变形、产品批次等问题有监督职责，零担发运，要求承运商按品按批次分类摆放；</w:t>
            </w:r>
          </w:p>
        </w:tc>
      </w:tr>
      <w:tr w:rsidR="007969A9" w14:paraId="1A8BD5FD" w14:textId="77777777">
        <w:trPr>
          <w:trHeight w:val="110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1F6BB5FD"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2315FAA"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单据</w:t>
            </w:r>
          </w:p>
        </w:tc>
        <w:tc>
          <w:tcPr>
            <w:tcW w:w="4455" w:type="dxa"/>
            <w:tcBorders>
              <w:top w:val="single" w:sz="4" w:space="0" w:color="000000"/>
              <w:left w:val="single" w:sz="4" w:space="0" w:color="000000"/>
              <w:bottom w:val="single" w:sz="4" w:space="0" w:color="000000"/>
              <w:right w:val="single" w:sz="4" w:space="0" w:color="000000"/>
            </w:tcBorders>
            <w:vAlign w:val="center"/>
          </w:tcPr>
          <w:p w14:paraId="3B2FAB70"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发货人员需要在提货单上签字、并注明发货日期、及加盖发货方的已备案甲方的出货用专用章，提货驾驶员也需交接签字，单据一式四份（盖章原件），驾驶员带走其中3份。</w:t>
            </w:r>
          </w:p>
        </w:tc>
        <w:tc>
          <w:tcPr>
            <w:tcW w:w="3983" w:type="dxa"/>
            <w:tcBorders>
              <w:top w:val="single" w:sz="4" w:space="0" w:color="000000"/>
              <w:left w:val="single" w:sz="4" w:space="0" w:color="000000"/>
              <w:bottom w:val="single" w:sz="4" w:space="0" w:color="000000"/>
              <w:right w:val="single" w:sz="4" w:space="0" w:color="000000"/>
            </w:tcBorders>
            <w:vAlign w:val="center"/>
          </w:tcPr>
          <w:p w14:paraId="2ED0C7C0"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如发货数量与送货单有差异，需现场与甲方书面确认，按甲方反馈意见执行。</w:t>
            </w:r>
          </w:p>
        </w:tc>
      </w:tr>
      <w:tr w:rsidR="007969A9" w14:paraId="36B0B37B" w14:textId="77777777">
        <w:trPr>
          <w:trHeight w:val="540"/>
          <w:jc w:val="center"/>
        </w:trPr>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14:paraId="019CF819"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在途</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DE6787F"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温控</w:t>
            </w:r>
          </w:p>
        </w:tc>
        <w:tc>
          <w:tcPr>
            <w:tcW w:w="4455" w:type="dxa"/>
            <w:tcBorders>
              <w:top w:val="single" w:sz="4" w:space="0" w:color="000000"/>
              <w:left w:val="single" w:sz="4" w:space="0" w:color="000000"/>
              <w:bottom w:val="single" w:sz="4" w:space="0" w:color="000000"/>
              <w:right w:val="single" w:sz="4" w:space="0" w:color="000000"/>
            </w:tcBorders>
            <w:vAlign w:val="center"/>
          </w:tcPr>
          <w:p w14:paraId="0DA9A0CB"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全程要求针对甲方冻品（仓储条件-18℃）采用-18℃冷冻温度运输，非除霜状态下车厢在途稳定温度不得高于-15℃</w:t>
            </w:r>
          </w:p>
        </w:tc>
        <w:tc>
          <w:tcPr>
            <w:tcW w:w="3983" w:type="dxa"/>
            <w:tcBorders>
              <w:top w:val="single" w:sz="4" w:space="0" w:color="000000"/>
              <w:left w:val="single" w:sz="4" w:space="0" w:color="000000"/>
              <w:bottom w:val="single" w:sz="4" w:space="0" w:color="000000"/>
              <w:right w:val="single" w:sz="4" w:space="0" w:color="000000"/>
            </w:tcBorders>
            <w:vAlign w:val="center"/>
          </w:tcPr>
          <w:p w14:paraId="3F8A461E"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乙方车辆需配备精准的温度监控设备并向甲方提供全程温度数据，若无则每次/每车扣款200元；</w:t>
            </w:r>
          </w:p>
        </w:tc>
      </w:tr>
      <w:tr w:rsidR="007969A9" w14:paraId="33C39306" w14:textId="77777777">
        <w:trPr>
          <w:trHeight w:val="76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33E25392"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CACD25F"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在途跟踪</w:t>
            </w:r>
          </w:p>
        </w:tc>
        <w:tc>
          <w:tcPr>
            <w:tcW w:w="4455" w:type="dxa"/>
            <w:tcBorders>
              <w:top w:val="single" w:sz="4" w:space="0" w:color="000000"/>
              <w:left w:val="single" w:sz="4" w:space="0" w:color="000000"/>
              <w:bottom w:val="single" w:sz="4" w:space="0" w:color="000000"/>
              <w:right w:val="single" w:sz="4" w:space="0" w:color="000000"/>
            </w:tcBorders>
            <w:vAlign w:val="center"/>
          </w:tcPr>
          <w:p w14:paraId="5D0F412E"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要求供应商每日2次按甲方要求提供提货商品的在途具体情况，不允许简单答复（答复格式例如：在途，需要有具体在途情况以及预计到达末端时间）</w:t>
            </w:r>
          </w:p>
        </w:tc>
        <w:tc>
          <w:tcPr>
            <w:tcW w:w="3983" w:type="dxa"/>
            <w:tcBorders>
              <w:top w:val="single" w:sz="4" w:space="0" w:color="000000"/>
              <w:left w:val="single" w:sz="4" w:space="0" w:color="000000"/>
              <w:bottom w:val="single" w:sz="4" w:space="0" w:color="000000"/>
              <w:right w:val="single" w:sz="4" w:space="0" w:color="000000"/>
            </w:tcBorders>
            <w:vAlign w:val="center"/>
          </w:tcPr>
          <w:p w14:paraId="2D44642B"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整车需要有在途的温度数据（导出为不可变更版本）</w:t>
            </w:r>
          </w:p>
        </w:tc>
      </w:tr>
      <w:tr w:rsidR="007969A9" w14:paraId="46BC44AB" w14:textId="77777777">
        <w:trPr>
          <w:trHeight w:val="980"/>
          <w:jc w:val="center"/>
        </w:trPr>
        <w:tc>
          <w:tcPr>
            <w:tcW w:w="679" w:type="dxa"/>
            <w:vMerge w:val="restart"/>
            <w:tcBorders>
              <w:top w:val="single" w:sz="4" w:space="0" w:color="000000"/>
              <w:left w:val="single" w:sz="4" w:space="0" w:color="000000"/>
              <w:bottom w:val="single" w:sz="4" w:space="0" w:color="000000"/>
              <w:right w:val="single" w:sz="4" w:space="0" w:color="000000"/>
            </w:tcBorders>
            <w:noWrap/>
            <w:vAlign w:val="center"/>
          </w:tcPr>
          <w:p w14:paraId="70EC1901"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送货</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C8834AC"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预约卸货</w:t>
            </w:r>
          </w:p>
        </w:tc>
        <w:tc>
          <w:tcPr>
            <w:tcW w:w="4455" w:type="dxa"/>
            <w:tcBorders>
              <w:top w:val="single" w:sz="4" w:space="0" w:color="000000"/>
              <w:left w:val="single" w:sz="4" w:space="0" w:color="000000"/>
              <w:bottom w:val="single" w:sz="4" w:space="0" w:color="000000"/>
              <w:right w:val="single" w:sz="4" w:space="0" w:color="000000"/>
            </w:tcBorders>
            <w:vAlign w:val="center"/>
          </w:tcPr>
          <w:p w14:paraId="00598753"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1、提前1个天（邮件）预约到货仓送货；</w:t>
            </w:r>
            <w:r>
              <w:rPr>
                <w:rFonts w:ascii="宋体" w:hAnsi="宋体" w:cs="宋体" w:hint="eastAsia"/>
                <w:b/>
                <w:bCs/>
                <w:color w:val="000000"/>
                <w:sz w:val="18"/>
                <w:szCs w:val="18"/>
                <w:lang w:bidi="ar"/>
              </w:rPr>
              <w:br/>
              <w:t>2、司机到货前联系仓库，确认具体到达时间，如发生特殊情况导致原计划到货日不能到货，提前联系并再次预约次日到货</w:t>
            </w:r>
          </w:p>
        </w:tc>
        <w:tc>
          <w:tcPr>
            <w:tcW w:w="3983" w:type="dxa"/>
            <w:tcBorders>
              <w:top w:val="single" w:sz="4" w:space="0" w:color="000000"/>
              <w:left w:val="single" w:sz="4" w:space="0" w:color="000000"/>
              <w:bottom w:val="single" w:sz="4" w:space="0" w:color="000000"/>
              <w:right w:val="single" w:sz="4" w:space="0" w:color="000000"/>
            </w:tcBorders>
            <w:vAlign w:val="center"/>
          </w:tcPr>
          <w:p w14:paraId="05A930A8"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乙方规定时效内完成预约送货，根据送货仓要求采用小程序、邮件（所有指定邮箱）、电话、微信群等方式与送货仓进行提货信息确认。有特殊情况，需提前上报</w:t>
            </w:r>
          </w:p>
        </w:tc>
      </w:tr>
      <w:tr w:rsidR="007969A9" w14:paraId="70E84B90" w14:textId="77777777">
        <w:trPr>
          <w:trHeight w:val="54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3FA33FB4"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74CFBF71"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司机到货投单</w:t>
            </w:r>
          </w:p>
        </w:tc>
        <w:tc>
          <w:tcPr>
            <w:tcW w:w="4455" w:type="dxa"/>
            <w:tcBorders>
              <w:top w:val="single" w:sz="4" w:space="0" w:color="000000"/>
              <w:left w:val="single" w:sz="4" w:space="0" w:color="000000"/>
              <w:bottom w:val="single" w:sz="4" w:space="0" w:color="000000"/>
              <w:right w:val="single" w:sz="4" w:space="0" w:color="000000"/>
            </w:tcBorders>
            <w:vAlign w:val="center"/>
          </w:tcPr>
          <w:p w14:paraId="60F05732"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根据各收货仓要求，到仓后安排驾驶员先去投单，确认车辆已到达</w:t>
            </w:r>
          </w:p>
        </w:tc>
        <w:tc>
          <w:tcPr>
            <w:tcW w:w="3983" w:type="dxa"/>
            <w:tcBorders>
              <w:top w:val="single" w:sz="4" w:space="0" w:color="000000"/>
              <w:left w:val="single" w:sz="4" w:space="0" w:color="000000"/>
              <w:bottom w:val="single" w:sz="4" w:space="0" w:color="000000"/>
              <w:right w:val="single" w:sz="4" w:space="0" w:color="000000"/>
            </w:tcBorders>
            <w:vAlign w:val="center"/>
          </w:tcPr>
          <w:p w14:paraId="7F4E10D2" w14:textId="77777777" w:rsidR="007969A9" w:rsidRDefault="007969A9">
            <w:pPr>
              <w:rPr>
                <w:rFonts w:ascii="宋体" w:hAnsi="宋体" w:cs="宋体" w:hint="eastAsia"/>
                <w:b/>
                <w:bCs/>
                <w:color w:val="000000"/>
                <w:sz w:val="18"/>
                <w:szCs w:val="18"/>
              </w:rPr>
            </w:pPr>
          </w:p>
        </w:tc>
      </w:tr>
      <w:tr w:rsidR="007969A9" w14:paraId="58F4A105" w14:textId="77777777">
        <w:trPr>
          <w:trHeight w:val="146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1AA7B625"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2F037366"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测温</w:t>
            </w:r>
          </w:p>
        </w:tc>
        <w:tc>
          <w:tcPr>
            <w:tcW w:w="4455" w:type="dxa"/>
            <w:tcBorders>
              <w:top w:val="single" w:sz="4" w:space="0" w:color="000000"/>
              <w:left w:val="single" w:sz="4" w:space="0" w:color="000000"/>
              <w:bottom w:val="single" w:sz="4" w:space="0" w:color="000000"/>
              <w:right w:val="single" w:sz="4" w:space="0" w:color="000000"/>
            </w:tcBorders>
            <w:vAlign w:val="center"/>
          </w:tcPr>
          <w:p w14:paraId="326ECE3F" w14:textId="77777777" w:rsidR="007969A9" w:rsidRDefault="00000000">
            <w:pPr>
              <w:textAlignment w:val="center"/>
              <w:rPr>
                <w:rFonts w:ascii="宋体" w:hAnsi="宋体" w:cs="宋体" w:hint="eastAsia"/>
                <w:b/>
                <w:bCs/>
                <w:color w:val="000000"/>
                <w:sz w:val="18"/>
                <w:szCs w:val="18"/>
              </w:rPr>
            </w:pPr>
            <w:r>
              <w:rPr>
                <w:rStyle w:val="font21"/>
                <w:rFonts w:hint="default"/>
                <w:lang w:bidi="ar"/>
              </w:rPr>
              <w:t>对车辆及产品进行测温，车辆温度≤-18℃（允许3℃内的温度差）、到货时产品收货温度应≤-15℃（允许3℃内的温度差）；对超温货物，收货仓随机对货物进行开箱或开袋检测是否存在产品化冻情况。若末端仓库有延迟测温的情形的，反馈甲方运营处理。</w:t>
            </w:r>
          </w:p>
        </w:tc>
        <w:tc>
          <w:tcPr>
            <w:tcW w:w="3983" w:type="dxa"/>
            <w:tcBorders>
              <w:top w:val="single" w:sz="4" w:space="0" w:color="000000"/>
              <w:left w:val="single" w:sz="4" w:space="0" w:color="000000"/>
              <w:bottom w:val="single" w:sz="4" w:space="0" w:color="000000"/>
              <w:right w:val="single" w:sz="4" w:space="0" w:color="000000"/>
            </w:tcBorders>
            <w:vAlign w:val="center"/>
          </w:tcPr>
          <w:p w14:paraId="5FEB1795"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车辆测温：车门开缝，红外线测温；产品测温：随意开一箱，以内包装产品测温；测温方式：开车门即测温，测两包产品之间的温度，即开箱后把温度设备插到两包产品之间，直到温度稳定不再变动。产品测温需使用探针式温枪对产品中心温度测量。</w:t>
            </w:r>
          </w:p>
        </w:tc>
      </w:tr>
      <w:tr w:rsidR="007969A9" w14:paraId="251EC791" w14:textId="77777777">
        <w:trPr>
          <w:trHeight w:val="540"/>
          <w:jc w:val="center"/>
        </w:trPr>
        <w:tc>
          <w:tcPr>
            <w:tcW w:w="679" w:type="dxa"/>
            <w:vMerge/>
            <w:tcBorders>
              <w:top w:val="single" w:sz="4" w:space="0" w:color="000000"/>
              <w:left w:val="single" w:sz="4" w:space="0" w:color="000000"/>
              <w:bottom w:val="single" w:sz="4" w:space="0" w:color="000000"/>
              <w:right w:val="single" w:sz="4" w:space="0" w:color="000000"/>
            </w:tcBorders>
            <w:noWrap/>
            <w:vAlign w:val="center"/>
          </w:tcPr>
          <w:p w14:paraId="3BD21A41" w14:textId="77777777" w:rsidR="007969A9" w:rsidRDefault="007969A9">
            <w:pPr>
              <w:jc w:val="center"/>
              <w:rPr>
                <w:rFonts w:ascii="宋体" w:hAnsi="宋体" w:cs="宋体" w:hint="eastAsia"/>
                <w:b/>
                <w:bCs/>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0645F680" w14:textId="77777777" w:rsidR="007969A9" w:rsidRDefault="00000000">
            <w:pPr>
              <w:jc w:val="cente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签单反馈</w:t>
            </w:r>
          </w:p>
        </w:tc>
        <w:tc>
          <w:tcPr>
            <w:tcW w:w="4455" w:type="dxa"/>
            <w:tcBorders>
              <w:top w:val="single" w:sz="4" w:space="0" w:color="000000"/>
              <w:left w:val="single" w:sz="4" w:space="0" w:color="000000"/>
              <w:bottom w:val="single" w:sz="4" w:space="0" w:color="000000"/>
              <w:right w:val="single" w:sz="4" w:space="0" w:color="000000"/>
            </w:tcBorders>
            <w:vAlign w:val="center"/>
          </w:tcPr>
          <w:p w14:paraId="450E3988" w14:textId="77777777" w:rsidR="007969A9" w:rsidRDefault="00000000">
            <w:pPr>
              <w:textAlignment w:val="center"/>
              <w:rPr>
                <w:rFonts w:ascii="宋体" w:hAnsi="宋体" w:cs="宋体" w:hint="eastAsia"/>
                <w:b/>
                <w:bCs/>
                <w:color w:val="000000"/>
                <w:sz w:val="18"/>
                <w:szCs w:val="18"/>
              </w:rPr>
            </w:pPr>
            <w:r>
              <w:rPr>
                <w:rFonts w:ascii="宋体" w:hAnsi="宋体" w:cs="宋体" w:hint="eastAsia"/>
                <w:b/>
                <w:bCs/>
                <w:color w:val="000000"/>
                <w:sz w:val="18"/>
                <w:szCs w:val="18"/>
                <w:lang w:bidi="ar"/>
              </w:rPr>
              <w:t>需有收货方盖章与送货驾驶员签字，回单拍照，将照片拍照反馈甲方，尤其是实际到货情况与提货单有差异的时候与甲方反馈。</w:t>
            </w:r>
          </w:p>
        </w:tc>
        <w:tc>
          <w:tcPr>
            <w:tcW w:w="3983" w:type="dxa"/>
            <w:tcBorders>
              <w:top w:val="single" w:sz="4" w:space="0" w:color="000000"/>
              <w:left w:val="single" w:sz="4" w:space="0" w:color="000000"/>
              <w:bottom w:val="single" w:sz="4" w:space="0" w:color="000000"/>
              <w:right w:val="single" w:sz="4" w:space="0" w:color="000000"/>
            </w:tcBorders>
            <w:vAlign w:val="center"/>
          </w:tcPr>
          <w:p w14:paraId="4DC1F69D" w14:textId="77777777" w:rsidR="007969A9" w:rsidRDefault="007969A9">
            <w:pPr>
              <w:rPr>
                <w:rFonts w:ascii="宋体" w:hAnsi="宋体" w:cs="宋体" w:hint="eastAsia"/>
                <w:b/>
                <w:bCs/>
                <w:color w:val="000000"/>
                <w:sz w:val="18"/>
                <w:szCs w:val="18"/>
              </w:rPr>
            </w:pPr>
          </w:p>
        </w:tc>
      </w:tr>
      <w:tr w:rsidR="007969A9" w14:paraId="39957B87" w14:textId="77777777">
        <w:trPr>
          <w:trHeight w:val="540"/>
          <w:jc w:val="center"/>
        </w:trPr>
        <w:tc>
          <w:tcPr>
            <w:tcW w:w="679" w:type="dxa"/>
            <w:tcBorders>
              <w:top w:val="single" w:sz="4" w:space="0" w:color="000000"/>
              <w:left w:val="single" w:sz="4" w:space="0" w:color="000000"/>
              <w:bottom w:val="single" w:sz="4" w:space="0" w:color="000000"/>
              <w:right w:val="single" w:sz="4" w:space="0" w:color="000000"/>
            </w:tcBorders>
            <w:noWrap/>
            <w:vAlign w:val="center"/>
          </w:tcPr>
          <w:p w14:paraId="28DADA0C" w14:textId="77777777" w:rsidR="007969A9" w:rsidRDefault="00000000">
            <w:pPr>
              <w:jc w:val="center"/>
              <w:textAlignment w:val="center"/>
              <w:rPr>
                <w:rFonts w:ascii="宋体" w:hAnsi="宋体" w:cs="宋体" w:hint="eastAsia"/>
                <w:b/>
                <w:bCs/>
                <w:sz w:val="18"/>
                <w:szCs w:val="18"/>
              </w:rPr>
            </w:pPr>
            <w:r>
              <w:rPr>
                <w:rFonts w:ascii="宋体" w:hAnsi="宋体" w:cs="宋体" w:hint="eastAsia"/>
                <w:b/>
                <w:bCs/>
                <w:sz w:val="18"/>
                <w:szCs w:val="18"/>
                <w:lang w:bidi="ar"/>
              </w:rPr>
              <w:t>回单</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6EEBC610" w14:textId="77777777" w:rsidR="007969A9" w:rsidRDefault="00000000">
            <w:pPr>
              <w:jc w:val="center"/>
              <w:textAlignment w:val="center"/>
              <w:rPr>
                <w:rFonts w:ascii="宋体" w:hAnsi="宋体" w:cs="宋体" w:hint="eastAsia"/>
                <w:b/>
                <w:bCs/>
                <w:sz w:val="18"/>
                <w:szCs w:val="18"/>
              </w:rPr>
            </w:pPr>
            <w:r>
              <w:rPr>
                <w:rFonts w:ascii="宋体" w:hAnsi="宋体" w:cs="宋体" w:hint="eastAsia"/>
                <w:b/>
                <w:bCs/>
                <w:sz w:val="18"/>
                <w:szCs w:val="18"/>
                <w:lang w:bidi="ar"/>
              </w:rPr>
              <w:t>签单寄回</w:t>
            </w:r>
          </w:p>
        </w:tc>
        <w:tc>
          <w:tcPr>
            <w:tcW w:w="4455" w:type="dxa"/>
            <w:tcBorders>
              <w:top w:val="single" w:sz="4" w:space="0" w:color="000000"/>
              <w:left w:val="single" w:sz="4" w:space="0" w:color="000000"/>
              <w:bottom w:val="single" w:sz="4" w:space="0" w:color="000000"/>
              <w:right w:val="single" w:sz="4" w:space="0" w:color="000000"/>
            </w:tcBorders>
            <w:vAlign w:val="center"/>
          </w:tcPr>
          <w:p w14:paraId="661A4D7E" w14:textId="77777777" w:rsidR="007969A9" w:rsidRDefault="00000000">
            <w:pPr>
              <w:textAlignment w:val="center"/>
              <w:rPr>
                <w:rFonts w:ascii="宋体" w:hAnsi="宋体" w:cs="宋体" w:hint="eastAsia"/>
                <w:b/>
                <w:bCs/>
                <w:sz w:val="18"/>
                <w:szCs w:val="18"/>
              </w:rPr>
            </w:pPr>
            <w:r>
              <w:rPr>
                <w:rFonts w:ascii="宋体" w:hAnsi="宋体" w:cs="宋体" w:hint="eastAsia"/>
                <w:b/>
                <w:bCs/>
                <w:sz w:val="18"/>
                <w:szCs w:val="18"/>
                <w:lang w:bidi="ar"/>
              </w:rPr>
              <w:t>留存单据，且承运商上传甲方系统，次月10号前原单收齐后统一寄给甲方财务，单据不齐可不予结算</w:t>
            </w:r>
          </w:p>
        </w:tc>
        <w:tc>
          <w:tcPr>
            <w:tcW w:w="3983" w:type="dxa"/>
            <w:tcBorders>
              <w:top w:val="single" w:sz="4" w:space="0" w:color="000000"/>
              <w:left w:val="single" w:sz="4" w:space="0" w:color="000000"/>
              <w:bottom w:val="single" w:sz="4" w:space="0" w:color="000000"/>
              <w:right w:val="single" w:sz="4" w:space="0" w:color="000000"/>
            </w:tcBorders>
            <w:vAlign w:val="center"/>
          </w:tcPr>
          <w:p w14:paraId="1A1BDA61" w14:textId="77777777" w:rsidR="007969A9" w:rsidRDefault="007969A9">
            <w:pPr>
              <w:rPr>
                <w:rFonts w:ascii="宋体" w:hAnsi="宋体" w:cs="宋体" w:hint="eastAsia"/>
                <w:b/>
                <w:bCs/>
                <w:color w:val="000000"/>
                <w:sz w:val="18"/>
                <w:szCs w:val="18"/>
              </w:rPr>
            </w:pPr>
          </w:p>
        </w:tc>
      </w:tr>
      <w:tr w:rsidR="007969A9" w14:paraId="7DB2896C" w14:textId="77777777">
        <w:trPr>
          <w:trHeight w:val="540"/>
          <w:jc w:val="center"/>
        </w:trPr>
        <w:tc>
          <w:tcPr>
            <w:tcW w:w="679" w:type="dxa"/>
            <w:tcBorders>
              <w:top w:val="single" w:sz="4" w:space="0" w:color="000000"/>
              <w:left w:val="single" w:sz="4" w:space="0" w:color="000000"/>
              <w:bottom w:val="single" w:sz="4" w:space="0" w:color="000000"/>
              <w:right w:val="single" w:sz="4" w:space="0" w:color="000000"/>
            </w:tcBorders>
            <w:noWrap/>
            <w:vAlign w:val="center"/>
          </w:tcPr>
          <w:p w14:paraId="36B0BE0A" w14:textId="77777777" w:rsidR="007969A9" w:rsidRDefault="00000000">
            <w:pPr>
              <w:jc w:val="center"/>
              <w:textAlignment w:val="center"/>
              <w:rPr>
                <w:rFonts w:ascii="宋体" w:hAnsi="宋体" w:cs="宋体" w:hint="eastAsia"/>
                <w:b/>
                <w:bCs/>
                <w:sz w:val="18"/>
                <w:szCs w:val="18"/>
                <w:lang w:bidi="ar"/>
              </w:rPr>
            </w:pPr>
            <w:r>
              <w:rPr>
                <w:rFonts w:ascii="宋体" w:hAnsi="宋体" w:cs="宋体" w:hint="eastAsia"/>
                <w:b/>
                <w:bCs/>
                <w:sz w:val="18"/>
                <w:szCs w:val="18"/>
                <w:lang w:bidi="ar"/>
              </w:rPr>
              <w:t>对账结算</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57750DD" w14:textId="77777777" w:rsidR="007969A9" w:rsidRDefault="007969A9">
            <w:pPr>
              <w:jc w:val="center"/>
              <w:textAlignment w:val="center"/>
              <w:rPr>
                <w:rFonts w:ascii="宋体" w:hAnsi="宋体" w:cs="宋体" w:hint="eastAsia"/>
                <w:b/>
                <w:bCs/>
                <w:sz w:val="18"/>
                <w:szCs w:val="18"/>
                <w:lang w:bidi="ar"/>
              </w:rPr>
            </w:pPr>
          </w:p>
        </w:tc>
        <w:tc>
          <w:tcPr>
            <w:tcW w:w="4455" w:type="dxa"/>
            <w:tcBorders>
              <w:top w:val="single" w:sz="4" w:space="0" w:color="000000"/>
              <w:left w:val="single" w:sz="4" w:space="0" w:color="000000"/>
              <w:bottom w:val="single" w:sz="4" w:space="0" w:color="000000"/>
              <w:right w:val="single" w:sz="4" w:space="0" w:color="000000"/>
            </w:tcBorders>
            <w:vAlign w:val="center"/>
          </w:tcPr>
          <w:p w14:paraId="3D65EFD9" w14:textId="77777777" w:rsidR="007969A9" w:rsidRDefault="00000000">
            <w:pPr>
              <w:textAlignment w:val="center"/>
              <w:rPr>
                <w:rFonts w:ascii="宋体" w:hAnsi="宋体" w:cs="宋体" w:hint="eastAsia"/>
                <w:b/>
                <w:bCs/>
                <w:sz w:val="18"/>
                <w:szCs w:val="18"/>
                <w:lang w:bidi="ar"/>
              </w:rPr>
            </w:pPr>
            <w:r>
              <w:rPr>
                <w:rFonts w:ascii="宋体" w:hAnsi="宋体" w:cs="宋体" w:hint="eastAsia"/>
                <w:b/>
                <w:bCs/>
                <w:sz w:val="18"/>
                <w:szCs w:val="18"/>
                <w:lang w:bidi="ar"/>
              </w:rPr>
              <w:t>按合同约定时间开具运输发票，如因为承运商自身原因无法开票或延迟开票的，按应结算当月总运费2%扣罚</w:t>
            </w:r>
          </w:p>
        </w:tc>
        <w:tc>
          <w:tcPr>
            <w:tcW w:w="3983" w:type="dxa"/>
            <w:tcBorders>
              <w:top w:val="single" w:sz="4" w:space="0" w:color="000000"/>
              <w:left w:val="single" w:sz="4" w:space="0" w:color="000000"/>
              <w:bottom w:val="single" w:sz="4" w:space="0" w:color="000000"/>
              <w:right w:val="single" w:sz="4" w:space="0" w:color="000000"/>
            </w:tcBorders>
            <w:vAlign w:val="center"/>
          </w:tcPr>
          <w:p w14:paraId="0AAF2F34" w14:textId="77777777" w:rsidR="007969A9" w:rsidRDefault="007969A9">
            <w:pPr>
              <w:rPr>
                <w:rFonts w:ascii="宋体" w:hAnsi="宋体" w:cs="宋体" w:hint="eastAsia"/>
                <w:b/>
                <w:bCs/>
                <w:color w:val="FF0000"/>
                <w:sz w:val="18"/>
                <w:szCs w:val="18"/>
              </w:rPr>
            </w:pPr>
          </w:p>
        </w:tc>
      </w:tr>
    </w:tbl>
    <w:p w14:paraId="454EE287" w14:textId="77777777" w:rsidR="007969A9" w:rsidRDefault="007969A9">
      <w:pPr>
        <w:pStyle w:val="a4"/>
        <w:widowControl w:val="0"/>
        <w:spacing w:line="240" w:lineRule="auto"/>
        <w:rPr>
          <w:rFonts w:ascii="仿宋" w:eastAsia="仿宋" w:hAnsi="仿宋" w:hint="eastAsia"/>
          <w:b/>
          <w:szCs w:val="24"/>
        </w:rPr>
      </w:pPr>
    </w:p>
    <w:p w14:paraId="7E553D44" w14:textId="77777777" w:rsidR="007969A9" w:rsidRDefault="007969A9">
      <w:pPr>
        <w:pStyle w:val="a4"/>
        <w:widowControl w:val="0"/>
        <w:spacing w:line="400" w:lineRule="exact"/>
        <w:rPr>
          <w:rFonts w:ascii="仿宋" w:eastAsia="仿宋" w:hAnsi="仿宋" w:hint="eastAsia"/>
          <w:b/>
          <w:szCs w:val="24"/>
        </w:rPr>
      </w:pPr>
    </w:p>
    <w:p w14:paraId="271C4CF2" w14:textId="77777777" w:rsidR="007969A9" w:rsidRDefault="007969A9">
      <w:pPr>
        <w:pStyle w:val="a4"/>
        <w:widowControl w:val="0"/>
        <w:spacing w:line="400" w:lineRule="exact"/>
        <w:rPr>
          <w:rFonts w:ascii="仿宋" w:eastAsia="仿宋" w:hAnsi="仿宋" w:hint="eastAsia"/>
          <w:b/>
          <w:szCs w:val="24"/>
        </w:rPr>
      </w:pPr>
    </w:p>
    <w:p w14:paraId="03C0A17B" w14:textId="77777777" w:rsidR="007969A9" w:rsidRDefault="007969A9">
      <w:pPr>
        <w:pStyle w:val="a4"/>
        <w:widowControl w:val="0"/>
        <w:spacing w:line="400" w:lineRule="exact"/>
        <w:rPr>
          <w:rFonts w:ascii="仿宋" w:eastAsia="仿宋" w:hAnsi="仿宋" w:hint="eastAsia"/>
          <w:b/>
          <w:szCs w:val="24"/>
        </w:rPr>
      </w:pPr>
    </w:p>
    <w:p w14:paraId="0FFF9CB1" w14:textId="77777777" w:rsidR="007969A9" w:rsidRDefault="007969A9">
      <w:pPr>
        <w:pStyle w:val="a4"/>
        <w:widowControl w:val="0"/>
        <w:spacing w:line="400" w:lineRule="exact"/>
        <w:rPr>
          <w:rFonts w:ascii="仿宋" w:eastAsia="仿宋" w:hAnsi="仿宋" w:hint="eastAsia"/>
          <w:b/>
          <w:szCs w:val="24"/>
        </w:rPr>
      </w:pPr>
    </w:p>
    <w:p w14:paraId="5C2ADDD5" w14:textId="77777777" w:rsidR="007969A9" w:rsidRDefault="007969A9">
      <w:pPr>
        <w:pStyle w:val="a4"/>
        <w:widowControl w:val="0"/>
        <w:spacing w:line="400" w:lineRule="exact"/>
        <w:rPr>
          <w:rFonts w:ascii="仿宋" w:eastAsia="仿宋" w:hAnsi="仿宋" w:hint="eastAsia"/>
          <w:b/>
          <w:szCs w:val="24"/>
        </w:rPr>
      </w:pPr>
    </w:p>
    <w:p w14:paraId="738D22AC" w14:textId="77777777" w:rsidR="007969A9" w:rsidRDefault="007969A9">
      <w:pPr>
        <w:pStyle w:val="a4"/>
        <w:widowControl w:val="0"/>
        <w:spacing w:line="400" w:lineRule="exact"/>
        <w:rPr>
          <w:rFonts w:ascii="仿宋" w:eastAsia="仿宋" w:hAnsi="仿宋" w:hint="eastAsia"/>
          <w:b/>
          <w:szCs w:val="24"/>
        </w:rPr>
      </w:pPr>
    </w:p>
    <w:p w14:paraId="087808B7" w14:textId="77777777" w:rsidR="007969A9" w:rsidRDefault="007969A9">
      <w:pPr>
        <w:pStyle w:val="a4"/>
        <w:widowControl w:val="0"/>
        <w:spacing w:line="400" w:lineRule="exact"/>
        <w:rPr>
          <w:rFonts w:ascii="仿宋" w:eastAsia="仿宋" w:hAnsi="仿宋" w:hint="eastAsia"/>
          <w:b/>
          <w:szCs w:val="24"/>
        </w:rPr>
      </w:pPr>
    </w:p>
    <w:p w14:paraId="7FF2FB11" w14:textId="77777777" w:rsidR="007969A9" w:rsidRDefault="007969A9">
      <w:pPr>
        <w:pStyle w:val="a4"/>
        <w:widowControl w:val="0"/>
        <w:spacing w:line="400" w:lineRule="exact"/>
        <w:rPr>
          <w:rFonts w:ascii="仿宋" w:eastAsia="仿宋" w:hAnsi="仿宋" w:hint="eastAsia"/>
          <w:b/>
          <w:szCs w:val="24"/>
        </w:rPr>
      </w:pPr>
    </w:p>
    <w:p w14:paraId="2796A9EC" w14:textId="77777777" w:rsidR="007969A9" w:rsidRDefault="007969A9">
      <w:pPr>
        <w:pStyle w:val="a4"/>
        <w:widowControl w:val="0"/>
        <w:spacing w:line="400" w:lineRule="exact"/>
        <w:rPr>
          <w:rFonts w:ascii="仿宋" w:eastAsia="仿宋" w:hAnsi="仿宋" w:hint="eastAsia"/>
          <w:b/>
          <w:szCs w:val="24"/>
        </w:rPr>
      </w:pPr>
    </w:p>
    <w:p w14:paraId="5A018831" w14:textId="77777777" w:rsidR="007969A9" w:rsidRDefault="007969A9">
      <w:pPr>
        <w:pStyle w:val="a4"/>
        <w:widowControl w:val="0"/>
        <w:spacing w:line="400" w:lineRule="exact"/>
        <w:rPr>
          <w:rFonts w:ascii="仿宋" w:eastAsia="仿宋" w:hAnsi="仿宋" w:hint="eastAsia"/>
          <w:b/>
          <w:szCs w:val="24"/>
        </w:rPr>
      </w:pPr>
    </w:p>
    <w:p w14:paraId="07D2A841" w14:textId="77777777" w:rsidR="007969A9" w:rsidRDefault="007969A9">
      <w:pPr>
        <w:pStyle w:val="a4"/>
        <w:widowControl w:val="0"/>
        <w:spacing w:line="400" w:lineRule="exact"/>
        <w:rPr>
          <w:rFonts w:ascii="仿宋" w:eastAsia="仿宋" w:hAnsi="仿宋" w:hint="eastAsia"/>
          <w:b/>
          <w:szCs w:val="24"/>
        </w:rPr>
      </w:pPr>
    </w:p>
    <w:p w14:paraId="378D8108" w14:textId="77777777" w:rsidR="007969A9" w:rsidRDefault="007969A9">
      <w:pPr>
        <w:pStyle w:val="a4"/>
        <w:widowControl w:val="0"/>
        <w:spacing w:line="400" w:lineRule="exact"/>
        <w:rPr>
          <w:rFonts w:ascii="仿宋" w:eastAsia="仿宋" w:hAnsi="仿宋" w:hint="eastAsia"/>
          <w:b/>
          <w:szCs w:val="24"/>
        </w:rPr>
      </w:pPr>
    </w:p>
    <w:p w14:paraId="4A9BEB52" w14:textId="77777777" w:rsidR="007969A9" w:rsidRDefault="007969A9">
      <w:pPr>
        <w:pStyle w:val="a4"/>
        <w:widowControl w:val="0"/>
        <w:spacing w:line="400" w:lineRule="exact"/>
        <w:rPr>
          <w:rFonts w:ascii="仿宋" w:eastAsia="仿宋" w:hAnsi="仿宋" w:hint="eastAsia"/>
          <w:b/>
          <w:szCs w:val="24"/>
        </w:rPr>
      </w:pPr>
    </w:p>
    <w:p w14:paraId="5A9F7357"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t>2、</w:t>
      </w:r>
      <w:bookmarkStart w:id="35" w:name="_Hlk194924771"/>
      <w:r>
        <w:rPr>
          <w:rFonts w:ascii="仿宋" w:eastAsia="仿宋" w:hAnsi="仿宋" w:hint="eastAsia"/>
          <w:b/>
          <w:szCs w:val="24"/>
        </w:rPr>
        <w:t>运输管控考核</w:t>
      </w:r>
      <w:bookmarkEnd w:id="35"/>
    </w:p>
    <w:tbl>
      <w:tblPr>
        <w:tblW w:w="10206" w:type="dxa"/>
        <w:jc w:val="center"/>
        <w:tblLayout w:type="fixed"/>
        <w:tblLook w:val="04A0" w:firstRow="1" w:lastRow="0" w:firstColumn="1" w:lastColumn="0" w:noHBand="0" w:noVBand="1"/>
      </w:tblPr>
      <w:tblGrid>
        <w:gridCol w:w="1306"/>
        <w:gridCol w:w="8900"/>
      </w:tblGrid>
      <w:tr w:rsidR="007969A9" w14:paraId="4F3BA761" w14:textId="77777777">
        <w:trPr>
          <w:trHeight w:val="27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3218C68B" w14:textId="77777777" w:rsidR="007969A9" w:rsidRDefault="00000000">
            <w:pPr>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情况类别</w:t>
            </w:r>
          </w:p>
        </w:tc>
        <w:tc>
          <w:tcPr>
            <w:tcW w:w="8900" w:type="dxa"/>
            <w:tcBorders>
              <w:top w:val="single" w:sz="4" w:space="0" w:color="000000"/>
              <w:left w:val="single" w:sz="4" w:space="0" w:color="000000"/>
              <w:bottom w:val="single" w:sz="4" w:space="0" w:color="000000"/>
              <w:right w:val="single" w:sz="4" w:space="0" w:color="000000"/>
            </w:tcBorders>
            <w:noWrap/>
            <w:vAlign w:val="center"/>
          </w:tcPr>
          <w:p w14:paraId="7B859896" w14:textId="77777777" w:rsidR="007969A9" w:rsidRDefault="00000000">
            <w:pPr>
              <w:jc w:val="cente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应对方式</w:t>
            </w:r>
          </w:p>
        </w:tc>
      </w:tr>
      <w:tr w:rsidR="007969A9" w14:paraId="34A57A76" w14:textId="77777777">
        <w:trPr>
          <w:trHeight w:val="30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3E911BDD"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t>发现货品出险</w:t>
            </w:r>
          </w:p>
        </w:tc>
        <w:tc>
          <w:tcPr>
            <w:tcW w:w="8900" w:type="dxa"/>
            <w:tcBorders>
              <w:top w:val="single" w:sz="4" w:space="0" w:color="000000"/>
              <w:left w:val="single" w:sz="4" w:space="0" w:color="000000"/>
              <w:bottom w:val="single" w:sz="4" w:space="0" w:color="000000"/>
              <w:right w:val="single" w:sz="4" w:space="0" w:color="000000"/>
            </w:tcBorders>
            <w:vAlign w:val="center"/>
          </w:tcPr>
          <w:p w14:paraId="5FE6CF24"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乙方可向甲方要求提供有关文件资料；</w:t>
            </w:r>
          </w:p>
        </w:tc>
      </w:tr>
      <w:tr w:rsidR="007969A9" w14:paraId="7F14C44D" w14:textId="77777777">
        <w:trPr>
          <w:trHeight w:val="300"/>
          <w:jc w:val="center"/>
        </w:trPr>
        <w:tc>
          <w:tcPr>
            <w:tcW w:w="1306" w:type="dxa"/>
            <w:vMerge w:val="restart"/>
            <w:tcBorders>
              <w:top w:val="single" w:sz="4" w:space="0" w:color="000000"/>
              <w:left w:val="single" w:sz="4" w:space="0" w:color="000000"/>
              <w:bottom w:val="single" w:sz="4" w:space="0" w:color="000000"/>
              <w:right w:val="single" w:sz="4" w:space="0" w:color="000000"/>
            </w:tcBorders>
            <w:noWrap/>
            <w:vAlign w:val="center"/>
          </w:tcPr>
          <w:p w14:paraId="4B57C74D"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t>发生物理损坏</w:t>
            </w:r>
          </w:p>
        </w:tc>
        <w:tc>
          <w:tcPr>
            <w:tcW w:w="8900" w:type="dxa"/>
            <w:tcBorders>
              <w:top w:val="single" w:sz="4" w:space="0" w:color="000000"/>
              <w:left w:val="single" w:sz="4" w:space="0" w:color="000000"/>
              <w:bottom w:val="single" w:sz="4" w:space="0" w:color="000000"/>
              <w:right w:val="single" w:sz="4" w:space="0" w:color="000000"/>
            </w:tcBorders>
            <w:vAlign w:val="center"/>
          </w:tcPr>
          <w:p w14:paraId="0185A4ED"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乙方应立刻通知甲方，以使甲方能及时判断是否可以更换包装或进行其他处理；</w:t>
            </w:r>
          </w:p>
        </w:tc>
      </w:tr>
      <w:tr w:rsidR="007969A9" w14:paraId="009C35C3" w14:textId="77777777">
        <w:trPr>
          <w:trHeight w:val="300"/>
          <w:jc w:val="center"/>
        </w:trPr>
        <w:tc>
          <w:tcPr>
            <w:tcW w:w="1306" w:type="dxa"/>
            <w:vMerge/>
            <w:tcBorders>
              <w:top w:val="single" w:sz="4" w:space="0" w:color="000000"/>
              <w:left w:val="single" w:sz="4" w:space="0" w:color="000000"/>
              <w:bottom w:val="single" w:sz="4" w:space="0" w:color="000000"/>
              <w:right w:val="single" w:sz="4" w:space="0" w:color="000000"/>
            </w:tcBorders>
            <w:noWrap/>
            <w:vAlign w:val="center"/>
          </w:tcPr>
          <w:p w14:paraId="5ABBC49E" w14:textId="77777777" w:rsidR="007969A9" w:rsidRDefault="007969A9">
            <w:pPr>
              <w:jc w:val="center"/>
              <w:rPr>
                <w:rFonts w:ascii="宋体" w:hAnsi="宋体" w:cs="宋体" w:hint="eastAsia"/>
                <w:color w:val="000000"/>
                <w:sz w:val="18"/>
                <w:szCs w:val="18"/>
              </w:rPr>
            </w:pPr>
          </w:p>
        </w:tc>
        <w:tc>
          <w:tcPr>
            <w:tcW w:w="8900" w:type="dxa"/>
            <w:tcBorders>
              <w:top w:val="single" w:sz="4" w:space="0" w:color="000000"/>
              <w:left w:val="single" w:sz="4" w:space="0" w:color="000000"/>
              <w:bottom w:val="single" w:sz="4" w:space="0" w:color="000000"/>
              <w:right w:val="single" w:sz="4" w:space="0" w:color="000000"/>
            </w:tcBorders>
            <w:vAlign w:val="center"/>
          </w:tcPr>
          <w:p w14:paraId="7072D682"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乙方反馈内容需要连贯性，即当次发生坏货时，要接着上次坏货记录继续填写在同一表格中；</w:t>
            </w:r>
          </w:p>
        </w:tc>
      </w:tr>
      <w:tr w:rsidR="007969A9" w14:paraId="1EB3D018" w14:textId="77777777">
        <w:trPr>
          <w:trHeight w:val="600"/>
          <w:jc w:val="center"/>
        </w:trPr>
        <w:tc>
          <w:tcPr>
            <w:tcW w:w="1306" w:type="dxa"/>
            <w:vMerge/>
            <w:tcBorders>
              <w:top w:val="single" w:sz="4" w:space="0" w:color="000000"/>
              <w:left w:val="single" w:sz="4" w:space="0" w:color="000000"/>
              <w:bottom w:val="single" w:sz="4" w:space="0" w:color="000000"/>
              <w:right w:val="single" w:sz="4" w:space="0" w:color="000000"/>
            </w:tcBorders>
            <w:noWrap/>
            <w:vAlign w:val="center"/>
          </w:tcPr>
          <w:p w14:paraId="03C72920" w14:textId="77777777" w:rsidR="007969A9" w:rsidRDefault="007969A9">
            <w:pPr>
              <w:jc w:val="center"/>
              <w:rPr>
                <w:rFonts w:ascii="宋体" w:hAnsi="宋体" w:cs="宋体" w:hint="eastAsia"/>
                <w:color w:val="000000"/>
                <w:sz w:val="18"/>
                <w:szCs w:val="18"/>
              </w:rPr>
            </w:pPr>
          </w:p>
        </w:tc>
        <w:tc>
          <w:tcPr>
            <w:tcW w:w="8900" w:type="dxa"/>
            <w:tcBorders>
              <w:top w:val="single" w:sz="4" w:space="0" w:color="000000"/>
              <w:left w:val="single" w:sz="4" w:space="0" w:color="000000"/>
              <w:bottom w:val="single" w:sz="4" w:space="0" w:color="000000"/>
              <w:right w:val="single" w:sz="4" w:space="0" w:color="000000"/>
            </w:tcBorders>
            <w:vAlign w:val="center"/>
          </w:tcPr>
          <w:p w14:paraId="0A815558"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乙方需将具体发生货损的整份回单用传真或者邮件的形式发送给甲方进行确认，要确保回单上的字迹清晰可见。整份回单的意思是指一个甲方的编号为准（其可能包括几个供应商的订单）；</w:t>
            </w:r>
          </w:p>
        </w:tc>
      </w:tr>
      <w:tr w:rsidR="007969A9" w14:paraId="02AA3315" w14:textId="77777777">
        <w:trPr>
          <w:trHeight w:val="729"/>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7342E8FC"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t>发生重大事故</w:t>
            </w:r>
          </w:p>
        </w:tc>
        <w:tc>
          <w:tcPr>
            <w:tcW w:w="8900" w:type="dxa"/>
            <w:tcBorders>
              <w:top w:val="single" w:sz="4" w:space="0" w:color="000000"/>
              <w:left w:val="single" w:sz="4" w:space="0" w:color="000000"/>
              <w:bottom w:val="single" w:sz="4" w:space="0" w:color="000000"/>
              <w:right w:val="single" w:sz="4" w:space="0" w:color="000000"/>
            </w:tcBorders>
            <w:vAlign w:val="center"/>
          </w:tcPr>
          <w:p w14:paraId="68F10DC5"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乙方必须提供事故报告、相关照片、货物销毁报告，若是冷藏/冷冻食品，还需提供运输全程在途温度数据（直接导出系统不可更改版本）</w:t>
            </w:r>
          </w:p>
        </w:tc>
      </w:tr>
      <w:tr w:rsidR="007969A9" w14:paraId="76F91852" w14:textId="77777777">
        <w:trPr>
          <w:trHeight w:val="84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56767169"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t>失温判定</w:t>
            </w:r>
          </w:p>
        </w:tc>
        <w:tc>
          <w:tcPr>
            <w:tcW w:w="8900" w:type="dxa"/>
            <w:tcBorders>
              <w:top w:val="single" w:sz="4" w:space="0" w:color="000000"/>
              <w:left w:val="single" w:sz="4" w:space="0" w:color="000000"/>
              <w:bottom w:val="single" w:sz="4" w:space="0" w:color="000000"/>
              <w:right w:val="single" w:sz="4" w:space="0" w:color="000000"/>
            </w:tcBorders>
            <w:vAlign w:val="center"/>
          </w:tcPr>
          <w:p w14:paraId="18E9BF9C" w14:textId="77777777" w:rsidR="007969A9" w:rsidRDefault="00000000">
            <w:pPr>
              <w:textAlignment w:val="center"/>
              <w:rPr>
                <w:rFonts w:ascii="Songti SC Regular" w:eastAsia="Songti SC Regular" w:hAnsi="Songti SC Regular" w:cs="Songti SC Regular"/>
                <w:sz w:val="18"/>
                <w:szCs w:val="18"/>
                <w:lang w:bidi="ar"/>
              </w:rPr>
            </w:pPr>
            <w:r>
              <w:rPr>
                <w:rFonts w:ascii="Songti SC Regular" w:eastAsia="Songti SC Regular" w:hAnsi="Songti SC Regular" w:cs="Songti SC Regular" w:hint="eastAsia"/>
                <w:color w:val="000000"/>
                <w:sz w:val="18"/>
                <w:szCs w:val="18"/>
                <w:lang w:bidi="ar"/>
              </w:rPr>
              <w:t>本协议下“失温”系指</w:t>
            </w:r>
            <w:r>
              <w:rPr>
                <w:rFonts w:ascii="Songti SC Regular" w:eastAsia="Songti SC Regular" w:hAnsi="Songti SC Regular" w:cs="Songti SC Regular" w:hint="eastAsia"/>
                <w:sz w:val="18"/>
                <w:szCs w:val="18"/>
                <w:lang w:bidi="ar"/>
              </w:rPr>
              <w:t>到货时产品测试温</w:t>
            </w:r>
            <w:r>
              <w:rPr>
                <w:rFonts w:ascii="Songti SC Regular" w:eastAsia="Songti SC Regular" w:hAnsi="Songti SC Regular" w:cs="Songti SC Regular" w:hint="eastAsia"/>
                <w:color w:val="000000"/>
                <w:sz w:val="18"/>
                <w:szCs w:val="18"/>
                <w:lang w:bidi="ar"/>
              </w:rPr>
              <w:t>度（以产品破坏性测温为准）</w:t>
            </w:r>
            <w:r>
              <w:rPr>
                <w:rFonts w:ascii="Songti SC Regular" w:eastAsia="Songti SC Regular" w:hAnsi="Songti SC Regular" w:cs="Songti SC Regular" w:hint="eastAsia"/>
                <w:sz w:val="18"/>
                <w:szCs w:val="18"/>
                <w:lang w:bidi="ar"/>
              </w:rPr>
              <w:t>高于-12℃的全部情形（特殊产品或渠道如盒马、大润发、永辉等商超作为收货人的项目对到货时产品温度有更高要求的，从其标准）。一旦出现失温，甲方有权拒收全部货物，且乙方应提供全程运输在途温度数据（为不可逆改的直接导出的原始数据）以评估车载情况。</w:t>
            </w:r>
          </w:p>
          <w:p w14:paraId="5A6894D1" w14:textId="77777777" w:rsidR="007969A9" w:rsidRDefault="00000000">
            <w:pPr>
              <w:textAlignment w:val="center"/>
              <w:rPr>
                <w:rFonts w:ascii="Songti SC Regular" w:eastAsia="Songti SC Regular" w:hAnsi="Songti SC Regular" w:cs="Songti SC Regular"/>
                <w:sz w:val="18"/>
                <w:szCs w:val="18"/>
                <w:lang w:bidi="ar"/>
              </w:rPr>
            </w:pPr>
            <w:r>
              <w:rPr>
                <w:rFonts w:ascii="Songti SC Regular" w:eastAsia="Songti SC Regular" w:hAnsi="Songti SC Regular" w:cs="Songti SC Regular" w:hint="eastAsia"/>
                <w:sz w:val="18"/>
                <w:szCs w:val="18"/>
                <w:lang w:bidi="ar"/>
              </w:rPr>
              <w:t>1、若无法提供全程温控数据的，则甲方有权不经过以下程序直接要求乙方对整车货物全部买赔。为免疑异，本协议下货品买赔价格按照约定的盘点单价</w:t>
            </w:r>
            <w:proofErr w:type="gramStart"/>
            <w:r>
              <w:rPr>
                <w:rFonts w:ascii="Songti SC Regular" w:eastAsia="Songti SC Regular" w:hAnsi="Songti SC Regular" w:cs="Songti SC Regular" w:hint="eastAsia"/>
                <w:sz w:val="18"/>
                <w:szCs w:val="18"/>
                <w:lang w:bidi="ar"/>
              </w:rPr>
              <w:t>(详见附件十)</w:t>
            </w:r>
            <w:proofErr w:type="gramEnd"/>
            <w:r>
              <w:rPr>
                <w:rFonts w:ascii="Songti SC Regular" w:eastAsia="Songti SC Regular" w:hAnsi="Songti SC Regular" w:cs="Songti SC Regular" w:hint="eastAsia"/>
                <w:sz w:val="18"/>
                <w:szCs w:val="18"/>
                <w:lang w:bidi="ar"/>
              </w:rPr>
              <w:t>执行，若涉及部分品尚未明确盘点单价的，则以甲方月度更新后数据为准（具体见甲方指定邮箱ccduizhang@dahiti.com更新通知）。</w:t>
            </w:r>
          </w:p>
          <w:p w14:paraId="79220B43" w14:textId="77777777" w:rsidR="007969A9" w:rsidRDefault="00000000">
            <w:pPr>
              <w:textAlignment w:val="center"/>
              <w:rPr>
                <w:rFonts w:ascii="仿宋" w:eastAsia="仿宋" w:hAnsi="仿宋" w:cs="仿宋" w:hint="eastAsia"/>
                <w:color w:val="000000"/>
                <w:sz w:val="18"/>
                <w:szCs w:val="18"/>
                <w:lang w:bidi="ar"/>
              </w:rPr>
            </w:pPr>
            <w:r>
              <w:rPr>
                <w:rFonts w:ascii="Songti SC Regular" w:eastAsia="Songti SC Regular" w:hAnsi="Songti SC Regular" w:cs="Songti SC Regular" w:hint="eastAsia"/>
                <w:sz w:val="18"/>
                <w:szCs w:val="18"/>
                <w:lang w:bidi="ar"/>
              </w:rPr>
              <w:t>2、若乙方提供了全程运输在途温度数据，甲乙双方按如下规则操作并进一步判定具体货损情形：</w:t>
            </w:r>
          </w:p>
          <w:p w14:paraId="2A16F46A" w14:textId="77777777" w:rsidR="007969A9" w:rsidRDefault="00000000">
            <w:pPr>
              <w:textAlignment w:val="center"/>
              <w:rPr>
                <w:rFonts w:ascii="宋体" w:hAnsi="宋体" w:cs="宋体" w:hint="eastAsia"/>
                <w:color w:val="000000"/>
                <w:sz w:val="18"/>
                <w:szCs w:val="18"/>
                <w:lang w:bidi="ar"/>
              </w:rPr>
            </w:pPr>
            <w:r>
              <w:rPr>
                <w:rFonts w:ascii="宋体" w:hAnsi="宋体" w:cs="宋体" w:hint="eastAsia"/>
                <w:color w:val="000000"/>
                <w:sz w:val="18"/>
                <w:szCs w:val="18"/>
                <w:lang w:bidi="ar"/>
              </w:rPr>
              <w:t>（1）到货时产品测温不满足收货标准的，允许乙方进行破坏性测温（即测温针插入产品内部），破坏性测温产生的产品货损由乙方承担。若破坏性测温符合产品收货标准，则可确认收货；若破坏性测温亦不满足收货标准的，则需启动下一步损失评测。破坏性测温发现不达标时，乙方需立即关闭车门保持打冷，避免货温继续上升。在乙方车辆不离开现场的情形下，乙方可在到货当日申请对除车辆尾部货物外的其他货物进行测温（简称“第二次测温”）。甲乙双方一致确认，第二次测温仅为认定货损情形，并不免除乙方的失温责任，具体失温损失以甲方品控意见确认为准。为减少双方损失，在第二次测温情形下若远离车门的部分区域货物温度符合收货标准，甲方可酌情进行对远离车门部分温度符合收货标准的部分货物做进行收货确认，同时对靠近车门端的货物由乙方买赔，具体比例由甲方现场评估意见为准。</w:t>
            </w:r>
          </w:p>
          <w:p w14:paraId="4DAB4FB6" w14:textId="77777777" w:rsidR="007969A9" w:rsidRDefault="00000000">
            <w:pPr>
              <w:textAlignment w:val="center"/>
              <w:rPr>
                <w:rFonts w:ascii="宋体" w:hAnsi="宋体" w:cs="宋体" w:hint="eastAsia"/>
                <w:color w:val="000000"/>
                <w:sz w:val="18"/>
                <w:szCs w:val="18"/>
                <w:lang w:bidi="ar"/>
              </w:rPr>
            </w:pPr>
            <w:r>
              <w:rPr>
                <w:rFonts w:ascii="宋体" w:hAnsi="宋体" w:cs="宋体" w:hint="eastAsia"/>
                <w:color w:val="000000"/>
                <w:sz w:val="18"/>
                <w:szCs w:val="18"/>
                <w:lang w:bidi="ar"/>
              </w:rPr>
              <w:t>（2）当收货产品破坏性测温在-8℃至-12℃，甲方品控介入，破坏性检查产品感官以及产品冻结状态（具体如外力能否掰动，有无软化迹象，肉类有无血水、结霜、内包装有无褶皱等，检测产生货损由乙方承担）。此时，甲方有权拒收货物，但若货物仍处于冻结状态、外观无异样且客户同意收货时，甲方有权做收货处理，同时乙方应按该车次货物总额的10%—30%向甲方承担失温违约金。</w:t>
            </w:r>
          </w:p>
          <w:p w14:paraId="401DE4B7" w14:textId="77777777" w:rsidR="007969A9" w:rsidRDefault="00000000">
            <w:pPr>
              <w:textAlignment w:val="center"/>
              <w:rPr>
                <w:rFonts w:ascii="宋体" w:hAnsi="宋体" w:cs="宋体" w:hint="eastAsia"/>
                <w:color w:val="000000"/>
                <w:sz w:val="18"/>
                <w:szCs w:val="18"/>
                <w:lang w:bidi="ar"/>
              </w:rPr>
            </w:pPr>
            <w:r>
              <w:rPr>
                <w:rFonts w:ascii="宋体" w:hAnsi="宋体" w:cs="宋体" w:hint="eastAsia"/>
                <w:color w:val="000000"/>
                <w:sz w:val="18"/>
                <w:szCs w:val="18"/>
                <w:lang w:bidi="ar"/>
              </w:rPr>
              <w:t>（3）当收货产品破坏性测温高于-8℃，甲方拒收货物，同时启动货品质量内检（由甲方质量部门增加比例现场抽检）或委托第三方检测机构检测（检测项目以甲方品控为准）来判定货物质量异变情形。甲方抽检过程中，一旦发现存在货品失温迹象（冻结状态判断依据具体如外力能否掰动，有无软化迹象，肉类有无血水、结霜、内包装有无褶皱等），甲方有权根据最终货损情况选择是否予以部分收货，同时乙方应按照本订单批次拒收部</w:t>
            </w:r>
            <w:r>
              <w:rPr>
                <w:rFonts w:ascii="宋体" w:hAnsi="宋体" w:cs="宋体" w:hint="eastAsia"/>
                <w:color w:val="000000"/>
                <w:sz w:val="18"/>
                <w:szCs w:val="18"/>
                <w:lang w:bidi="ar"/>
              </w:rPr>
              <w:lastRenderedPageBreak/>
              <w:t>分货物总额进行买赔。</w:t>
            </w:r>
          </w:p>
          <w:p w14:paraId="55DC1406" w14:textId="77777777" w:rsidR="007969A9" w:rsidRDefault="00000000">
            <w:pPr>
              <w:textAlignment w:val="center"/>
              <w:rPr>
                <w:rFonts w:ascii="宋体" w:hAnsi="宋体" w:cs="宋体" w:hint="eastAsia"/>
                <w:color w:val="000000"/>
                <w:sz w:val="18"/>
                <w:szCs w:val="18"/>
                <w:lang w:bidi="ar"/>
              </w:rPr>
            </w:pPr>
            <w:r>
              <w:rPr>
                <w:rFonts w:ascii="宋体" w:hAnsi="宋体" w:cs="宋体" w:hint="eastAsia"/>
                <w:color w:val="000000"/>
                <w:sz w:val="18"/>
                <w:szCs w:val="18"/>
                <w:lang w:bidi="ar"/>
              </w:rPr>
              <w:t>（4）当收货产品破坏性测温高于-6℃或货品温度虽低于-6但失温严重（如达到化冻、破损、黏连、变色等）不宜使用状态，甲方有权拒收整车货品，乙方应按照本订单批次全部货物总额进行买赔。</w:t>
            </w:r>
          </w:p>
        </w:tc>
      </w:tr>
      <w:tr w:rsidR="007969A9" w14:paraId="3E18FE85" w14:textId="77777777">
        <w:trPr>
          <w:trHeight w:val="90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4D270271"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lastRenderedPageBreak/>
              <w:t>少货</w:t>
            </w:r>
          </w:p>
        </w:tc>
        <w:tc>
          <w:tcPr>
            <w:tcW w:w="8900" w:type="dxa"/>
            <w:tcBorders>
              <w:top w:val="single" w:sz="4" w:space="0" w:color="000000"/>
              <w:left w:val="single" w:sz="4" w:space="0" w:color="000000"/>
              <w:bottom w:val="single" w:sz="4" w:space="0" w:color="000000"/>
              <w:right w:val="single" w:sz="4" w:space="0" w:color="000000"/>
            </w:tcBorders>
            <w:vAlign w:val="center"/>
          </w:tcPr>
          <w:p w14:paraId="6C957E3E"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运输交易一旦产生，乙方提送货都需全程点数，对运输总箱数负责，若送货完成后，乙方签字确认签单货品少货情况属实，乙方需要在15个工作日内核实处理并闭环差异，超15天差异未闭环则走甲方理赔流程，由乙方理赔。</w:t>
            </w:r>
          </w:p>
        </w:tc>
      </w:tr>
      <w:tr w:rsidR="007969A9" w14:paraId="0199BDF7" w14:textId="77777777">
        <w:trPr>
          <w:trHeight w:val="72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5FE900AB"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t>运输延迟</w:t>
            </w:r>
          </w:p>
        </w:tc>
        <w:tc>
          <w:tcPr>
            <w:tcW w:w="8900" w:type="dxa"/>
            <w:tcBorders>
              <w:top w:val="single" w:sz="4" w:space="0" w:color="000000"/>
              <w:left w:val="single" w:sz="4" w:space="0" w:color="000000"/>
              <w:bottom w:val="single" w:sz="4" w:space="0" w:color="000000"/>
              <w:right w:val="single" w:sz="4" w:space="0" w:color="000000"/>
            </w:tcBorders>
            <w:vAlign w:val="center"/>
          </w:tcPr>
          <w:p w14:paraId="08CB7D7C"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因为乙方提送货遗漏等操作失误，或者运输途中非甲方原因发生运输延误，则乙方每延误一日（不满一天视为一天）按当次运费的20%向甲方进行赔偿，最高不超过当此总运费的3倍。</w:t>
            </w:r>
          </w:p>
        </w:tc>
      </w:tr>
      <w:tr w:rsidR="007969A9" w14:paraId="2DCC7061" w14:textId="77777777">
        <w:trPr>
          <w:trHeight w:val="30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02195DE3" w14:textId="77777777" w:rsidR="007969A9" w:rsidRDefault="00000000">
            <w:pPr>
              <w:jc w:val="center"/>
              <w:textAlignment w:val="center"/>
              <w:rPr>
                <w:rFonts w:ascii="宋体" w:hAnsi="宋体" w:cs="宋体" w:hint="eastAsia"/>
                <w:color w:val="000000"/>
                <w:sz w:val="18"/>
                <w:szCs w:val="18"/>
              </w:rPr>
            </w:pPr>
            <w:r>
              <w:rPr>
                <w:rFonts w:ascii="宋体" w:hAnsi="宋体" w:cs="宋体" w:hint="eastAsia"/>
                <w:color w:val="000000"/>
                <w:sz w:val="18"/>
                <w:szCs w:val="18"/>
                <w:lang w:bidi="ar"/>
              </w:rPr>
              <w:t>回单签收</w:t>
            </w:r>
          </w:p>
        </w:tc>
        <w:tc>
          <w:tcPr>
            <w:tcW w:w="8900" w:type="dxa"/>
            <w:tcBorders>
              <w:top w:val="single" w:sz="4" w:space="0" w:color="000000"/>
              <w:left w:val="single" w:sz="4" w:space="0" w:color="000000"/>
              <w:bottom w:val="single" w:sz="4" w:space="0" w:color="000000"/>
              <w:right w:val="single" w:sz="4" w:space="0" w:color="000000"/>
            </w:tcBorders>
            <w:vAlign w:val="center"/>
          </w:tcPr>
          <w:p w14:paraId="223386F0"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回单为结算凭证与依据，及时率与完整性，将会直接影响结算。</w:t>
            </w:r>
          </w:p>
        </w:tc>
      </w:tr>
      <w:tr w:rsidR="007969A9" w14:paraId="536B2D90" w14:textId="77777777">
        <w:trPr>
          <w:trHeight w:val="30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16FFF37F" w14:textId="77777777" w:rsidR="007969A9" w:rsidRDefault="00000000">
            <w:pPr>
              <w:jc w:val="center"/>
              <w:textAlignment w:val="center"/>
              <w:rPr>
                <w:rFonts w:ascii="宋体" w:hAnsi="宋体" w:cs="宋体" w:hint="eastAsia"/>
                <w:sz w:val="18"/>
                <w:szCs w:val="18"/>
                <w:lang w:bidi="ar"/>
              </w:rPr>
            </w:pPr>
            <w:r>
              <w:rPr>
                <w:rFonts w:ascii="宋体" w:hAnsi="宋体" w:cs="宋体" w:hint="eastAsia"/>
                <w:sz w:val="18"/>
                <w:szCs w:val="18"/>
                <w:lang w:bidi="ar"/>
              </w:rPr>
              <w:t>乙方人员</w:t>
            </w:r>
          </w:p>
          <w:p w14:paraId="742D1E72" w14:textId="77777777" w:rsidR="007969A9" w:rsidRDefault="00000000">
            <w:pPr>
              <w:jc w:val="center"/>
              <w:textAlignment w:val="center"/>
              <w:rPr>
                <w:rFonts w:ascii="宋体" w:hAnsi="宋体" w:cs="宋体" w:hint="eastAsia"/>
                <w:sz w:val="18"/>
                <w:szCs w:val="18"/>
                <w:lang w:bidi="ar"/>
              </w:rPr>
            </w:pPr>
            <w:r>
              <w:rPr>
                <w:rFonts w:ascii="宋体" w:hAnsi="宋体" w:cs="宋体" w:hint="eastAsia"/>
                <w:sz w:val="18"/>
                <w:szCs w:val="18"/>
                <w:lang w:bidi="ar"/>
              </w:rPr>
              <w:t>偷盗货品</w:t>
            </w:r>
          </w:p>
        </w:tc>
        <w:tc>
          <w:tcPr>
            <w:tcW w:w="8900" w:type="dxa"/>
            <w:tcBorders>
              <w:top w:val="single" w:sz="4" w:space="0" w:color="000000"/>
              <w:left w:val="single" w:sz="4" w:space="0" w:color="000000"/>
              <w:bottom w:val="single" w:sz="4" w:space="0" w:color="000000"/>
              <w:right w:val="single" w:sz="4" w:space="0" w:color="000000"/>
            </w:tcBorders>
            <w:vAlign w:val="center"/>
          </w:tcPr>
          <w:p w14:paraId="01F5F2AB" w14:textId="77777777" w:rsidR="007969A9" w:rsidRDefault="00000000">
            <w:pPr>
              <w:textAlignment w:val="center"/>
              <w:rPr>
                <w:rFonts w:ascii="宋体" w:hAnsi="宋体" w:cs="宋体" w:hint="eastAsia"/>
                <w:sz w:val="18"/>
                <w:szCs w:val="18"/>
                <w:lang w:bidi="ar"/>
              </w:rPr>
            </w:pPr>
            <w:r>
              <w:rPr>
                <w:rFonts w:ascii="宋体" w:hAnsi="宋体" w:cs="宋体" w:hint="eastAsia"/>
                <w:color w:val="000000"/>
                <w:sz w:val="18"/>
                <w:szCs w:val="18"/>
                <w:lang w:bidi="ar"/>
              </w:rPr>
              <w:t>如乙方及其服务人员如司机存在盗窃等违法行为的，视为乙方严重违约，乙方当月KPI按0分计算，且乙方应按照5000元/次和当月运费总额的4%的标准向甲方支付违约金。涉事司机被拉入甲方黑名单，永不再合作，被盗货品由乙方按货品约定买赔盘点单价的3倍予以赔偿。</w:t>
            </w:r>
          </w:p>
        </w:tc>
      </w:tr>
      <w:tr w:rsidR="007969A9" w14:paraId="7227647E" w14:textId="77777777">
        <w:trPr>
          <w:trHeight w:val="300"/>
          <w:jc w:val="center"/>
        </w:trPr>
        <w:tc>
          <w:tcPr>
            <w:tcW w:w="1306" w:type="dxa"/>
            <w:tcBorders>
              <w:top w:val="single" w:sz="4" w:space="0" w:color="000000"/>
              <w:left w:val="single" w:sz="4" w:space="0" w:color="000000"/>
              <w:bottom w:val="single" w:sz="4" w:space="0" w:color="000000"/>
              <w:right w:val="single" w:sz="4" w:space="0" w:color="000000"/>
            </w:tcBorders>
            <w:noWrap/>
            <w:vAlign w:val="center"/>
          </w:tcPr>
          <w:p w14:paraId="51BFC3EE" w14:textId="77777777" w:rsidR="007969A9" w:rsidRDefault="00000000">
            <w:pPr>
              <w:jc w:val="center"/>
              <w:textAlignment w:val="center"/>
              <w:rPr>
                <w:rFonts w:ascii="宋体" w:hAnsi="宋体" w:cs="宋体" w:hint="eastAsia"/>
                <w:sz w:val="18"/>
                <w:szCs w:val="18"/>
                <w:lang w:bidi="ar"/>
              </w:rPr>
            </w:pPr>
            <w:r>
              <w:rPr>
                <w:rFonts w:ascii="宋体" w:hAnsi="宋体" w:cs="宋体" w:hint="eastAsia"/>
                <w:sz w:val="18"/>
                <w:szCs w:val="18"/>
                <w:lang w:bidi="ar"/>
              </w:rPr>
              <w:t>客户投诉</w:t>
            </w:r>
          </w:p>
        </w:tc>
        <w:tc>
          <w:tcPr>
            <w:tcW w:w="8900" w:type="dxa"/>
            <w:tcBorders>
              <w:top w:val="single" w:sz="4" w:space="0" w:color="000000"/>
              <w:left w:val="single" w:sz="4" w:space="0" w:color="000000"/>
              <w:bottom w:val="single" w:sz="4" w:space="0" w:color="000000"/>
              <w:right w:val="single" w:sz="4" w:space="0" w:color="000000"/>
            </w:tcBorders>
            <w:vAlign w:val="center"/>
          </w:tcPr>
          <w:p w14:paraId="44CC7167" w14:textId="77777777" w:rsidR="007969A9" w:rsidRDefault="00000000">
            <w:pPr>
              <w:textAlignment w:val="center"/>
              <w:rPr>
                <w:rFonts w:ascii="宋体" w:hAnsi="宋体" w:cs="宋体" w:hint="eastAsia"/>
                <w:sz w:val="18"/>
                <w:szCs w:val="18"/>
                <w:lang w:bidi="ar"/>
              </w:rPr>
            </w:pPr>
            <w:r>
              <w:rPr>
                <w:rFonts w:ascii="宋体" w:hAnsi="宋体" w:cs="宋体" w:hint="eastAsia"/>
                <w:b/>
                <w:bCs/>
                <w:sz w:val="18"/>
                <w:szCs w:val="18"/>
                <w:lang w:bidi="ar"/>
              </w:rPr>
              <w:t>因司机服务原因（不配合卸车、吵架、打架等），导致平台（京东、天猫等）投诉的，</w:t>
            </w:r>
            <w:r>
              <w:rPr>
                <w:rFonts w:ascii="宋体" w:hAnsi="宋体" w:cs="宋体" w:hint="eastAsia"/>
                <w:b/>
                <w:bCs/>
                <w:sz w:val="18"/>
                <w:szCs w:val="18"/>
              </w:rPr>
              <w:t>对应月度KPI考核扣2分，考核金额 200/次，情节严重需同时承担甲方在该平台的罚款损失，月投诉三次以上可单方面解除合同，同时赔偿相应损失。</w:t>
            </w:r>
          </w:p>
        </w:tc>
      </w:tr>
      <w:tr w:rsidR="007969A9" w14:paraId="7EE697EB" w14:textId="77777777">
        <w:trPr>
          <w:trHeight w:val="312"/>
          <w:jc w:val="center"/>
        </w:trPr>
        <w:tc>
          <w:tcPr>
            <w:tcW w:w="1020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C471B13" w14:textId="77777777" w:rsidR="007969A9" w:rsidRDefault="00000000">
            <w:pPr>
              <w:textAlignment w:val="center"/>
              <w:rPr>
                <w:rFonts w:ascii="宋体" w:hAnsi="宋体" w:cs="宋体" w:hint="eastAsia"/>
                <w:color w:val="000000"/>
                <w:sz w:val="18"/>
                <w:szCs w:val="18"/>
              </w:rPr>
            </w:pPr>
            <w:r>
              <w:rPr>
                <w:rFonts w:ascii="宋体" w:hAnsi="宋体" w:cs="宋体" w:hint="eastAsia"/>
                <w:color w:val="000000"/>
                <w:sz w:val="18"/>
                <w:szCs w:val="18"/>
                <w:lang w:bidi="ar"/>
              </w:rPr>
              <w:t>1、双方界定差异原因：乙方若是运输原因造成甲方的货物损失，货物损失的全部责任由乙方赔付；若非运输原因造成的货物损失，货物损失的全部责任由相关责任方承担；货值按甲方货品买赔时的盘点单价计算；</w:t>
            </w:r>
            <w:r>
              <w:rPr>
                <w:rFonts w:ascii="宋体" w:hAnsi="宋体" w:cs="宋体" w:hint="eastAsia"/>
                <w:color w:val="000000"/>
                <w:sz w:val="18"/>
                <w:szCs w:val="18"/>
                <w:lang w:bidi="ar"/>
              </w:rPr>
              <w:br/>
              <w:t>2、经由乙方运输的甲方产品，在未得到甲方经销授权的前提下不得流入所有的销售渠道，否则造成的一切损失，都由乙方进行承担，且甲方保留追究法律责任的权利。</w:t>
            </w:r>
          </w:p>
        </w:tc>
      </w:tr>
      <w:tr w:rsidR="007969A9" w14:paraId="2AC900A3" w14:textId="77777777">
        <w:trPr>
          <w:trHeight w:val="312"/>
          <w:jc w:val="center"/>
        </w:trPr>
        <w:tc>
          <w:tcPr>
            <w:tcW w:w="10206" w:type="dxa"/>
            <w:gridSpan w:val="2"/>
            <w:vMerge/>
            <w:tcBorders>
              <w:top w:val="single" w:sz="4" w:space="0" w:color="000000"/>
              <w:left w:val="single" w:sz="4" w:space="0" w:color="000000"/>
              <w:bottom w:val="single" w:sz="4" w:space="0" w:color="000000"/>
              <w:right w:val="single" w:sz="4" w:space="0" w:color="000000"/>
            </w:tcBorders>
            <w:vAlign w:val="center"/>
          </w:tcPr>
          <w:p w14:paraId="6F5F017D" w14:textId="77777777" w:rsidR="007969A9" w:rsidRDefault="007969A9">
            <w:pPr>
              <w:rPr>
                <w:rFonts w:ascii="宋体" w:hAnsi="宋体" w:cs="宋体" w:hint="eastAsia"/>
                <w:color w:val="000000"/>
                <w:sz w:val="18"/>
                <w:szCs w:val="18"/>
              </w:rPr>
            </w:pPr>
          </w:p>
        </w:tc>
      </w:tr>
      <w:tr w:rsidR="007969A9" w14:paraId="7B064C00" w14:textId="77777777">
        <w:trPr>
          <w:trHeight w:val="312"/>
          <w:jc w:val="center"/>
        </w:trPr>
        <w:tc>
          <w:tcPr>
            <w:tcW w:w="10206" w:type="dxa"/>
            <w:gridSpan w:val="2"/>
            <w:vMerge/>
            <w:tcBorders>
              <w:top w:val="single" w:sz="4" w:space="0" w:color="000000"/>
              <w:left w:val="single" w:sz="4" w:space="0" w:color="000000"/>
              <w:bottom w:val="single" w:sz="4" w:space="0" w:color="000000"/>
              <w:right w:val="single" w:sz="4" w:space="0" w:color="000000"/>
            </w:tcBorders>
            <w:vAlign w:val="center"/>
          </w:tcPr>
          <w:p w14:paraId="7C2A3A2A" w14:textId="77777777" w:rsidR="007969A9" w:rsidRDefault="007969A9">
            <w:pPr>
              <w:rPr>
                <w:rFonts w:ascii="宋体" w:hAnsi="宋体" w:cs="宋体" w:hint="eastAsia"/>
                <w:color w:val="000000"/>
                <w:sz w:val="18"/>
                <w:szCs w:val="18"/>
              </w:rPr>
            </w:pPr>
          </w:p>
        </w:tc>
      </w:tr>
      <w:tr w:rsidR="007969A9" w14:paraId="4BCD6BD0" w14:textId="77777777">
        <w:trPr>
          <w:trHeight w:val="312"/>
          <w:jc w:val="center"/>
        </w:trPr>
        <w:tc>
          <w:tcPr>
            <w:tcW w:w="10206" w:type="dxa"/>
            <w:gridSpan w:val="2"/>
            <w:vMerge/>
            <w:tcBorders>
              <w:top w:val="single" w:sz="4" w:space="0" w:color="000000"/>
              <w:left w:val="single" w:sz="4" w:space="0" w:color="000000"/>
              <w:bottom w:val="single" w:sz="4" w:space="0" w:color="000000"/>
              <w:right w:val="single" w:sz="4" w:space="0" w:color="000000"/>
            </w:tcBorders>
            <w:vAlign w:val="center"/>
          </w:tcPr>
          <w:p w14:paraId="3B9E87D3" w14:textId="77777777" w:rsidR="007969A9" w:rsidRDefault="007969A9">
            <w:pPr>
              <w:rPr>
                <w:rFonts w:ascii="宋体" w:hAnsi="宋体" w:cs="宋体" w:hint="eastAsia"/>
                <w:color w:val="000000"/>
                <w:sz w:val="18"/>
                <w:szCs w:val="18"/>
              </w:rPr>
            </w:pPr>
          </w:p>
        </w:tc>
      </w:tr>
    </w:tbl>
    <w:p w14:paraId="22ADF350" w14:textId="77777777" w:rsidR="007969A9" w:rsidRDefault="007969A9">
      <w:pPr>
        <w:pStyle w:val="a4"/>
        <w:widowControl w:val="0"/>
        <w:spacing w:line="400" w:lineRule="exact"/>
        <w:rPr>
          <w:rFonts w:ascii="仿宋" w:eastAsia="仿宋" w:hAnsi="仿宋" w:hint="eastAsia"/>
          <w:b/>
          <w:szCs w:val="24"/>
        </w:rPr>
      </w:pPr>
    </w:p>
    <w:p w14:paraId="065C1B5C" w14:textId="77777777" w:rsidR="007969A9" w:rsidRDefault="007969A9">
      <w:pPr>
        <w:pStyle w:val="a4"/>
        <w:widowControl w:val="0"/>
        <w:spacing w:line="400" w:lineRule="exact"/>
        <w:rPr>
          <w:rFonts w:ascii="仿宋" w:eastAsia="仿宋" w:hAnsi="仿宋" w:hint="eastAsia"/>
          <w:b/>
          <w:szCs w:val="24"/>
        </w:rPr>
      </w:pPr>
    </w:p>
    <w:p w14:paraId="16923CFD" w14:textId="77777777" w:rsidR="007969A9" w:rsidRDefault="007969A9">
      <w:pPr>
        <w:pStyle w:val="a4"/>
        <w:widowControl w:val="0"/>
        <w:spacing w:line="400" w:lineRule="exact"/>
        <w:rPr>
          <w:rFonts w:ascii="仿宋" w:eastAsia="仿宋" w:hAnsi="仿宋" w:hint="eastAsia"/>
          <w:b/>
          <w:szCs w:val="24"/>
        </w:rPr>
      </w:pPr>
    </w:p>
    <w:p w14:paraId="033A81F7" w14:textId="77777777" w:rsidR="007969A9" w:rsidRDefault="007969A9">
      <w:pPr>
        <w:pStyle w:val="a4"/>
        <w:widowControl w:val="0"/>
        <w:spacing w:line="400" w:lineRule="exact"/>
        <w:rPr>
          <w:rFonts w:ascii="仿宋" w:eastAsia="仿宋" w:hAnsi="仿宋" w:hint="eastAsia"/>
          <w:b/>
          <w:szCs w:val="24"/>
        </w:rPr>
      </w:pPr>
    </w:p>
    <w:p w14:paraId="7698A237" w14:textId="77777777" w:rsidR="007969A9" w:rsidRDefault="007969A9">
      <w:pPr>
        <w:pStyle w:val="a4"/>
        <w:widowControl w:val="0"/>
        <w:spacing w:line="400" w:lineRule="exact"/>
        <w:rPr>
          <w:rFonts w:ascii="仿宋" w:eastAsia="仿宋" w:hAnsi="仿宋" w:hint="eastAsia"/>
          <w:b/>
          <w:szCs w:val="24"/>
        </w:rPr>
      </w:pPr>
    </w:p>
    <w:p w14:paraId="58940EBE" w14:textId="77777777" w:rsidR="007969A9" w:rsidRDefault="007969A9">
      <w:pPr>
        <w:pStyle w:val="a4"/>
        <w:widowControl w:val="0"/>
        <w:spacing w:line="400" w:lineRule="exact"/>
        <w:rPr>
          <w:rFonts w:ascii="仿宋" w:eastAsia="仿宋" w:hAnsi="仿宋" w:hint="eastAsia"/>
          <w:b/>
          <w:szCs w:val="24"/>
        </w:rPr>
      </w:pPr>
    </w:p>
    <w:p w14:paraId="43067C0B" w14:textId="77777777" w:rsidR="007969A9" w:rsidRDefault="007969A9">
      <w:pPr>
        <w:pStyle w:val="a4"/>
        <w:widowControl w:val="0"/>
        <w:spacing w:line="400" w:lineRule="exact"/>
        <w:rPr>
          <w:rFonts w:ascii="仿宋" w:eastAsia="仿宋" w:hAnsi="仿宋" w:hint="eastAsia"/>
          <w:b/>
          <w:szCs w:val="24"/>
        </w:rPr>
      </w:pPr>
    </w:p>
    <w:p w14:paraId="6AD196D9" w14:textId="77777777" w:rsidR="007969A9" w:rsidRDefault="007969A9">
      <w:pPr>
        <w:pStyle w:val="a4"/>
        <w:widowControl w:val="0"/>
        <w:spacing w:line="400" w:lineRule="exact"/>
        <w:rPr>
          <w:rFonts w:ascii="仿宋" w:eastAsia="仿宋" w:hAnsi="仿宋" w:hint="eastAsia"/>
          <w:b/>
          <w:szCs w:val="24"/>
        </w:rPr>
        <w:sectPr w:rsidR="007969A9">
          <w:headerReference w:type="default" r:id="rId14"/>
          <w:footerReference w:type="default" r:id="rId15"/>
          <w:pgSz w:w="11906" w:h="16838"/>
          <w:pgMar w:top="1440" w:right="1080" w:bottom="1440" w:left="1080" w:header="851" w:footer="992" w:gutter="0"/>
          <w:cols w:space="720"/>
          <w:docGrid w:type="lines" w:linePitch="312"/>
        </w:sectPr>
      </w:pPr>
    </w:p>
    <w:p w14:paraId="0594EF68"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lastRenderedPageBreak/>
        <w:t>附件二：承运商考核KPI及承运商处罚规则</w:t>
      </w:r>
    </w:p>
    <w:tbl>
      <w:tblPr>
        <w:tblW w:w="0" w:type="auto"/>
        <w:tblLayout w:type="fixed"/>
        <w:tblCellMar>
          <w:left w:w="0" w:type="dxa"/>
          <w:right w:w="0" w:type="dxa"/>
        </w:tblCellMar>
        <w:tblLook w:val="04A0" w:firstRow="1" w:lastRow="0" w:firstColumn="1" w:lastColumn="0" w:noHBand="0" w:noVBand="1"/>
      </w:tblPr>
      <w:tblGrid>
        <w:gridCol w:w="874"/>
        <w:gridCol w:w="447"/>
        <w:gridCol w:w="1619"/>
        <w:gridCol w:w="1492"/>
        <w:gridCol w:w="861"/>
        <w:gridCol w:w="5967"/>
        <w:gridCol w:w="1198"/>
        <w:gridCol w:w="2862"/>
      </w:tblGrid>
      <w:tr w:rsidR="007969A9" w14:paraId="4FBB1475" w14:textId="77777777">
        <w:trPr>
          <w:trHeight w:val="472"/>
        </w:trPr>
        <w:tc>
          <w:tcPr>
            <w:tcW w:w="15320" w:type="dxa"/>
            <w:gridSpan w:val="8"/>
            <w:tcBorders>
              <w:top w:val="single" w:sz="8" w:space="0" w:color="000000"/>
              <w:left w:val="single" w:sz="8" w:space="0" w:color="000000"/>
              <w:bottom w:val="single" w:sz="4" w:space="0" w:color="000000"/>
              <w:right w:val="single" w:sz="8" w:space="0" w:color="000000"/>
            </w:tcBorders>
            <w:tcMar>
              <w:top w:w="10" w:type="dxa"/>
              <w:left w:w="10" w:type="dxa"/>
              <w:right w:w="10" w:type="dxa"/>
            </w:tcMar>
            <w:vAlign w:val="center"/>
          </w:tcPr>
          <w:p w14:paraId="3DB123E6" w14:textId="77777777" w:rsidR="007969A9" w:rsidRDefault="00000000">
            <w:pPr>
              <w:pStyle w:val="a4"/>
              <w:widowControl w:val="0"/>
              <w:spacing w:line="400" w:lineRule="exact"/>
              <w:jc w:val="center"/>
              <w:rPr>
                <w:rFonts w:ascii="仿宋" w:eastAsia="仿宋" w:hAnsi="仿宋" w:hint="eastAsia"/>
                <w:b/>
                <w:sz w:val="22"/>
                <w:szCs w:val="22"/>
              </w:rPr>
            </w:pPr>
            <w:r>
              <w:rPr>
                <w:rFonts w:ascii="仿宋" w:eastAsia="仿宋" w:hAnsi="仿宋"/>
                <w:b/>
                <w:sz w:val="22"/>
                <w:szCs w:val="22"/>
              </w:rPr>
              <w:t>承运商绩效考核评分</w:t>
            </w:r>
          </w:p>
        </w:tc>
      </w:tr>
      <w:tr w:rsidR="007969A9" w14:paraId="69A2FA71" w14:textId="77777777">
        <w:trPr>
          <w:trHeight w:val="520"/>
        </w:trPr>
        <w:tc>
          <w:tcPr>
            <w:tcW w:w="2940" w:type="dxa"/>
            <w:gridSpan w:val="3"/>
            <w:tcBorders>
              <w:top w:val="single" w:sz="4" w:space="0" w:color="000000"/>
              <w:left w:val="single" w:sz="8" w:space="0" w:color="000000"/>
              <w:bottom w:val="single" w:sz="8" w:space="0" w:color="000000"/>
              <w:right w:val="single" w:sz="4" w:space="0" w:color="000000"/>
            </w:tcBorders>
            <w:tcMar>
              <w:top w:w="10" w:type="dxa"/>
              <w:left w:w="10" w:type="dxa"/>
              <w:right w:w="10" w:type="dxa"/>
            </w:tcMar>
            <w:vAlign w:val="center"/>
          </w:tcPr>
          <w:p w14:paraId="570CA78A"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物流商名称：</w:t>
            </w:r>
          </w:p>
        </w:tc>
        <w:tc>
          <w:tcPr>
            <w:tcW w:w="8320" w:type="dxa"/>
            <w:gridSpan w:val="3"/>
            <w:tcBorders>
              <w:top w:val="single" w:sz="4" w:space="0" w:color="000000"/>
              <w:left w:val="single" w:sz="4" w:space="0" w:color="000000"/>
              <w:bottom w:val="single" w:sz="8" w:space="0" w:color="000000"/>
              <w:right w:val="nil"/>
            </w:tcBorders>
            <w:tcMar>
              <w:top w:w="10" w:type="dxa"/>
              <w:left w:w="10" w:type="dxa"/>
              <w:right w:w="10" w:type="dxa"/>
            </w:tcMar>
            <w:vAlign w:val="center"/>
          </w:tcPr>
          <w:p w14:paraId="1B844D93" w14:textId="77777777" w:rsidR="007969A9" w:rsidRDefault="007969A9">
            <w:pPr>
              <w:pStyle w:val="a4"/>
              <w:widowControl w:val="0"/>
              <w:spacing w:line="400" w:lineRule="exact"/>
              <w:rPr>
                <w:rFonts w:ascii="仿宋" w:eastAsia="仿宋" w:hAnsi="仿宋" w:hint="eastAsia"/>
                <w:b/>
                <w:sz w:val="22"/>
                <w:szCs w:val="22"/>
              </w:rPr>
            </w:pPr>
          </w:p>
        </w:tc>
        <w:tc>
          <w:tcPr>
            <w:tcW w:w="1198" w:type="dxa"/>
            <w:tcBorders>
              <w:top w:val="single" w:sz="4" w:space="0" w:color="000000"/>
              <w:left w:val="nil"/>
              <w:bottom w:val="single" w:sz="8" w:space="0" w:color="000000"/>
              <w:right w:val="nil"/>
            </w:tcBorders>
            <w:tcMar>
              <w:top w:w="10" w:type="dxa"/>
              <w:left w:w="10" w:type="dxa"/>
              <w:right w:w="10" w:type="dxa"/>
            </w:tcMar>
            <w:vAlign w:val="center"/>
          </w:tcPr>
          <w:p w14:paraId="3DA0BE38"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考核月份</w:t>
            </w:r>
          </w:p>
        </w:tc>
        <w:tc>
          <w:tcPr>
            <w:tcW w:w="2862" w:type="dxa"/>
            <w:tcBorders>
              <w:top w:val="single" w:sz="4" w:space="0" w:color="000000"/>
              <w:left w:val="nil"/>
              <w:bottom w:val="single" w:sz="8" w:space="0" w:color="000000"/>
              <w:right w:val="single" w:sz="8" w:space="0" w:color="000000"/>
            </w:tcBorders>
            <w:tcMar>
              <w:top w:w="10" w:type="dxa"/>
              <w:left w:w="10" w:type="dxa"/>
              <w:right w:w="10" w:type="dxa"/>
            </w:tcMar>
            <w:vAlign w:val="center"/>
          </w:tcPr>
          <w:p w14:paraId="5AAE3E90" w14:textId="77777777" w:rsidR="007969A9" w:rsidRDefault="007969A9">
            <w:pPr>
              <w:pStyle w:val="a4"/>
              <w:widowControl w:val="0"/>
              <w:spacing w:line="400" w:lineRule="exact"/>
              <w:rPr>
                <w:rFonts w:ascii="仿宋" w:eastAsia="仿宋" w:hAnsi="仿宋" w:hint="eastAsia"/>
                <w:b/>
                <w:sz w:val="22"/>
                <w:szCs w:val="22"/>
              </w:rPr>
            </w:pPr>
          </w:p>
        </w:tc>
      </w:tr>
      <w:tr w:rsidR="007969A9" w14:paraId="7FF9358A" w14:textId="77777777">
        <w:trPr>
          <w:trHeight w:val="500"/>
        </w:trPr>
        <w:tc>
          <w:tcPr>
            <w:tcW w:w="874" w:type="dxa"/>
            <w:tcBorders>
              <w:top w:val="single" w:sz="8"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2C6EC2FA"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考核维度</w:t>
            </w:r>
          </w:p>
        </w:tc>
        <w:tc>
          <w:tcPr>
            <w:tcW w:w="447" w:type="dxa"/>
            <w:tcBorders>
              <w:top w:val="single" w:sz="8"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303AC950"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权重</w:t>
            </w:r>
          </w:p>
        </w:tc>
        <w:tc>
          <w:tcPr>
            <w:tcW w:w="1619" w:type="dxa"/>
            <w:tcBorders>
              <w:top w:val="single" w:sz="8"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5A49C965"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考核项目</w:t>
            </w:r>
          </w:p>
        </w:tc>
        <w:tc>
          <w:tcPr>
            <w:tcW w:w="1492" w:type="dxa"/>
            <w:tcBorders>
              <w:top w:val="single" w:sz="8"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5BBFFE88"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目标值</w:t>
            </w:r>
          </w:p>
        </w:tc>
        <w:tc>
          <w:tcPr>
            <w:tcW w:w="861" w:type="dxa"/>
            <w:tcBorders>
              <w:top w:val="single" w:sz="8"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F949540"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考核权重</w:t>
            </w:r>
          </w:p>
        </w:tc>
        <w:tc>
          <w:tcPr>
            <w:tcW w:w="5967" w:type="dxa"/>
            <w:tcBorders>
              <w:top w:val="single" w:sz="8" w:space="0" w:color="000000"/>
              <w:left w:val="single" w:sz="4" w:space="0" w:color="000000"/>
              <w:bottom w:val="single" w:sz="4" w:space="0" w:color="000000"/>
              <w:right w:val="single" w:sz="4" w:space="0" w:color="000000"/>
            </w:tcBorders>
            <w:tcMar>
              <w:top w:w="10" w:type="dxa"/>
              <w:left w:w="10" w:type="dxa"/>
              <w:right w:w="10" w:type="dxa"/>
            </w:tcMar>
            <w:vAlign w:val="bottom"/>
          </w:tcPr>
          <w:p w14:paraId="322E9D08"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计算方式</w:t>
            </w:r>
          </w:p>
        </w:tc>
        <w:tc>
          <w:tcPr>
            <w:tcW w:w="1198" w:type="dxa"/>
            <w:tcBorders>
              <w:top w:val="single" w:sz="8"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14AFB39"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得分</w:t>
            </w:r>
          </w:p>
        </w:tc>
        <w:tc>
          <w:tcPr>
            <w:tcW w:w="2862" w:type="dxa"/>
            <w:tcBorders>
              <w:top w:val="single" w:sz="8"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74947FD6"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备注</w:t>
            </w:r>
          </w:p>
        </w:tc>
      </w:tr>
      <w:tr w:rsidR="007969A9" w14:paraId="133A5B2E" w14:textId="77777777">
        <w:trPr>
          <w:trHeight w:val="577"/>
        </w:trPr>
        <w:tc>
          <w:tcPr>
            <w:tcW w:w="874" w:type="dxa"/>
            <w:vMerge w:val="restart"/>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1687F8A1"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时效</w:t>
            </w:r>
          </w:p>
        </w:tc>
        <w:tc>
          <w:tcPr>
            <w:tcW w:w="447"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7959F7F3"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50%</w:t>
            </w: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0B8A1FB7"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提货准时率</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CEF5B77"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 xml:space="preserve">100 </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594AF9C"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15%</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421C32D"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出现提货延迟，每单扣2分</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E493E1C"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7AE08AD1" w14:textId="77777777" w:rsidR="007969A9" w:rsidRDefault="007969A9">
            <w:pPr>
              <w:pStyle w:val="a4"/>
              <w:widowControl w:val="0"/>
              <w:spacing w:line="400" w:lineRule="exact"/>
              <w:rPr>
                <w:rFonts w:ascii="仿宋" w:eastAsia="仿宋" w:hAnsi="仿宋" w:hint="eastAsia"/>
                <w:b/>
                <w:sz w:val="22"/>
                <w:szCs w:val="22"/>
              </w:rPr>
            </w:pPr>
          </w:p>
        </w:tc>
      </w:tr>
      <w:tr w:rsidR="007969A9" w14:paraId="2A4D18C4" w14:textId="77777777">
        <w:trPr>
          <w:trHeight w:val="558"/>
        </w:trPr>
        <w:tc>
          <w:tcPr>
            <w:tcW w:w="874" w:type="dxa"/>
            <w:vMerge/>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40C8B2E0" w14:textId="77777777" w:rsidR="007969A9" w:rsidRDefault="007969A9">
            <w:pPr>
              <w:pStyle w:val="a4"/>
              <w:widowControl w:val="0"/>
              <w:spacing w:line="400" w:lineRule="exact"/>
              <w:rPr>
                <w:rFonts w:ascii="仿宋" w:eastAsia="仿宋" w:hAnsi="仿宋" w:hint="eastAsia"/>
                <w:b/>
                <w:sz w:val="22"/>
                <w:szCs w:val="22"/>
              </w:rPr>
            </w:pPr>
          </w:p>
        </w:tc>
        <w:tc>
          <w:tcPr>
            <w:tcW w:w="447"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E8319EF" w14:textId="77777777" w:rsidR="007969A9" w:rsidRDefault="007969A9">
            <w:pPr>
              <w:pStyle w:val="a4"/>
              <w:widowControl w:val="0"/>
              <w:spacing w:line="400" w:lineRule="exact"/>
              <w:rPr>
                <w:rFonts w:ascii="仿宋" w:eastAsia="仿宋" w:hAnsi="仿宋" w:hint="eastAsia"/>
                <w:b/>
                <w:sz w:val="22"/>
                <w:szCs w:val="22"/>
              </w:rPr>
            </w:pP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3686C881"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到达准时率</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BC6DF3E"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 xml:space="preserve">100 </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76F3A52"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25%</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111D2BBE"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出现配送延迟，每单扣2分</w:t>
            </w:r>
            <w:r>
              <w:rPr>
                <w:rFonts w:ascii="仿宋" w:eastAsia="仿宋" w:hAnsi="仿宋" w:hint="eastAsia"/>
                <w:b/>
                <w:sz w:val="22"/>
                <w:szCs w:val="22"/>
              </w:rPr>
              <w:t>；</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2723C43C"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222BEBB8" w14:textId="77777777" w:rsidR="007969A9" w:rsidRDefault="00000000">
            <w:pPr>
              <w:pStyle w:val="a4"/>
              <w:widowControl w:val="0"/>
              <w:spacing w:line="400" w:lineRule="exact"/>
              <w:rPr>
                <w:rFonts w:hAnsi="宋体" w:cs="宋体" w:hint="eastAsia"/>
                <w:sz w:val="19"/>
                <w:szCs w:val="19"/>
                <w:shd w:val="clear" w:color="auto" w:fill="FFFFFF"/>
              </w:rPr>
            </w:pPr>
            <w:r>
              <w:rPr>
                <w:rFonts w:hAnsi="宋体" w:cs="宋体" w:hint="eastAsia"/>
                <w:sz w:val="19"/>
                <w:szCs w:val="19"/>
                <w:shd w:val="clear" w:color="auto" w:fill="FFFFFF"/>
              </w:rPr>
              <w:t>运输距离为</w:t>
            </w:r>
            <w:r>
              <w:rPr>
                <w:rFonts w:hAnsi="宋体" w:cs="宋体"/>
                <w:sz w:val="19"/>
                <w:szCs w:val="19"/>
                <w:shd w:val="clear" w:color="auto" w:fill="FFFFFF"/>
              </w:rPr>
              <w:t>X</w:t>
            </w:r>
            <w:r>
              <w:rPr>
                <w:rFonts w:hAnsi="宋体" w:cs="宋体" w:hint="eastAsia"/>
                <w:sz w:val="19"/>
                <w:szCs w:val="19"/>
                <w:shd w:val="clear" w:color="auto" w:fill="FFFFFF"/>
              </w:rPr>
              <w:t>公里：</w:t>
            </w:r>
          </w:p>
          <w:p w14:paraId="09FEB4FC" w14:textId="77777777" w:rsidR="007969A9" w:rsidRDefault="00000000">
            <w:pPr>
              <w:pStyle w:val="a4"/>
              <w:widowControl w:val="0"/>
              <w:spacing w:line="400" w:lineRule="exact"/>
              <w:rPr>
                <w:rFonts w:hAnsi="宋体" w:cs="宋体" w:hint="eastAsia"/>
                <w:sz w:val="19"/>
                <w:szCs w:val="19"/>
                <w:shd w:val="clear" w:color="auto" w:fill="FFFFFF"/>
              </w:rPr>
            </w:pPr>
            <w:r>
              <w:rPr>
                <w:rFonts w:hAnsi="宋体" w:cs="宋体"/>
                <w:sz w:val="19"/>
                <w:szCs w:val="19"/>
                <w:shd w:val="clear" w:color="auto" w:fill="FFFFFF"/>
              </w:rPr>
              <w:t>X</w:t>
            </w:r>
            <w:r>
              <w:rPr>
                <w:rFonts w:hAnsi="宋体" w:cs="宋体" w:hint="eastAsia"/>
                <w:sz w:val="19"/>
                <w:szCs w:val="19"/>
                <w:shd w:val="clear" w:color="auto" w:fill="FFFFFF"/>
              </w:rPr>
              <w:t>≤ 500：T+0</w:t>
            </w:r>
          </w:p>
          <w:p w14:paraId="0B71D16F" w14:textId="77777777" w:rsidR="007969A9" w:rsidRDefault="00000000">
            <w:pPr>
              <w:pStyle w:val="a4"/>
              <w:widowControl w:val="0"/>
              <w:spacing w:line="400" w:lineRule="exact"/>
              <w:rPr>
                <w:rFonts w:hAnsi="宋体" w:cs="宋体" w:hint="eastAsia"/>
                <w:sz w:val="19"/>
                <w:szCs w:val="19"/>
                <w:shd w:val="clear" w:color="auto" w:fill="FFFFFF"/>
              </w:rPr>
            </w:pPr>
            <w:r>
              <w:rPr>
                <w:rFonts w:hAnsi="宋体" w:cs="宋体" w:hint="eastAsia"/>
                <w:sz w:val="19"/>
                <w:szCs w:val="19"/>
                <w:shd w:val="clear" w:color="auto" w:fill="FFFFFF"/>
              </w:rPr>
              <w:t>500 &lt; x ≤ 1500：T+1</w:t>
            </w:r>
          </w:p>
          <w:p w14:paraId="287C5768" w14:textId="77777777" w:rsidR="007969A9" w:rsidRDefault="00000000">
            <w:pPr>
              <w:pStyle w:val="a4"/>
              <w:widowControl w:val="0"/>
              <w:spacing w:line="400" w:lineRule="exact"/>
              <w:rPr>
                <w:rFonts w:hAnsi="宋体" w:cs="宋体" w:hint="eastAsia"/>
                <w:sz w:val="19"/>
                <w:szCs w:val="19"/>
                <w:shd w:val="clear" w:color="auto" w:fill="FFFFFF"/>
              </w:rPr>
            </w:pPr>
            <w:r>
              <w:rPr>
                <w:rFonts w:hAnsi="宋体" w:cs="宋体" w:hint="eastAsia"/>
                <w:sz w:val="19"/>
                <w:szCs w:val="19"/>
                <w:shd w:val="clear" w:color="auto" w:fill="FFFFFF"/>
              </w:rPr>
              <w:t>1500 &lt; x ≤ 2100：T+2</w:t>
            </w:r>
          </w:p>
          <w:p w14:paraId="45320094" w14:textId="77777777" w:rsidR="007969A9" w:rsidRDefault="00000000">
            <w:pPr>
              <w:pStyle w:val="a4"/>
              <w:widowControl w:val="0"/>
              <w:spacing w:line="400" w:lineRule="exact"/>
              <w:rPr>
                <w:rFonts w:hAnsi="宋体" w:cs="宋体" w:hint="eastAsia"/>
                <w:sz w:val="19"/>
                <w:szCs w:val="19"/>
                <w:shd w:val="clear" w:color="auto" w:fill="FFFFFF"/>
              </w:rPr>
            </w:pPr>
            <w:r>
              <w:rPr>
                <w:rFonts w:hAnsi="宋体" w:cs="宋体" w:hint="eastAsia"/>
                <w:sz w:val="19"/>
                <w:szCs w:val="19"/>
                <w:shd w:val="clear" w:color="auto" w:fill="FFFFFF"/>
              </w:rPr>
              <w:t>2100 &lt; x:此后每增加800公里增加1天</w:t>
            </w:r>
          </w:p>
        </w:tc>
      </w:tr>
      <w:tr w:rsidR="007969A9" w14:paraId="24F90B9D" w14:textId="77777777">
        <w:trPr>
          <w:trHeight w:val="789"/>
        </w:trPr>
        <w:tc>
          <w:tcPr>
            <w:tcW w:w="874" w:type="dxa"/>
            <w:vMerge/>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6ABBD95D" w14:textId="77777777" w:rsidR="007969A9" w:rsidRDefault="007969A9">
            <w:pPr>
              <w:pStyle w:val="a4"/>
              <w:widowControl w:val="0"/>
              <w:spacing w:line="400" w:lineRule="exact"/>
              <w:rPr>
                <w:rFonts w:ascii="仿宋" w:eastAsia="仿宋" w:hAnsi="仿宋" w:hint="eastAsia"/>
                <w:b/>
                <w:sz w:val="22"/>
                <w:szCs w:val="22"/>
              </w:rPr>
            </w:pPr>
          </w:p>
        </w:tc>
        <w:tc>
          <w:tcPr>
            <w:tcW w:w="447"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38EAD89" w14:textId="77777777" w:rsidR="007969A9" w:rsidRDefault="007969A9">
            <w:pPr>
              <w:pStyle w:val="a4"/>
              <w:widowControl w:val="0"/>
              <w:spacing w:line="400" w:lineRule="exact"/>
              <w:rPr>
                <w:rFonts w:ascii="仿宋" w:eastAsia="仿宋" w:hAnsi="仿宋" w:hint="eastAsia"/>
                <w:b/>
                <w:sz w:val="22"/>
                <w:szCs w:val="22"/>
              </w:rPr>
            </w:pP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53A4380F"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信息反馈及时率</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5E0788BD"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 xml:space="preserve">90 </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215AD13"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10%</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749D99C0"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客服应答时间为60分钟，90分为满分；出现回复延迟</w:t>
            </w:r>
            <w:r>
              <w:rPr>
                <w:rFonts w:ascii="仿宋" w:eastAsia="仿宋" w:hAnsi="仿宋" w:hint="eastAsia"/>
                <w:b/>
                <w:sz w:val="22"/>
                <w:szCs w:val="22"/>
              </w:rPr>
              <w:t>、漏回复的</w:t>
            </w:r>
            <w:r>
              <w:rPr>
                <w:rFonts w:ascii="仿宋" w:eastAsia="仿宋" w:hAnsi="仿宋"/>
                <w:b/>
                <w:sz w:val="22"/>
                <w:szCs w:val="22"/>
              </w:rPr>
              <w:t>，每单扣2分</w:t>
            </w:r>
          </w:p>
          <w:p w14:paraId="5D205183" w14:textId="77777777" w:rsidR="007969A9" w:rsidRDefault="00000000">
            <w:pPr>
              <w:pStyle w:val="a4"/>
              <w:widowControl w:val="0"/>
              <w:spacing w:line="400" w:lineRule="exact"/>
              <w:rPr>
                <w:rFonts w:ascii="仿宋" w:eastAsia="仿宋" w:hAnsi="仿宋" w:hint="eastAsia"/>
                <w:b/>
                <w:sz w:val="22"/>
                <w:szCs w:val="22"/>
                <w:lang w:bidi="ar"/>
              </w:rPr>
            </w:pPr>
            <w:r>
              <w:rPr>
                <w:rFonts w:ascii="仿宋" w:eastAsia="仿宋" w:hAnsi="仿宋"/>
                <w:b/>
                <w:sz w:val="22"/>
                <w:szCs w:val="22"/>
              </w:rPr>
              <w:t>系统数据更新时效为当日，至迟需在订单</w:t>
            </w:r>
            <w:r>
              <w:rPr>
                <w:rFonts w:ascii="仿宋" w:eastAsia="仿宋" w:hAnsi="仿宋" w:hint="eastAsia"/>
                <w:b/>
                <w:sz w:val="22"/>
                <w:szCs w:val="22"/>
              </w:rPr>
              <w:t>完成后的次日</w:t>
            </w:r>
            <w:r>
              <w:rPr>
                <w:rFonts w:ascii="仿宋" w:eastAsia="仿宋" w:hAnsi="仿宋"/>
                <w:b/>
                <w:sz w:val="22"/>
                <w:szCs w:val="22"/>
              </w:rPr>
              <w:t>完成</w:t>
            </w:r>
            <w:r>
              <w:rPr>
                <w:rFonts w:ascii="仿宋" w:eastAsia="仿宋" w:hAnsi="仿宋"/>
                <w:b/>
                <w:sz w:val="22"/>
                <w:szCs w:val="22"/>
                <w:lang w:bidi="ar"/>
              </w:rPr>
              <w:t>系统数据</w:t>
            </w:r>
            <w:r>
              <w:rPr>
                <w:rFonts w:ascii="仿宋" w:eastAsia="仿宋" w:hAnsi="仿宋" w:hint="eastAsia"/>
                <w:b/>
                <w:sz w:val="22"/>
                <w:szCs w:val="22"/>
                <w:lang w:bidi="ar"/>
              </w:rPr>
              <w:t>更新闭环</w:t>
            </w:r>
            <w:r>
              <w:rPr>
                <w:rFonts w:ascii="仿宋" w:eastAsia="仿宋" w:hAnsi="仿宋"/>
                <w:b/>
                <w:sz w:val="22"/>
                <w:szCs w:val="22"/>
                <w:lang w:bidi="ar"/>
              </w:rPr>
              <w:t>，超期未处理的，</w:t>
            </w:r>
            <w:r>
              <w:rPr>
                <w:rFonts w:ascii="仿宋" w:eastAsia="仿宋" w:hAnsi="仿宋" w:hint="eastAsia"/>
                <w:b/>
                <w:sz w:val="22"/>
                <w:szCs w:val="22"/>
                <w:lang w:bidi="ar"/>
              </w:rPr>
              <w:t>每单</w:t>
            </w:r>
            <w:r>
              <w:rPr>
                <w:rFonts w:ascii="仿宋" w:eastAsia="仿宋" w:hAnsi="仿宋"/>
                <w:b/>
                <w:sz w:val="22"/>
                <w:szCs w:val="22"/>
                <w:lang w:bidi="ar"/>
              </w:rPr>
              <w:t>扣2分</w:t>
            </w:r>
            <w:r>
              <w:rPr>
                <w:rFonts w:ascii="仿宋" w:eastAsia="仿宋" w:hAnsi="仿宋" w:hint="eastAsia"/>
                <w:b/>
                <w:sz w:val="22"/>
                <w:szCs w:val="22"/>
                <w:lang w:bidi="ar"/>
              </w:rPr>
              <w:t>；</w:t>
            </w:r>
          </w:p>
          <w:p w14:paraId="3BE3E4AF" w14:textId="77777777" w:rsidR="007969A9" w:rsidRDefault="00000000">
            <w:pPr>
              <w:pStyle w:val="a4"/>
              <w:widowControl w:val="0"/>
              <w:spacing w:line="400" w:lineRule="exact"/>
              <w:rPr>
                <w:rFonts w:ascii="仿宋" w:eastAsia="仿宋" w:hAnsi="仿宋" w:hint="eastAsia"/>
                <w:b/>
                <w:sz w:val="22"/>
                <w:szCs w:val="22"/>
                <w:lang w:bidi="ar"/>
              </w:rPr>
            </w:pPr>
            <w:r>
              <w:rPr>
                <w:rFonts w:ascii="仿宋" w:eastAsia="仿宋" w:hAnsi="仿宋" w:hint="eastAsia"/>
                <w:b/>
                <w:sz w:val="22"/>
                <w:szCs w:val="22"/>
              </w:rPr>
              <w:t>延迟开票的，</w:t>
            </w:r>
            <w:r>
              <w:rPr>
                <w:rFonts w:ascii="仿宋" w:eastAsia="仿宋" w:hAnsi="仿宋" w:hint="eastAsia"/>
                <w:b/>
                <w:sz w:val="22"/>
                <w:szCs w:val="22"/>
                <w:lang w:bidi="ar"/>
              </w:rPr>
              <w:t>按当月总运费2%考核扣罚；</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30C8DC1A"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24B092B6" w14:textId="77777777" w:rsidR="007969A9" w:rsidRDefault="007969A9">
            <w:pPr>
              <w:pStyle w:val="a4"/>
              <w:widowControl w:val="0"/>
              <w:spacing w:line="400" w:lineRule="exact"/>
              <w:rPr>
                <w:rFonts w:ascii="仿宋" w:eastAsia="仿宋" w:hAnsi="仿宋" w:hint="eastAsia"/>
                <w:b/>
                <w:sz w:val="22"/>
                <w:szCs w:val="22"/>
              </w:rPr>
            </w:pPr>
          </w:p>
        </w:tc>
      </w:tr>
      <w:tr w:rsidR="007969A9" w14:paraId="1A284F44" w14:textId="77777777">
        <w:trPr>
          <w:trHeight w:val="558"/>
        </w:trPr>
        <w:tc>
          <w:tcPr>
            <w:tcW w:w="874" w:type="dxa"/>
            <w:vMerge w:val="restart"/>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013F420F"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安全</w:t>
            </w:r>
          </w:p>
        </w:tc>
        <w:tc>
          <w:tcPr>
            <w:tcW w:w="447"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72D5D984"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3</w:t>
            </w:r>
            <w:r>
              <w:rPr>
                <w:rFonts w:ascii="仿宋" w:eastAsia="仿宋" w:hAnsi="仿宋" w:hint="eastAsia"/>
                <w:b/>
                <w:sz w:val="22"/>
                <w:szCs w:val="22"/>
              </w:rPr>
              <w:t>5</w:t>
            </w:r>
            <w:r>
              <w:rPr>
                <w:rFonts w:ascii="仿宋" w:eastAsia="仿宋" w:hAnsi="仿宋"/>
                <w:b/>
                <w:sz w:val="22"/>
                <w:szCs w:val="22"/>
              </w:rPr>
              <w:t>%</w:t>
            </w: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1069345"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送货准确率</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44C75E3"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100.00%</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4536BAB"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10%</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4F564FAB"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hint="eastAsia"/>
                <w:b/>
                <w:sz w:val="22"/>
                <w:szCs w:val="22"/>
              </w:rPr>
              <w:t>单车整车启运载重量应达标未达标的；漏装货物的；</w:t>
            </w:r>
            <w:r>
              <w:rPr>
                <w:rFonts w:ascii="仿宋" w:eastAsia="仿宋" w:hAnsi="仿宋"/>
                <w:b/>
                <w:sz w:val="22"/>
                <w:szCs w:val="22"/>
              </w:rPr>
              <w:t>出现送货与货单要求不一致，每单扣2分</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3D3B3713"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23BCB995" w14:textId="77777777" w:rsidR="007969A9" w:rsidRDefault="007969A9">
            <w:pPr>
              <w:pStyle w:val="a4"/>
              <w:widowControl w:val="0"/>
              <w:spacing w:line="400" w:lineRule="exact"/>
              <w:rPr>
                <w:rFonts w:ascii="仿宋" w:eastAsia="仿宋" w:hAnsi="仿宋" w:hint="eastAsia"/>
                <w:b/>
                <w:sz w:val="22"/>
                <w:szCs w:val="22"/>
              </w:rPr>
            </w:pPr>
          </w:p>
        </w:tc>
      </w:tr>
      <w:tr w:rsidR="007969A9" w14:paraId="4A72D6BC" w14:textId="77777777">
        <w:trPr>
          <w:trHeight w:val="1173"/>
        </w:trPr>
        <w:tc>
          <w:tcPr>
            <w:tcW w:w="874" w:type="dxa"/>
            <w:vMerge/>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177597C8" w14:textId="77777777" w:rsidR="007969A9" w:rsidRDefault="007969A9">
            <w:pPr>
              <w:pStyle w:val="a4"/>
              <w:widowControl w:val="0"/>
              <w:spacing w:line="400" w:lineRule="exact"/>
              <w:rPr>
                <w:rFonts w:ascii="仿宋" w:eastAsia="仿宋" w:hAnsi="仿宋" w:hint="eastAsia"/>
                <w:b/>
                <w:sz w:val="22"/>
                <w:szCs w:val="22"/>
              </w:rPr>
            </w:pPr>
          </w:p>
        </w:tc>
        <w:tc>
          <w:tcPr>
            <w:tcW w:w="447"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54C905A" w14:textId="77777777" w:rsidR="007969A9" w:rsidRDefault="007969A9">
            <w:pPr>
              <w:pStyle w:val="a4"/>
              <w:widowControl w:val="0"/>
              <w:spacing w:line="400" w:lineRule="exact"/>
              <w:rPr>
                <w:rFonts w:ascii="仿宋" w:eastAsia="仿宋" w:hAnsi="仿宋" w:hint="eastAsia"/>
                <w:b/>
                <w:sz w:val="22"/>
                <w:szCs w:val="22"/>
              </w:rPr>
            </w:pP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354A851E"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缺失率</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06E1A120"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不高于万分之二</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8EEF835"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w:t>
            </w:r>
            <w:r>
              <w:rPr>
                <w:rFonts w:ascii="仿宋" w:eastAsia="仿宋" w:hAnsi="仿宋" w:hint="eastAsia"/>
                <w:b/>
                <w:sz w:val="22"/>
                <w:szCs w:val="22"/>
              </w:rPr>
              <w:t>5</w:t>
            </w:r>
            <w:r>
              <w:rPr>
                <w:rFonts w:ascii="仿宋" w:eastAsia="仿宋" w:hAnsi="仿宋"/>
                <w:b/>
                <w:sz w:val="22"/>
                <w:szCs w:val="22"/>
              </w:rPr>
              <w:t>%</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22B4C9D8"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0"/>
              </w:rPr>
              <w:t>出现货物</w:t>
            </w:r>
            <w:r>
              <w:rPr>
                <w:rFonts w:ascii="仿宋" w:eastAsia="仿宋" w:hAnsi="仿宋" w:hint="eastAsia"/>
                <w:b/>
                <w:sz w:val="20"/>
              </w:rPr>
              <w:t>破损、</w:t>
            </w:r>
            <w:r>
              <w:rPr>
                <w:rFonts w:ascii="仿宋" w:eastAsia="仿宋" w:hAnsi="仿宋"/>
                <w:b/>
                <w:sz w:val="20"/>
              </w:rPr>
              <w:t>丢失、短少、实货与单据不一致等，承运商需按照合同约定进行赔偿</w:t>
            </w:r>
            <w:r>
              <w:rPr>
                <w:rFonts w:ascii="仿宋" w:eastAsia="仿宋" w:hAnsi="仿宋" w:hint="eastAsia"/>
                <w:b/>
                <w:sz w:val="20"/>
              </w:rPr>
              <w:t>并每单扣2分</w:t>
            </w:r>
            <w:r>
              <w:rPr>
                <w:rFonts w:ascii="仿宋" w:eastAsia="仿宋" w:hAnsi="仿宋"/>
                <w:b/>
                <w:sz w:val="20"/>
              </w:rPr>
              <w:t>。发生被盗被抢时，需有公安部门的立案证明，如无立案证明，每发生一起扣5分。</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0CB02CFA"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5DBA2D90" w14:textId="77777777" w:rsidR="007969A9" w:rsidRDefault="007969A9">
            <w:pPr>
              <w:pStyle w:val="a4"/>
              <w:widowControl w:val="0"/>
              <w:spacing w:line="400" w:lineRule="exact"/>
              <w:rPr>
                <w:rFonts w:ascii="仿宋" w:eastAsia="仿宋" w:hAnsi="仿宋" w:hint="eastAsia"/>
                <w:b/>
                <w:sz w:val="22"/>
                <w:szCs w:val="22"/>
              </w:rPr>
            </w:pPr>
          </w:p>
        </w:tc>
      </w:tr>
      <w:tr w:rsidR="007969A9" w14:paraId="118B230F" w14:textId="77777777">
        <w:trPr>
          <w:trHeight w:val="789"/>
        </w:trPr>
        <w:tc>
          <w:tcPr>
            <w:tcW w:w="874" w:type="dxa"/>
            <w:vMerge/>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32A4D9F1" w14:textId="77777777" w:rsidR="007969A9" w:rsidRDefault="007969A9">
            <w:pPr>
              <w:pStyle w:val="a4"/>
              <w:widowControl w:val="0"/>
              <w:spacing w:line="400" w:lineRule="exact"/>
              <w:rPr>
                <w:rFonts w:ascii="仿宋" w:eastAsia="仿宋" w:hAnsi="仿宋" w:hint="eastAsia"/>
                <w:b/>
                <w:sz w:val="22"/>
                <w:szCs w:val="22"/>
              </w:rPr>
            </w:pPr>
          </w:p>
        </w:tc>
        <w:tc>
          <w:tcPr>
            <w:tcW w:w="447"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7949BEC0" w14:textId="77777777" w:rsidR="007969A9" w:rsidRDefault="007969A9">
            <w:pPr>
              <w:pStyle w:val="a4"/>
              <w:widowControl w:val="0"/>
              <w:spacing w:line="400" w:lineRule="exact"/>
              <w:rPr>
                <w:rFonts w:ascii="仿宋" w:eastAsia="仿宋" w:hAnsi="仿宋" w:hint="eastAsia"/>
                <w:b/>
                <w:sz w:val="22"/>
                <w:szCs w:val="22"/>
              </w:rPr>
            </w:pP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D27C18A"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事故率</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938934B"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0%</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2A7754A7"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10%</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3EF74B2E" w14:textId="77777777" w:rsidR="007969A9" w:rsidRDefault="00000000">
            <w:pPr>
              <w:textAlignment w:val="center"/>
              <w:rPr>
                <w:rFonts w:ascii="仿宋" w:eastAsia="仿宋" w:hAnsi="仿宋" w:hint="eastAsia"/>
                <w:b/>
              </w:rPr>
            </w:pPr>
            <w:r>
              <w:rPr>
                <w:rFonts w:ascii="仿宋" w:eastAsia="仿宋" w:hAnsi="仿宋"/>
                <w:b/>
              </w:rPr>
              <w:t>（1）当收货产品破坏性测温在-8℃至-12℃，甲方品控介入，破坏性检查产品感官以及产品冻结状态（具体如外力能否掰动，有无软化迹象，肉类有无血水、结霜、内包装有无褶皱等，检测产生货损由乙方承担）。此时，甲方有权拒收货物，但若货物仍处于冻结状态、外观无异样且客户同意收货时，甲方有权做收货处理，同时乙方应按该车次货物总额的10%—30%向甲方承担失温违约金。</w:t>
            </w:r>
          </w:p>
          <w:p w14:paraId="300C0C9D" w14:textId="77777777" w:rsidR="007969A9" w:rsidRDefault="00000000">
            <w:pPr>
              <w:textAlignment w:val="center"/>
              <w:rPr>
                <w:rFonts w:ascii="仿宋" w:eastAsia="仿宋" w:hAnsi="仿宋" w:hint="eastAsia"/>
                <w:b/>
              </w:rPr>
            </w:pPr>
            <w:r>
              <w:rPr>
                <w:rFonts w:ascii="仿宋" w:eastAsia="仿宋" w:hAnsi="仿宋"/>
                <w:b/>
              </w:rPr>
              <w:t>（2）当收货产品破坏性测温高于-8℃，甲方拒收货物，同时启动货品质量内检（由甲方质量部门增加比例现场抽检）或委托第三方检测机构检测（检测项目以甲方品控为准）来判定货物质量异变情形。甲方抽检过程中，一旦发现存在货品失温迹象（冻结状态判断依据具体如外力能否掰动，有无软化迹象，肉类有无血水、结霜、内包装有无褶皱等），甲方有权根据最终货损情况选择是否予以部分收货，同时乙方应按照本订单批次拒收部分货物总额进行买赔。</w:t>
            </w:r>
          </w:p>
          <w:p w14:paraId="594CA1E6" w14:textId="77777777" w:rsidR="007969A9" w:rsidRDefault="00000000">
            <w:pPr>
              <w:textAlignment w:val="center"/>
              <w:rPr>
                <w:rFonts w:ascii="仿宋" w:eastAsia="仿宋" w:hAnsi="仿宋" w:hint="eastAsia"/>
                <w:b/>
              </w:rPr>
            </w:pPr>
            <w:r>
              <w:rPr>
                <w:rFonts w:ascii="仿宋" w:eastAsia="仿宋" w:hAnsi="仿宋"/>
                <w:b/>
              </w:rPr>
              <w:t>（3）当收货产品破坏性测温高于-6℃或货品温度虽低于-6但失温严重（如达到化冻、破损、黏连、变色等）不宜使用状态，甲方有权拒收整车货品，乙方应按照本订单批次全部货物总额进行买赔。</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BEBDD9A"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52A1501C"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hint="eastAsia"/>
                <w:b/>
                <w:sz w:val="22"/>
                <w:szCs w:val="22"/>
              </w:rPr>
              <w:t>车辆失温，一经发生，当月KPI按D计。</w:t>
            </w:r>
          </w:p>
        </w:tc>
      </w:tr>
      <w:tr w:rsidR="007969A9" w14:paraId="63C2DED4" w14:textId="77777777">
        <w:trPr>
          <w:trHeight w:val="645"/>
        </w:trPr>
        <w:tc>
          <w:tcPr>
            <w:tcW w:w="874" w:type="dxa"/>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bottom"/>
          </w:tcPr>
          <w:p w14:paraId="21CCA49B"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hint="eastAsia"/>
                <w:b/>
                <w:sz w:val="22"/>
                <w:szCs w:val="22"/>
              </w:rPr>
              <w:t>服务</w:t>
            </w:r>
          </w:p>
        </w:tc>
        <w:tc>
          <w:tcPr>
            <w:tcW w:w="4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2D3A3F4"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15%</w:t>
            </w: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C4592B8"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服务类投诉</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241A76D6"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0%</w:t>
            </w: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264DA8FD"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b/>
                <w:sz w:val="22"/>
                <w:szCs w:val="22"/>
              </w:rPr>
              <w:t>15%</w:t>
            </w: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C58C310" w14:textId="77777777" w:rsidR="007969A9" w:rsidRDefault="00000000">
            <w:pPr>
              <w:pStyle w:val="a4"/>
              <w:widowControl w:val="0"/>
              <w:spacing w:line="400" w:lineRule="exact"/>
              <w:rPr>
                <w:rFonts w:ascii="仿宋" w:hAnsi="仿宋" w:hint="eastAsia"/>
                <w:b/>
                <w:sz w:val="22"/>
                <w:szCs w:val="22"/>
              </w:rPr>
            </w:pPr>
            <w:r>
              <w:rPr>
                <w:rFonts w:ascii="仿宋" w:eastAsia="仿宋" w:hAnsi="仿宋"/>
                <w:b/>
                <w:sz w:val="22"/>
                <w:szCs w:val="22"/>
              </w:rPr>
              <w:t>每出现一起服务类异常投诉扣</w:t>
            </w:r>
            <w:r>
              <w:rPr>
                <w:rFonts w:ascii="仿宋" w:eastAsia="仿宋" w:hAnsi="仿宋" w:hint="eastAsia"/>
                <w:b/>
                <w:sz w:val="22"/>
                <w:szCs w:val="22"/>
              </w:rPr>
              <w:t>2</w:t>
            </w:r>
            <w:r>
              <w:rPr>
                <w:rFonts w:ascii="仿宋" w:eastAsia="仿宋" w:hAnsi="仿宋"/>
                <w:b/>
                <w:sz w:val="22"/>
                <w:szCs w:val="22"/>
              </w:rPr>
              <w:t>分</w:t>
            </w:r>
            <w:r>
              <w:rPr>
                <w:rFonts w:ascii="仿宋" w:eastAsia="仿宋" w:hAnsi="仿宋" w:hint="eastAsia"/>
                <w:b/>
                <w:sz w:val="22"/>
                <w:szCs w:val="22"/>
              </w:rPr>
              <w:t>；</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443FE56C"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62514B4E" w14:textId="77777777" w:rsidR="007969A9" w:rsidRDefault="007969A9">
            <w:pPr>
              <w:pStyle w:val="a4"/>
              <w:widowControl w:val="0"/>
              <w:spacing w:line="400" w:lineRule="exact"/>
              <w:rPr>
                <w:rFonts w:ascii="仿宋" w:eastAsia="仿宋" w:hAnsi="仿宋" w:hint="eastAsia"/>
                <w:b/>
                <w:sz w:val="22"/>
                <w:szCs w:val="22"/>
              </w:rPr>
            </w:pPr>
          </w:p>
        </w:tc>
      </w:tr>
      <w:tr w:rsidR="007969A9" w14:paraId="5AEA1FB0" w14:textId="77777777">
        <w:trPr>
          <w:trHeight w:val="645"/>
        </w:trPr>
        <w:tc>
          <w:tcPr>
            <w:tcW w:w="874" w:type="dxa"/>
            <w:tcBorders>
              <w:top w:val="single" w:sz="4" w:space="0" w:color="000000"/>
              <w:left w:val="single" w:sz="8" w:space="0" w:color="000000"/>
              <w:bottom w:val="single" w:sz="4" w:space="0" w:color="000000"/>
              <w:right w:val="single" w:sz="4" w:space="0" w:color="000000"/>
            </w:tcBorders>
            <w:noWrap/>
            <w:tcMar>
              <w:top w:w="10" w:type="dxa"/>
              <w:left w:w="10" w:type="dxa"/>
              <w:right w:w="10" w:type="dxa"/>
            </w:tcMar>
            <w:vAlign w:val="center"/>
          </w:tcPr>
          <w:p w14:paraId="45EB4FA5" w14:textId="77777777" w:rsidR="007969A9" w:rsidRDefault="00000000">
            <w:pPr>
              <w:pStyle w:val="a4"/>
              <w:widowControl w:val="0"/>
              <w:spacing w:line="400" w:lineRule="exact"/>
              <w:rPr>
                <w:rFonts w:ascii="仿宋" w:hAnsi="仿宋" w:hint="eastAsia"/>
                <w:b/>
                <w:sz w:val="22"/>
                <w:szCs w:val="22"/>
              </w:rPr>
            </w:pPr>
            <w:r>
              <w:rPr>
                <w:rFonts w:hAnsi="宋体" w:cs="宋体" w:hint="eastAsia"/>
                <w:b/>
                <w:bCs/>
                <w:sz w:val="20"/>
              </w:rPr>
              <w:t>诚信守法</w:t>
            </w:r>
          </w:p>
        </w:tc>
        <w:tc>
          <w:tcPr>
            <w:tcW w:w="447"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F5B449B" w14:textId="77777777" w:rsidR="007969A9" w:rsidRDefault="007969A9">
            <w:pPr>
              <w:pStyle w:val="a4"/>
              <w:widowControl w:val="0"/>
              <w:spacing w:line="400" w:lineRule="exact"/>
              <w:rPr>
                <w:rFonts w:ascii="仿宋" w:eastAsia="仿宋" w:hAnsi="仿宋" w:hint="eastAsia"/>
                <w:b/>
                <w:sz w:val="22"/>
                <w:szCs w:val="22"/>
              </w:rPr>
            </w:pPr>
          </w:p>
        </w:tc>
        <w:tc>
          <w:tcPr>
            <w:tcW w:w="161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B63DC15"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hint="eastAsia"/>
                <w:b/>
                <w:sz w:val="22"/>
                <w:szCs w:val="22"/>
              </w:rPr>
              <w:t>扣分项</w:t>
            </w:r>
          </w:p>
        </w:tc>
        <w:tc>
          <w:tcPr>
            <w:tcW w:w="149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60FEC926" w14:textId="77777777" w:rsidR="007969A9" w:rsidRDefault="007969A9">
            <w:pPr>
              <w:pStyle w:val="a4"/>
              <w:widowControl w:val="0"/>
              <w:spacing w:line="400" w:lineRule="exact"/>
              <w:rPr>
                <w:rFonts w:ascii="仿宋" w:eastAsia="仿宋" w:hAnsi="仿宋" w:hint="eastAsia"/>
                <w:b/>
                <w:sz w:val="22"/>
                <w:szCs w:val="22"/>
              </w:rPr>
            </w:pPr>
          </w:p>
        </w:tc>
        <w:tc>
          <w:tcPr>
            <w:tcW w:w="86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2977A780" w14:textId="77777777" w:rsidR="007969A9" w:rsidRDefault="007969A9">
            <w:pPr>
              <w:pStyle w:val="a4"/>
              <w:widowControl w:val="0"/>
              <w:spacing w:line="400" w:lineRule="exact"/>
              <w:rPr>
                <w:rFonts w:ascii="仿宋" w:eastAsia="仿宋" w:hAnsi="仿宋" w:hint="eastAsia"/>
                <w:b/>
                <w:sz w:val="22"/>
                <w:szCs w:val="22"/>
              </w:rPr>
            </w:pPr>
          </w:p>
        </w:tc>
        <w:tc>
          <w:tcPr>
            <w:tcW w:w="59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6E61942B" w14:textId="77777777" w:rsidR="007969A9" w:rsidRDefault="00000000">
            <w:pPr>
              <w:pStyle w:val="a4"/>
              <w:widowControl w:val="0"/>
              <w:spacing w:line="400" w:lineRule="exact"/>
              <w:rPr>
                <w:rFonts w:ascii="仿宋" w:eastAsia="仿宋" w:hAnsi="仿宋" w:hint="eastAsia"/>
                <w:b/>
                <w:sz w:val="22"/>
                <w:szCs w:val="22"/>
              </w:rPr>
            </w:pPr>
            <w:r>
              <w:rPr>
                <w:rFonts w:ascii="仿宋" w:eastAsia="仿宋" w:hAnsi="仿宋" w:hint="eastAsia"/>
                <w:b/>
                <w:sz w:val="22"/>
                <w:szCs w:val="22"/>
              </w:rPr>
              <w:t>出现重复结算运费；</w:t>
            </w:r>
            <w:r>
              <w:rPr>
                <w:rFonts w:ascii="仿宋" w:eastAsia="仿宋" w:hAnsi="仿宋" w:hint="eastAsia"/>
                <w:b/>
                <w:sz w:val="20"/>
              </w:rPr>
              <w:t>失温买赔的货品流入市场销售的；</w:t>
            </w:r>
            <w:r>
              <w:rPr>
                <w:rFonts w:ascii="仿宋" w:eastAsia="仿宋" w:hAnsi="仿宋" w:hint="eastAsia"/>
                <w:b/>
                <w:sz w:val="22"/>
                <w:szCs w:val="22"/>
              </w:rPr>
              <w:t>出现盗窃的；违反廉洁义务；一经发生，当月考核按D处理计</w:t>
            </w:r>
          </w:p>
        </w:tc>
        <w:tc>
          <w:tcPr>
            <w:tcW w:w="119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307E1814" w14:textId="77777777" w:rsidR="007969A9" w:rsidRDefault="007969A9">
            <w:pPr>
              <w:pStyle w:val="a4"/>
              <w:widowControl w:val="0"/>
              <w:spacing w:line="400" w:lineRule="exact"/>
              <w:rPr>
                <w:rFonts w:ascii="仿宋" w:eastAsia="仿宋" w:hAnsi="仿宋" w:hint="eastAsia"/>
                <w:b/>
                <w:sz w:val="22"/>
                <w:szCs w:val="22"/>
              </w:rPr>
            </w:pPr>
          </w:p>
        </w:tc>
        <w:tc>
          <w:tcPr>
            <w:tcW w:w="2862" w:type="dxa"/>
            <w:tcBorders>
              <w:top w:val="single" w:sz="4" w:space="0" w:color="000000"/>
              <w:left w:val="single" w:sz="4" w:space="0" w:color="000000"/>
              <w:bottom w:val="single" w:sz="4" w:space="0" w:color="000000"/>
              <w:right w:val="single" w:sz="8" w:space="0" w:color="000000"/>
            </w:tcBorders>
            <w:noWrap/>
            <w:tcMar>
              <w:top w:w="10" w:type="dxa"/>
              <w:left w:w="10" w:type="dxa"/>
              <w:right w:w="10" w:type="dxa"/>
            </w:tcMar>
            <w:vAlign w:val="bottom"/>
          </w:tcPr>
          <w:p w14:paraId="706E84D0" w14:textId="77777777" w:rsidR="007969A9" w:rsidRDefault="007969A9">
            <w:pPr>
              <w:pStyle w:val="a4"/>
              <w:widowControl w:val="0"/>
              <w:spacing w:line="400" w:lineRule="exact"/>
              <w:rPr>
                <w:rFonts w:ascii="仿宋" w:eastAsia="仿宋" w:hAnsi="仿宋" w:hint="eastAsia"/>
                <w:b/>
                <w:sz w:val="22"/>
                <w:szCs w:val="22"/>
              </w:rPr>
            </w:pPr>
          </w:p>
        </w:tc>
      </w:tr>
      <w:tr w:rsidR="007969A9" w14:paraId="1782B94B" w14:textId="77777777">
        <w:trPr>
          <w:trHeight w:val="1193"/>
        </w:trPr>
        <w:tc>
          <w:tcPr>
            <w:tcW w:w="15320" w:type="dxa"/>
            <w:gridSpan w:val="8"/>
            <w:tcBorders>
              <w:top w:val="single" w:sz="4" w:space="0" w:color="000000"/>
              <w:left w:val="single" w:sz="8" w:space="0" w:color="000000"/>
              <w:bottom w:val="single" w:sz="8" w:space="0" w:color="000000"/>
              <w:right w:val="single" w:sz="4" w:space="0" w:color="000000"/>
            </w:tcBorders>
            <w:tcMar>
              <w:top w:w="10" w:type="dxa"/>
              <w:left w:w="10" w:type="dxa"/>
              <w:right w:w="10" w:type="dxa"/>
            </w:tcMar>
            <w:vAlign w:val="bottom"/>
          </w:tcPr>
          <w:p w14:paraId="62CE9427" w14:textId="77777777" w:rsidR="007969A9" w:rsidRDefault="00000000">
            <w:pPr>
              <w:pStyle w:val="a4"/>
              <w:widowControl w:val="0"/>
              <w:numPr>
                <w:ilvl w:val="0"/>
                <w:numId w:val="4"/>
              </w:numPr>
              <w:spacing w:line="400" w:lineRule="exact"/>
              <w:rPr>
                <w:rFonts w:ascii="仿宋" w:eastAsia="仿宋" w:hAnsi="仿宋" w:hint="eastAsia"/>
                <w:b/>
                <w:sz w:val="22"/>
                <w:szCs w:val="22"/>
              </w:rPr>
            </w:pPr>
            <w:r>
              <w:rPr>
                <w:rFonts w:ascii="仿宋" w:eastAsia="仿宋" w:hAnsi="仿宋"/>
                <w:b/>
                <w:sz w:val="22"/>
                <w:szCs w:val="22"/>
              </w:rPr>
              <w:t>最终得分在根据考核结果所在区间，对运费做出扣除。（参考sheet：考核结果规则）</w:t>
            </w:r>
            <w:r>
              <w:rPr>
                <w:rFonts w:ascii="仿宋" w:eastAsia="仿宋" w:hAnsi="仿宋"/>
                <w:b/>
                <w:sz w:val="22"/>
                <w:szCs w:val="22"/>
              </w:rPr>
              <w:br/>
              <w:t>2、如该月发运回单返回率未达到100%，暂停当月运费结算，待回单全部返回后正常结算。</w:t>
            </w:r>
            <w:r>
              <w:rPr>
                <w:rFonts w:ascii="仿宋" w:eastAsia="仿宋" w:hAnsi="仿宋"/>
                <w:b/>
                <w:sz w:val="22"/>
                <w:szCs w:val="22"/>
              </w:rPr>
              <w:br/>
              <w:t>3、本绩效考核表中如分数低于</w:t>
            </w:r>
            <w:r>
              <w:rPr>
                <w:rFonts w:ascii="仿宋" w:eastAsia="仿宋" w:hAnsi="仿宋" w:hint="eastAsia"/>
                <w:b/>
                <w:sz w:val="22"/>
                <w:szCs w:val="22"/>
              </w:rPr>
              <w:t>90分</w:t>
            </w:r>
            <w:r>
              <w:rPr>
                <w:rFonts w:ascii="仿宋" w:eastAsia="仿宋" w:hAnsi="仿宋"/>
                <w:b/>
                <w:sz w:val="22"/>
                <w:szCs w:val="22"/>
              </w:rPr>
              <w:t>，即为当月考核不合格，</w:t>
            </w:r>
            <w:r>
              <w:rPr>
                <w:rFonts w:ascii="仿宋" w:eastAsia="仿宋" w:hAnsi="仿宋" w:hint="eastAsia"/>
                <w:b/>
                <w:sz w:val="20"/>
              </w:rPr>
              <w:t>年度内连续两次或</w:t>
            </w:r>
            <w:r>
              <w:rPr>
                <w:rFonts w:ascii="仿宋" w:eastAsia="仿宋" w:hAnsi="仿宋"/>
                <w:b/>
                <w:sz w:val="22"/>
                <w:szCs w:val="22"/>
              </w:rPr>
              <w:t>累计三次考核不合格，</w:t>
            </w:r>
            <w:r>
              <w:rPr>
                <w:rFonts w:ascii="仿宋" w:eastAsia="仿宋" w:hAnsi="仿宋" w:hint="eastAsia"/>
                <w:b/>
                <w:sz w:val="22"/>
                <w:szCs w:val="22"/>
              </w:rPr>
              <w:t>甲方</w:t>
            </w:r>
            <w:r>
              <w:rPr>
                <w:rFonts w:ascii="仿宋" w:eastAsia="仿宋" w:hAnsi="仿宋"/>
                <w:b/>
                <w:sz w:val="22"/>
                <w:szCs w:val="22"/>
              </w:rPr>
              <w:t>可无责解除双方合同</w:t>
            </w:r>
          </w:p>
          <w:p w14:paraId="2A16879E" w14:textId="77777777" w:rsidR="007969A9" w:rsidRDefault="007969A9">
            <w:pPr>
              <w:pStyle w:val="a4"/>
              <w:widowControl w:val="0"/>
              <w:spacing w:line="400" w:lineRule="exact"/>
              <w:ind w:left="375"/>
              <w:rPr>
                <w:rFonts w:ascii="仿宋" w:eastAsia="仿宋" w:hAnsi="仿宋" w:hint="eastAsia"/>
                <w:b/>
                <w:sz w:val="22"/>
                <w:szCs w:val="22"/>
              </w:rPr>
            </w:pPr>
          </w:p>
          <w:p w14:paraId="3D5D7E02" w14:textId="77777777" w:rsidR="007969A9" w:rsidRDefault="007969A9">
            <w:pPr>
              <w:pStyle w:val="a4"/>
              <w:widowControl w:val="0"/>
              <w:spacing w:line="400" w:lineRule="exact"/>
              <w:rPr>
                <w:rFonts w:ascii="仿宋" w:eastAsia="仿宋" w:hAnsi="仿宋" w:hint="eastAsia"/>
                <w:b/>
                <w:sz w:val="22"/>
                <w:szCs w:val="22"/>
              </w:rPr>
            </w:pPr>
          </w:p>
          <w:p w14:paraId="46B7E2C0" w14:textId="77777777" w:rsidR="007969A9" w:rsidRDefault="007969A9">
            <w:pPr>
              <w:pStyle w:val="a4"/>
              <w:widowControl w:val="0"/>
              <w:spacing w:line="400" w:lineRule="exact"/>
              <w:rPr>
                <w:rFonts w:ascii="仿宋" w:eastAsia="仿宋" w:hAnsi="仿宋" w:hint="eastAsia"/>
                <w:b/>
                <w:sz w:val="22"/>
                <w:szCs w:val="22"/>
              </w:rPr>
            </w:pPr>
          </w:p>
        </w:tc>
      </w:tr>
    </w:tbl>
    <w:tbl>
      <w:tblPr>
        <w:tblpPr w:leftFromText="180" w:rightFromText="180" w:vertAnchor="text" w:horzAnchor="page" w:tblpXSpec="center" w:tblpY="817"/>
        <w:tblOverlap w:val="never"/>
        <w:tblW w:w="0" w:type="auto"/>
        <w:jc w:val="center"/>
        <w:tblLayout w:type="fixed"/>
        <w:tblCellMar>
          <w:left w:w="0" w:type="dxa"/>
          <w:right w:w="0" w:type="dxa"/>
        </w:tblCellMar>
        <w:tblLook w:val="04A0" w:firstRow="1" w:lastRow="0" w:firstColumn="1" w:lastColumn="0" w:noHBand="0" w:noVBand="1"/>
      </w:tblPr>
      <w:tblGrid>
        <w:gridCol w:w="2679"/>
        <w:gridCol w:w="2679"/>
        <w:gridCol w:w="2682"/>
      </w:tblGrid>
      <w:tr w:rsidR="007969A9" w14:paraId="000C17E0" w14:textId="77777777">
        <w:trPr>
          <w:trHeight w:val="848"/>
          <w:jc w:val="center"/>
        </w:trPr>
        <w:tc>
          <w:tcPr>
            <w:tcW w:w="8040"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0D0B280C" w14:textId="77777777" w:rsidR="007969A9" w:rsidRDefault="00000000">
            <w:pPr>
              <w:jc w:val="center"/>
              <w:textAlignment w:val="center"/>
              <w:rPr>
                <w:rFonts w:ascii="等线" w:eastAsia="等线" w:hAnsi="等线" w:cs="等线" w:hint="eastAsia"/>
                <w:b/>
                <w:color w:val="000000"/>
                <w:sz w:val="28"/>
                <w:szCs w:val="28"/>
              </w:rPr>
            </w:pPr>
            <w:r>
              <w:rPr>
                <w:rFonts w:ascii="等线" w:eastAsia="等线" w:hAnsi="等线" w:cs="等线" w:hint="eastAsia"/>
                <w:b/>
                <w:color w:val="000000"/>
                <w:sz w:val="28"/>
                <w:szCs w:val="28"/>
                <w:lang w:bidi="ar"/>
              </w:rPr>
              <w:lastRenderedPageBreak/>
              <w:t>合同考核结果评价</w:t>
            </w:r>
          </w:p>
        </w:tc>
      </w:tr>
      <w:tr w:rsidR="007969A9" w14:paraId="038FDFC9" w14:textId="77777777">
        <w:trPr>
          <w:trHeight w:val="641"/>
          <w:jc w:val="center"/>
        </w:trPr>
        <w:tc>
          <w:tcPr>
            <w:tcW w:w="2679"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6AFC92BC" w14:textId="77777777" w:rsidR="007969A9" w:rsidRDefault="00000000">
            <w:pPr>
              <w:jc w:val="center"/>
              <w:textAlignment w:val="center"/>
              <w:rPr>
                <w:rFonts w:ascii="等线" w:eastAsia="等线" w:hAnsi="等线" w:cs="等线" w:hint="eastAsia"/>
                <w:b/>
                <w:color w:val="000000"/>
                <w:sz w:val="18"/>
                <w:szCs w:val="18"/>
              </w:rPr>
            </w:pPr>
            <w:r>
              <w:rPr>
                <w:rFonts w:ascii="等线" w:eastAsia="等线" w:hAnsi="等线" w:cs="等线" w:hint="eastAsia"/>
                <w:b/>
                <w:color w:val="000000"/>
                <w:sz w:val="18"/>
                <w:szCs w:val="18"/>
                <w:lang w:bidi="ar"/>
              </w:rPr>
              <w:t>月度评分</w:t>
            </w:r>
          </w:p>
        </w:tc>
        <w:tc>
          <w:tcPr>
            <w:tcW w:w="2679"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7696367F" w14:textId="77777777" w:rsidR="007969A9" w:rsidRDefault="00000000">
            <w:pPr>
              <w:jc w:val="center"/>
              <w:textAlignment w:val="center"/>
              <w:rPr>
                <w:rFonts w:ascii="等线" w:eastAsia="等线" w:hAnsi="等线" w:cs="等线" w:hint="eastAsia"/>
                <w:b/>
                <w:color w:val="000000"/>
                <w:sz w:val="18"/>
                <w:szCs w:val="18"/>
              </w:rPr>
            </w:pPr>
            <w:r>
              <w:rPr>
                <w:rFonts w:ascii="等线" w:eastAsia="等线" w:hAnsi="等线" w:cs="等线" w:hint="eastAsia"/>
                <w:b/>
                <w:color w:val="000000"/>
                <w:sz w:val="18"/>
                <w:szCs w:val="18"/>
                <w:lang w:bidi="ar"/>
              </w:rPr>
              <w:t>考核级别</w:t>
            </w:r>
          </w:p>
        </w:tc>
        <w:tc>
          <w:tcPr>
            <w:tcW w:w="2682"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7BB5ABE1" w14:textId="77777777" w:rsidR="007969A9" w:rsidRDefault="00000000">
            <w:pPr>
              <w:jc w:val="center"/>
              <w:textAlignment w:val="center"/>
              <w:rPr>
                <w:rFonts w:ascii="等线" w:eastAsia="等线" w:hAnsi="等线" w:cs="等线" w:hint="eastAsia"/>
                <w:b/>
                <w:color w:val="000000"/>
                <w:sz w:val="18"/>
                <w:szCs w:val="18"/>
              </w:rPr>
            </w:pPr>
            <w:r>
              <w:rPr>
                <w:rFonts w:ascii="等线" w:eastAsia="等线" w:hAnsi="等线" w:cs="等线" w:hint="eastAsia"/>
                <w:b/>
                <w:color w:val="000000"/>
                <w:sz w:val="18"/>
                <w:szCs w:val="18"/>
                <w:lang w:bidi="ar"/>
              </w:rPr>
              <w:t>扣款当月物流费用比例</w:t>
            </w:r>
          </w:p>
        </w:tc>
      </w:tr>
      <w:tr w:rsidR="007969A9" w14:paraId="684D5632" w14:textId="77777777">
        <w:trPr>
          <w:trHeight w:val="454"/>
          <w:jc w:val="center"/>
        </w:trPr>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4188DE0A"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90分（含）-100分</w:t>
            </w:r>
          </w:p>
        </w:tc>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3ABAEC11"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A级</w:t>
            </w:r>
          </w:p>
        </w:tc>
        <w:tc>
          <w:tcPr>
            <w:tcW w:w="2682"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2FFF1820"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0.00%</w:t>
            </w:r>
          </w:p>
        </w:tc>
      </w:tr>
      <w:tr w:rsidR="007969A9" w14:paraId="7786E30E" w14:textId="77777777">
        <w:trPr>
          <w:trHeight w:val="454"/>
          <w:jc w:val="center"/>
        </w:trPr>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79F09C72"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80分（含）-90分</w:t>
            </w:r>
          </w:p>
        </w:tc>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1EAEAAEA"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B级</w:t>
            </w:r>
          </w:p>
        </w:tc>
        <w:tc>
          <w:tcPr>
            <w:tcW w:w="2682"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2DDFA342"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1.00%</w:t>
            </w:r>
          </w:p>
        </w:tc>
      </w:tr>
      <w:tr w:rsidR="007969A9" w14:paraId="68014BC3" w14:textId="77777777">
        <w:trPr>
          <w:trHeight w:val="454"/>
          <w:jc w:val="center"/>
        </w:trPr>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0CC18640"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70分（含）-80分</w:t>
            </w:r>
          </w:p>
        </w:tc>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774809F5"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C级</w:t>
            </w:r>
          </w:p>
        </w:tc>
        <w:tc>
          <w:tcPr>
            <w:tcW w:w="2682"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21B2EB80"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2.00%</w:t>
            </w:r>
          </w:p>
        </w:tc>
      </w:tr>
      <w:tr w:rsidR="007969A9" w14:paraId="513815EF" w14:textId="77777777">
        <w:trPr>
          <w:trHeight w:val="454"/>
          <w:jc w:val="center"/>
        </w:trPr>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14C475DF"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70分以下</w:t>
            </w:r>
          </w:p>
        </w:tc>
        <w:tc>
          <w:tcPr>
            <w:tcW w:w="2679"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4FEAB36B"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D级</w:t>
            </w:r>
          </w:p>
        </w:tc>
        <w:tc>
          <w:tcPr>
            <w:tcW w:w="2682"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79F1EDAE" w14:textId="77777777" w:rsidR="007969A9" w:rsidRDefault="00000000">
            <w:pPr>
              <w:jc w:val="center"/>
              <w:textAlignment w:val="center"/>
              <w:rPr>
                <w:rFonts w:ascii="等线" w:eastAsia="等线" w:hAnsi="等线" w:cs="等线" w:hint="eastAsia"/>
                <w:color w:val="000000"/>
                <w:sz w:val="18"/>
                <w:szCs w:val="18"/>
              </w:rPr>
            </w:pPr>
            <w:r>
              <w:rPr>
                <w:rFonts w:ascii="等线" w:eastAsia="等线" w:hAnsi="等线" w:cs="等线" w:hint="eastAsia"/>
                <w:color w:val="000000"/>
                <w:sz w:val="18"/>
                <w:szCs w:val="18"/>
                <w:lang w:bidi="ar"/>
              </w:rPr>
              <w:t>4.00%</w:t>
            </w:r>
          </w:p>
        </w:tc>
      </w:tr>
      <w:tr w:rsidR="007969A9" w14:paraId="732F56E1" w14:textId="77777777">
        <w:trPr>
          <w:trHeight w:val="484"/>
          <w:jc w:val="center"/>
        </w:trPr>
        <w:tc>
          <w:tcPr>
            <w:tcW w:w="535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6FAE570D" w14:textId="77777777" w:rsidR="007969A9" w:rsidRDefault="00000000">
            <w:pPr>
              <w:jc w:val="center"/>
              <w:textAlignment w:val="center"/>
              <w:rPr>
                <w:rFonts w:ascii="宋体" w:hAnsi="宋体" w:cs="宋体" w:hint="eastAsia"/>
                <w:b/>
                <w:color w:val="000000"/>
                <w:sz w:val="18"/>
                <w:szCs w:val="18"/>
              </w:rPr>
            </w:pPr>
            <w:r>
              <w:rPr>
                <w:rFonts w:ascii="宋体" w:hAnsi="宋体" w:cs="宋体" w:hint="eastAsia"/>
                <w:b/>
                <w:color w:val="000000"/>
                <w:sz w:val="18"/>
                <w:szCs w:val="18"/>
                <w:lang w:bidi="ar"/>
              </w:rPr>
              <w:t>合计</w:t>
            </w:r>
          </w:p>
        </w:tc>
        <w:tc>
          <w:tcPr>
            <w:tcW w:w="2682"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0E4E76C7" w14:textId="77777777" w:rsidR="007969A9" w:rsidRDefault="007969A9">
            <w:pPr>
              <w:jc w:val="center"/>
              <w:rPr>
                <w:rFonts w:eastAsia="等线"/>
                <w:b/>
                <w:color w:val="000000"/>
                <w:sz w:val="18"/>
                <w:szCs w:val="18"/>
              </w:rPr>
            </w:pPr>
          </w:p>
        </w:tc>
      </w:tr>
      <w:tr w:rsidR="007969A9" w14:paraId="745E2E81" w14:textId="77777777">
        <w:trPr>
          <w:trHeight w:val="484"/>
          <w:jc w:val="center"/>
        </w:trPr>
        <w:tc>
          <w:tcPr>
            <w:tcW w:w="8040"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7A24E47B" w14:textId="77777777" w:rsidR="007969A9" w:rsidRDefault="00000000">
            <w:pPr>
              <w:jc w:val="center"/>
              <w:rPr>
                <w:b/>
                <w:color w:val="000000"/>
                <w:sz w:val="18"/>
                <w:szCs w:val="18"/>
              </w:rPr>
            </w:pPr>
            <w:r>
              <w:rPr>
                <w:rFonts w:ascii="宋体" w:hAnsi="宋体" w:cs="宋体" w:hint="eastAsia"/>
                <w:b/>
                <w:color w:val="000000"/>
                <w:sz w:val="18"/>
                <w:szCs w:val="18"/>
                <w:lang w:bidi="ar"/>
              </w:rPr>
              <w:t>备注：该扣款比例与合同约定其他规则同时适用，以总金额孰高者计。以4%档为例，其他全部规则扣罚金额&lt;4%的时候，绩效是D的，按照4%扣罚；其他全部规则扣罚金</w:t>
            </w:r>
            <w:proofErr w:type="gramStart"/>
            <w:r>
              <w:rPr>
                <w:rFonts w:ascii="宋体" w:hAnsi="宋体" w:cs="宋体" w:hint="eastAsia"/>
                <w:b/>
                <w:color w:val="000000"/>
                <w:sz w:val="18"/>
                <w:szCs w:val="18"/>
                <w:lang w:bidi="ar"/>
              </w:rPr>
              <w:t>额&gt;</w:t>
            </w:r>
            <w:proofErr w:type="gramEnd"/>
            <w:r>
              <w:rPr>
                <w:rFonts w:ascii="宋体" w:hAnsi="宋体" w:cs="宋体" w:hint="eastAsia"/>
                <w:b/>
                <w:color w:val="000000"/>
                <w:sz w:val="18"/>
                <w:szCs w:val="18"/>
                <w:lang w:bidi="ar"/>
              </w:rPr>
              <w:t>4%的时候，绩效是D的，按照其他全部规则扣罚金额执行。</w:t>
            </w:r>
          </w:p>
        </w:tc>
      </w:tr>
    </w:tbl>
    <w:p w14:paraId="5C2AF363" w14:textId="77777777" w:rsidR="007969A9" w:rsidRDefault="007969A9">
      <w:pPr>
        <w:pStyle w:val="a4"/>
        <w:widowControl w:val="0"/>
        <w:spacing w:line="400" w:lineRule="exact"/>
        <w:rPr>
          <w:rFonts w:ascii="仿宋" w:eastAsia="仿宋" w:hAnsi="仿宋" w:hint="eastAsia"/>
          <w:b/>
          <w:sz w:val="22"/>
          <w:szCs w:val="22"/>
        </w:rPr>
        <w:sectPr w:rsidR="007969A9">
          <w:pgSz w:w="16838" w:h="11906" w:orient="landscape"/>
          <w:pgMar w:top="720" w:right="720" w:bottom="720" w:left="720" w:header="851" w:footer="992" w:gutter="0"/>
          <w:cols w:space="720"/>
          <w:docGrid w:type="lines" w:linePitch="312"/>
        </w:sectPr>
      </w:pPr>
    </w:p>
    <w:p w14:paraId="76C805C9"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b/>
          <w:szCs w:val="24"/>
        </w:rPr>
        <w:lastRenderedPageBreak/>
        <w:t>附件</w:t>
      </w:r>
      <w:r>
        <w:rPr>
          <w:rFonts w:ascii="仿宋" w:eastAsia="仿宋" w:hAnsi="仿宋" w:hint="eastAsia"/>
          <w:b/>
          <w:szCs w:val="24"/>
        </w:rPr>
        <w:t>三：杭州服牛供应链</w:t>
      </w:r>
      <w:r>
        <w:rPr>
          <w:rFonts w:ascii="仿宋" w:eastAsia="仿宋" w:hAnsi="仿宋"/>
          <w:b/>
          <w:szCs w:val="24"/>
        </w:rPr>
        <w:t>物流供应商回单管理规范</w:t>
      </w:r>
    </w:p>
    <w:p w14:paraId="7292F4A4" w14:textId="77777777" w:rsidR="007969A9" w:rsidRDefault="007969A9">
      <w:pPr>
        <w:pStyle w:val="a4"/>
        <w:widowControl w:val="0"/>
        <w:spacing w:line="400" w:lineRule="exact"/>
        <w:rPr>
          <w:rFonts w:ascii="仿宋" w:eastAsia="仿宋" w:hAnsi="仿宋" w:hint="eastAsia"/>
          <w:b/>
          <w:sz w:val="22"/>
          <w:szCs w:val="22"/>
        </w:rPr>
      </w:pPr>
    </w:p>
    <w:p w14:paraId="0AC024E7" w14:textId="77777777" w:rsidR="007969A9" w:rsidRDefault="00000000">
      <w:pPr>
        <w:keepNext/>
        <w:keepLines/>
        <w:widowControl w:val="0"/>
        <w:spacing w:before="340" w:after="330"/>
        <w:jc w:val="center"/>
        <w:outlineLvl w:val="0"/>
        <w:rPr>
          <w:rFonts w:ascii="宋体" w:hAnsi="宋体" w:cs="新宋体-18030" w:hint="eastAsia"/>
          <w:b/>
          <w:bCs/>
          <w:color w:val="000000"/>
          <w:sz w:val="28"/>
          <w:szCs w:val="28"/>
        </w:rPr>
      </w:pPr>
      <w:r>
        <w:rPr>
          <w:rFonts w:ascii="宋体" w:hAnsi="宋体" w:cs="新宋体-18030" w:hint="eastAsia"/>
          <w:b/>
          <w:bCs/>
          <w:color w:val="000000"/>
          <w:sz w:val="28"/>
          <w:szCs w:val="28"/>
        </w:rPr>
        <w:t>服牛物流供应商物流回单管理规范</w:t>
      </w:r>
    </w:p>
    <w:p w14:paraId="085465FF" w14:textId="77777777" w:rsidR="007969A9" w:rsidRDefault="00000000">
      <w:pPr>
        <w:numPr>
          <w:ilvl w:val="0"/>
          <w:numId w:val="5"/>
        </w:numPr>
        <w:rPr>
          <w:rFonts w:ascii="宋体" w:hAnsi="宋体" w:cs="宋体" w:hint="eastAsia"/>
          <w:color w:val="000000"/>
          <w:sz w:val="21"/>
          <w:szCs w:val="21"/>
        </w:rPr>
      </w:pPr>
      <w:r>
        <w:rPr>
          <w:rFonts w:ascii="宋体" w:hAnsi="宋体" w:cs="宋体" w:hint="eastAsia"/>
          <w:color w:val="000000"/>
          <w:sz w:val="21"/>
          <w:szCs w:val="21"/>
        </w:rPr>
        <w:t>回单管理目的</w:t>
      </w:r>
    </w:p>
    <w:p w14:paraId="28D9A455" w14:textId="77777777" w:rsidR="007969A9" w:rsidRDefault="00000000">
      <w:pPr>
        <w:ind w:firstLine="480"/>
        <w:rPr>
          <w:rFonts w:ascii="宋体" w:hAnsi="宋体" w:cs="宋体" w:hint="eastAsia"/>
          <w:color w:val="000000"/>
          <w:sz w:val="21"/>
          <w:szCs w:val="21"/>
        </w:rPr>
      </w:pPr>
      <w:r>
        <w:rPr>
          <w:rFonts w:ascii="宋体" w:hAnsi="宋体" w:cs="宋体" w:hint="eastAsia"/>
          <w:color w:val="000000"/>
          <w:sz w:val="21"/>
          <w:szCs w:val="21"/>
        </w:rPr>
        <w:t>为服牛商品运输服务，规范运输、配送签收回执单据管理的实时性、完整性、连续性，缩短运输运输、配送回单的收集、整理、结算过程，满足市场需求和客户要求，以及后续财务结款等业务场景的凭据。</w:t>
      </w:r>
    </w:p>
    <w:p w14:paraId="4082094D" w14:textId="77777777" w:rsidR="007969A9" w:rsidRDefault="00000000">
      <w:pPr>
        <w:ind w:firstLine="480"/>
        <w:rPr>
          <w:rFonts w:ascii="宋体" w:hAnsi="宋体" w:cs="宋体" w:hint="eastAsia"/>
          <w:color w:val="000000"/>
          <w:sz w:val="21"/>
          <w:szCs w:val="21"/>
        </w:rPr>
      </w:pPr>
      <w:r>
        <w:rPr>
          <w:rFonts w:ascii="宋体" w:hAnsi="宋体" w:cs="宋体" w:hint="eastAsia"/>
          <w:color w:val="000000"/>
          <w:sz w:val="21"/>
          <w:szCs w:val="21"/>
        </w:rPr>
        <w:t>回单定义：服牛发货单据以及客户入库单、客户验收单等统称。完整的回单包含以上所有单据。下述提及回单，为所有签收单据汇总，为完整回单。</w:t>
      </w:r>
    </w:p>
    <w:p w14:paraId="57ABA032" w14:textId="77777777" w:rsidR="007969A9" w:rsidRDefault="00000000">
      <w:pPr>
        <w:numPr>
          <w:ilvl w:val="0"/>
          <w:numId w:val="5"/>
        </w:numPr>
        <w:rPr>
          <w:rFonts w:ascii="宋体" w:hAnsi="宋体" w:cs="宋体" w:hint="eastAsia"/>
          <w:color w:val="000000"/>
          <w:sz w:val="21"/>
          <w:szCs w:val="21"/>
        </w:rPr>
      </w:pPr>
      <w:r>
        <w:rPr>
          <w:rFonts w:ascii="宋体" w:hAnsi="宋体" w:cs="宋体" w:hint="eastAsia"/>
          <w:color w:val="000000"/>
          <w:sz w:val="21"/>
          <w:szCs w:val="21"/>
        </w:rPr>
        <w:t>运输配送回单要求</w:t>
      </w:r>
    </w:p>
    <w:p w14:paraId="6E2D741B"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针对于出库送货单据提示，务必体现签收要求以及合格的签收规则，如果出库送货单未体现该信息，由出库送货单提供方部门承担责任。</w:t>
      </w:r>
    </w:p>
    <w:p w14:paraId="60CC16C2"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由于回单是收货方是否已经收到货物的唯一的有效法律凭据，也是货物保管交接的最后证明，因此，所有回单必须有收货单位指定签收人签收数量、货物状态、以及签收人姓名，收货单位加盖公章表示认可货物收到，特殊情况没有加盖收货单位公章的回单，需要渠道部门特别确认。</w:t>
      </w:r>
    </w:p>
    <w:p w14:paraId="1092007F"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如收货单位在服牛留存收货仓库样章、财务章或向服牛出具授权第三人签字的第三人授权/说明，该留存样章或授权第三人签字与签收公章具有同等法律效力，但需要渠道提前告知物流部、法务部以及财务部。</w:t>
      </w:r>
    </w:p>
    <w:p w14:paraId="4C29D0D1" w14:textId="77777777" w:rsidR="007969A9" w:rsidRDefault="00000000">
      <w:pPr>
        <w:numPr>
          <w:ilvl w:val="0"/>
          <w:numId w:val="5"/>
        </w:numPr>
        <w:rPr>
          <w:rFonts w:ascii="宋体" w:hAnsi="宋体" w:cs="宋体" w:hint="eastAsia"/>
          <w:color w:val="000000"/>
          <w:sz w:val="21"/>
          <w:szCs w:val="21"/>
        </w:rPr>
      </w:pPr>
      <w:r>
        <w:rPr>
          <w:rFonts w:ascii="宋体" w:hAnsi="宋体" w:cs="宋体" w:hint="eastAsia"/>
          <w:color w:val="000000"/>
          <w:sz w:val="21"/>
          <w:szCs w:val="21"/>
        </w:rPr>
        <w:t>回单的收集工作</w:t>
      </w:r>
    </w:p>
    <w:p w14:paraId="7B3CC31B"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物流部回单负责人员，需要按照月度将承运商配送回单收集，并符合回单是否满足签收要求、是否完整签收（有无缺货、货损、签收人是否指定要求）以及回单附件（入库单）是否完全。</w:t>
      </w:r>
    </w:p>
    <w:p w14:paraId="6515D333"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针对于不完全回单，需要同步财务部暂扣该承运商当月运费，并要求该承运商在</w:t>
      </w:r>
      <w:r>
        <w:rPr>
          <w:rFonts w:ascii="宋体" w:hAnsi="宋体" w:cs="宋体"/>
          <w:color w:val="000000"/>
          <w:sz w:val="21"/>
          <w:szCs w:val="21"/>
        </w:rPr>
        <w:t>7</w:t>
      </w:r>
      <w:r>
        <w:rPr>
          <w:rFonts w:ascii="宋体" w:hAnsi="宋体" w:cs="宋体" w:hint="eastAsia"/>
          <w:color w:val="000000"/>
          <w:sz w:val="21"/>
          <w:szCs w:val="21"/>
        </w:rPr>
        <w:t>个工作日内返回完全回单。</w:t>
      </w:r>
    </w:p>
    <w:p w14:paraId="1154370D"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针对于退货配送单据，需要退回仓库进行二次签收，将两次签收明细装订在一起，作为完整回单。</w:t>
      </w:r>
    </w:p>
    <w:p w14:paraId="66D0BA4C"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针对于回单的异常签收，做如下处理：</w:t>
      </w:r>
    </w:p>
    <w:p w14:paraId="7087E7DF" w14:textId="77777777" w:rsidR="007969A9" w:rsidRDefault="00000000">
      <w:pPr>
        <w:numPr>
          <w:ilvl w:val="2"/>
          <w:numId w:val="5"/>
        </w:numPr>
        <w:rPr>
          <w:rFonts w:ascii="宋体" w:hAnsi="宋体" w:cs="宋体" w:hint="eastAsia"/>
          <w:color w:val="000000"/>
          <w:sz w:val="21"/>
          <w:szCs w:val="21"/>
        </w:rPr>
      </w:pPr>
      <w:r>
        <w:rPr>
          <w:rFonts w:ascii="宋体" w:hAnsi="宋体" w:cs="宋体" w:hint="eastAsia"/>
          <w:color w:val="000000"/>
          <w:sz w:val="21"/>
          <w:szCs w:val="21"/>
        </w:rPr>
        <w:t>少货：在服牛方确认缺少货物价值，从物流供应商运费中扣除；</w:t>
      </w:r>
    </w:p>
    <w:p w14:paraId="28D7564A" w14:textId="77777777" w:rsidR="007969A9" w:rsidRDefault="00000000">
      <w:pPr>
        <w:numPr>
          <w:ilvl w:val="2"/>
          <w:numId w:val="5"/>
        </w:numPr>
        <w:rPr>
          <w:rFonts w:ascii="宋体" w:hAnsi="宋体" w:cs="宋体" w:hint="eastAsia"/>
          <w:color w:val="000000"/>
          <w:sz w:val="21"/>
          <w:szCs w:val="21"/>
        </w:rPr>
      </w:pPr>
      <w:r>
        <w:rPr>
          <w:rFonts w:ascii="宋体" w:hAnsi="宋体" w:cs="宋体" w:hint="eastAsia"/>
          <w:color w:val="000000"/>
          <w:sz w:val="21"/>
          <w:szCs w:val="21"/>
        </w:rPr>
        <w:t>货损：在服牛方确认损失货物价值，如果是包装箱破损，物流供应商需要承担包装箱破损价值，如果出现货物损失，由物流供应商承担该货物的全部损失，并从承运商运费中扣除。</w:t>
      </w:r>
    </w:p>
    <w:p w14:paraId="68162D85" w14:textId="77777777" w:rsidR="007969A9" w:rsidRDefault="00000000">
      <w:pPr>
        <w:numPr>
          <w:ilvl w:val="2"/>
          <w:numId w:val="5"/>
        </w:numPr>
        <w:rPr>
          <w:rFonts w:ascii="宋体" w:hAnsi="宋体" w:cs="宋体" w:hint="eastAsia"/>
          <w:color w:val="000000"/>
          <w:sz w:val="21"/>
          <w:szCs w:val="21"/>
        </w:rPr>
      </w:pPr>
      <w:r>
        <w:rPr>
          <w:rFonts w:ascii="宋体" w:hAnsi="宋体" w:cs="宋体" w:hint="eastAsia"/>
          <w:color w:val="000000"/>
          <w:sz w:val="21"/>
          <w:szCs w:val="21"/>
        </w:rPr>
        <w:t>签收不</w:t>
      </w:r>
      <w:proofErr w:type="gramStart"/>
      <w:r>
        <w:rPr>
          <w:rFonts w:ascii="宋体" w:hAnsi="宋体" w:cs="宋体" w:hint="eastAsia"/>
          <w:color w:val="000000"/>
          <w:sz w:val="21"/>
          <w:szCs w:val="21"/>
        </w:rPr>
        <w:t>完整:</w:t>
      </w:r>
      <w:proofErr w:type="gramEnd"/>
    </w:p>
    <w:p w14:paraId="35DD42F3" w14:textId="77777777" w:rsidR="007969A9" w:rsidRDefault="00000000">
      <w:pPr>
        <w:numPr>
          <w:ilvl w:val="3"/>
          <w:numId w:val="5"/>
        </w:numPr>
        <w:rPr>
          <w:rFonts w:ascii="宋体" w:hAnsi="宋体" w:cs="宋体" w:hint="eastAsia"/>
          <w:color w:val="000000"/>
          <w:sz w:val="21"/>
          <w:szCs w:val="21"/>
        </w:rPr>
      </w:pPr>
      <w:r>
        <w:rPr>
          <w:rFonts w:ascii="宋体" w:hAnsi="宋体" w:cs="宋体" w:hint="eastAsia"/>
          <w:color w:val="000000"/>
          <w:sz w:val="21"/>
          <w:szCs w:val="21"/>
        </w:rPr>
        <w:t>由于物流供应商问题导致回单紧急，由物流管理部快递给客户进行补录，每张回单扣除物流供应商1</w:t>
      </w:r>
      <w:r>
        <w:rPr>
          <w:rFonts w:ascii="宋体" w:hAnsi="宋体" w:cs="宋体"/>
          <w:color w:val="000000"/>
          <w:sz w:val="21"/>
          <w:szCs w:val="21"/>
        </w:rPr>
        <w:t>00</w:t>
      </w:r>
      <w:r>
        <w:rPr>
          <w:rFonts w:ascii="宋体" w:hAnsi="宋体" w:cs="宋体" w:hint="eastAsia"/>
          <w:color w:val="000000"/>
          <w:sz w:val="21"/>
          <w:szCs w:val="21"/>
        </w:rPr>
        <w:t>元，并从运费中扣除；回单其他考核项目在物流供应商KPI中有明确指标，参照物流供应商KPI考核表。</w:t>
      </w:r>
    </w:p>
    <w:p w14:paraId="045E32E2" w14:textId="77777777" w:rsidR="007969A9" w:rsidRDefault="00000000">
      <w:pPr>
        <w:numPr>
          <w:ilvl w:val="3"/>
          <w:numId w:val="5"/>
        </w:numPr>
        <w:rPr>
          <w:rFonts w:ascii="宋体" w:hAnsi="宋体" w:cs="宋体" w:hint="eastAsia"/>
          <w:color w:val="000000"/>
          <w:sz w:val="21"/>
          <w:szCs w:val="21"/>
        </w:rPr>
      </w:pPr>
      <w:r>
        <w:rPr>
          <w:rFonts w:ascii="宋体" w:hAnsi="宋体" w:cs="宋体" w:hint="eastAsia"/>
          <w:color w:val="000000"/>
          <w:sz w:val="21"/>
          <w:szCs w:val="21"/>
        </w:rPr>
        <w:t>收货方信息与实际收货方不一致，物流管理部立即与客户沟通确认货物状态，并与渠道部沟通，责令承运商返回货物并送至正确的客户地址，并完整签收。如果出现货品的损耗等，造成服牛产品的缺失，由承运商承担该损失，并在运费中扣除。</w:t>
      </w:r>
    </w:p>
    <w:p w14:paraId="2CD2A9F8" w14:textId="77777777" w:rsidR="007969A9" w:rsidRDefault="00000000">
      <w:pPr>
        <w:numPr>
          <w:ilvl w:val="0"/>
          <w:numId w:val="5"/>
        </w:numPr>
        <w:rPr>
          <w:rFonts w:ascii="宋体" w:hAnsi="宋体" w:cs="宋体" w:hint="eastAsia"/>
          <w:color w:val="000000"/>
          <w:sz w:val="21"/>
          <w:szCs w:val="21"/>
        </w:rPr>
      </w:pPr>
      <w:r>
        <w:rPr>
          <w:rFonts w:ascii="宋体" w:hAnsi="宋体" w:cs="宋体" w:hint="eastAsia"/>
          <w:color w:val="000000"/>
          <w:sz w:val="21"/>
          <w:szCs w:val="21"/>
        </w:rPr>
        <w:t>运输、配送承运商风险防控</w:t>
      </w:r>
    </w:p>
    <w:p w14:paraId="28CF6CD5"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lastRenderedPageBreak/>
        <w:t>物流业务主体必须与服牛签署书面协议才可成为服牛物流供应商。</w:t>
      </w:r>
    </w:p>
    <w:p w14:paraId="388EE3C6"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所有物流供应商运费支付，该承运商必须提供该月完整回单，并全部返回服牛物流管理部确认后，服牛进行支付，否则暂扣不予支付。</w:t>
      </w:r>
    </w:p>
    <w:p w14:paraId="5CC4E5D7"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物流供应商风险防控目的：控制准时到货，出现货损货差时，采用扣减运费方式。</w:t>
      </w:r>
    </w:p>
    <w:p w14:paraId="08B24AD1" w14:textId="77777777" w:rsidR="007969A9" w:rsidRDefault="00000000">
      <w:pPr>
        <w:numPr>
          <w:ilvl w:val="0"/>
          <w:numId w:val="5"/>
        </w:numPr>
        <w:rPr>
          <w:rFonts w:ascii="宋体" w:hAnsi="宋体" w:cs="宋体" w:hint="eastAsia"/>
          <w:color w:val="000000"/>
          <w:sz w:val="21"/>
          <w:szCs w:val="21"/>
        </w:rPr>
      </w:pPr>
      <w:r>
        <w:rPr>
          <w:rFonts w:ascii="宋体" w:hAnsi="宋体" w:cs="宋体" w:hint="eastAsia"/>
          <w:color w:val="000000"/>
          <w:sz w:val="21"/>
          <w:szCs w:val="21"/>
        </w:rPr>
        <w:t>运输、配送回单责任</w:t>
      </w:r>
    </w:p>
    <w:p w14:paraId="3AECE202"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服牛负责回单人员整理汇总所有物流供应商返回的运输、配送回单，并审核是否符合服牛渠道部给出的签收要求，并与发运明细单据进行确认。</w:t>
      </w:r>
    </w:p>
    <w:p w14:paraId="2CA73567" w14:textId="77777777" w:rsidR="007969A9" w:rsidRDefault="00000000">
      <w:pPr>
        <w:numPr>
          <w:ilvl w:val="1"/>
          <w:numId w:val="5"/>
        </w:numPr>
        <w:rPr>
          <w:rFonts w:ascii="宋体" w:hAnsi="宋体" w:cs="宋体" w:hint="eastAsia"/>
          <w:color w:val="000000"/>
          <w:sz w:val="21"/>
          <w:szCs w:val="21"/>
        </w:rPr>
      </w:pPr>
      <w:r>
        <w:rPr>
          <w:rFonts w:ascii="宋体" w:hAnsi="宋体" w:cs="宋体" w:hint="eastAsia"/>
          <w:color w:val="000000"/>
          <w:sz w:val="21"/>
          <w:szCs w:val="21"/>
        </w:rPr>
        <w:t>物流供应商必须每日/每周/每月进行回单预期情况报表，并每月10日反馈服牛上月所有回单情况，并说明原因以及责任人信息。</w:t>
      </w:r>
    </w:p>
    <w:p w14:paraId="25B87F9E" w14:textId="77777777" w:rsidR="007969A9" w:rsidRDefault="00000000">
      <w:pPr>
        <w:numPr>
          <w:ilvl w:val="0"/>
          <w:numId w:val="5"/>
        </w:numPr>
        <w:rPr>
          <w:rFonts w:ascii="宋体" w:hAnsi="宋体" w:cs="宋体" w:hint="eastAsia"/>
          <w:color w:val="000000"/>
          <w:sz w:val="21"/>
          <w:szCs w:val="21"/>
        </w:rPr>
      </w:pPr>
      <w:r>
        <w:rPr>
          <w:rFonts w:ascii="宋体" w:hAnsi="宋体" w:cs="宋体" w:hint="eastAsia"/>
          <w:color w:val="000000"/>
          <w:sz w:val="21"/>
          <w:szCs w:val="21"/>
        </w:rPr>
        <w:t>目前物流供应商回单要求明细：</w:t>
      </w:r>
    </w:p>
    <w:p w14:paraId="3204AA04" w14:textId="77777777" w:rsidR="007969A9" w:rsidRDefault="00000000">
      <w:pPr>
        <w:ind w:firstLineChars="200" w:firstLine="420"/>
        <w:rPr>
          <w:rFonts w:ascii="宋体" w:hAnsi="宋体" w:cs="宋体" w:hint="eastAsia"/>
          <w:color w:val="000000"/>
          <w:sz w:val="21"/>
          <w:szCs w:val="21"/>
        </w:rPr>
      </w:pPr>
      <w:r>
        <w:rPr>
          <w:rFonts w:ascii="宋体" w:hAnsi="宋体" w:cs="宋体" w:hint="eastAsia"/>
          <w:color w:val="000000"/>
          <w:sz w:val="21"/>
          <w:szCs w:val="21"/>
        </w:rPr>
        <w:t>供应商送货单、仓库入库单、仓库出库单、调拨单、采购退货单、销售退货单、服牛送货单、签收回单。</w:t>
      </w:r>
    </w:p>
    <w:p w14:paraId="77FB1838" w14:textId="77777777" w:rsidR="007969A9" w:rsidRDefault="00000000">
      <w:pPr>
        <w:ind w:firstLineChars="200" w:firstLine="420"/>
        <w:rPr>
          <w:rFonts w:ascii="宋体" w:hAnsi="宋体" w:cs="宋体" w:hint="eastAsia"/>
          <w:color w:val="000000"/>
          <w:sz w:val="21"/>
          <w:szCs w:val="21"/>
        </w:rPr>
      </w:pPr>
      <w:r>
        <w:rPr>
          <w:rFonts w:ascii="宋体" w:hAnsi="宋体" w:cs="宋体" w:hint="eastAsia"/>
          <w:color w:val="000000"/>
          <w:sz w:val="21"/>
          <w:szCs w:val="21"/>
        </w:rPr>
        <w:t>以上单据如有，承运商请全部提供；如无，则至少提供送货单以及与之相对应的签收回单。</w:t>
      </w:r>
    </w:p>
    <w:p w14:paraId="76DD0218" w14:textId="77777777" w:rsidR="007969A9" w:rsidRDefault="00000000">
      <w:pPr>
        <w:ind w:firstLineChars="200" w:firstLine="420"/>
        <w:rPr>
          <w:rFonts w:ascii="宋体" w:hAnsi="宋体" w:cs="宋体" w:hint="eastAsia"/>
          <w:color w:val="000000"/>
          <w:sz w:val="21"/>
          <w:szCs w:val="21"/>
        </w:rPr>
      </w:pPr>
      <w:r>
        <w:rPr>
          <w:rFonts w:ascii="宋体" w:hAnsi="宋体" w:cs="宋体" w:hint="eastAsia"/>
          <w:color w:val="000000"/>
          <w:sz w:val="21"/>
          <w:szCs w:val="21"/>
        </w:rPr>
        <w:t>承运商应当每次完成运输任务后向服牛提供以上单据，未及时提供之行为将导致触发双方合同中约定缺少单据影响结算之条款。</w:t>
      </w:r>
    </w:p>
    <w:p w14:paraId="17A64656" w14:textId="77777777" w:rsidR="007969A9" w:rsidRDefault="00000000">
      <w:pPr>
        <w:numPr>
          <w:ilvl w:val="0"/>
          <w:numId w:val="6"/>
        </w:numPr>
        <w:ind w:firstLineChars="200" w:firstLine="420"/>
        <w:rPr>
          <w:rFonts w:ascii="宋体" w:hAnsi="宋体" w:cs="宋体" w:hint="eastAsia"/>
          <w:color w:val="000000"/>
          <w:sz w:val="21"/>
          <w:szCs w:val="21"/>
        </w:rPr>
      </w:pPr>
      <w:r>
        <w:rPr>
          <w:rFonts w:ascii="宋体" w:hAnsi="宋体" w:cs="宋体" w:hint="eastAsia"/>
          <w:color w:val="000000"/>
          <w:sz w:val="21"/>
          <w:szCs w:val="21"/>
        </w:rPr>
        <w:t>其他</w:t>
      </w:r>
    </w:p>
    <w:p w14:paraId="60E50F35" w14:textId="77777777" w:rsidR="007969A9" w:rsidRDefault="00000000">
      <w:pPr>
        <w:ind w:firstLineChars="200" w:firstLine="420"/>
        <w:rPr>
          <w:rFonts w:ascii="宋体" w:hAnsi="宋体" w:cs="宋体" w:hint="eastAsia"/>
          <w:color w:val="000000"/>
          <w:sz w:val="21"/>
          <w:szCs w:val="21"/>
        </w:rPr>
      </w:pPr>
      <w:r>
        <w:rPr>
          <w:rFonts w:ascii="宋体" w:hAnsi="宋体" w:cs="宋体" w:hint="eastAsia"/>
          <w:color w:val="000000"/>
          <w:sz w:val="21"/>
          <w:szCs w:val="21"/>
        </w:rPr>
        <w:t>以上条款即日起实施，物流供应商与服牛签订运输合同等物流服务供应合同，即表明知悉且接受以上管理要求。同时服牛可根据实际情况调整本规范要求，如调整后物流供应商存在异议，应当在调整后5个工作日内书面提出异议，否则视为接受服牛对于本管理规范的调整。本管理规范适用于杭州服牛供应链管理有限公司及其母公司、分子公司、同一实际控制人下的其他公司等关联公司。</w:t>
      </w:r>
    </w:p>
    <w:p w14:paraId="4E854669" w14:textId="77777777" w:rsidR="007969A9" w:rsidRDefault="00000000">
      <w:pPr>
        <w:ind w:firstLineChars="200" w:firstLine="420"/>
        <w:jc w:val="right"/>
        <w:rPr>
          <w:rFonts w:ascii="宋体" w:hAnsi="宋体" w:cs="宋体" w:hint="eastAsia"/>
          <w:color w:val="000000"/>
          <w:sz w:val="21"/>
          <w:szCs w:val="21"/>
        </w:rPr>
      </w:pPr>
      <w:r>
        <w:rPr>
          <w:rFonts w:ascii="宋体" w:hAnsi="宋体" w:cs="宋体" w:hint="eastAsia"/>
          <w:color w:val="000000"/>
          <w:sz w:val="21"/>
          <w:szCs w:val="21"/>
        </w:rPr>
        <w:t>杭州服牛供应链管理有限公司</w:t>
      </w:r>
    </w:p>
    <w:p w14:paraId="69EB0208" w14:textId="77777777" w:rsidR="007969A9" w:rsidRDefault="00000000">
      <w:pPr>
        <w:ind w:firstLineChars="200" w:firstLine="420"/>
        <w:jc w:val="right"/>
        <w:rPr>
          <w:rFonts w:ascii="宋体" w:hAnsi="宋体" w:cs="宋体" w:hint="eastAsia"/>
          <w:color w:val="000000"/>
          <w:sz w:val="21"/>
          <w:szCs w:val="21"/>
        </w:rPr>
      </w:pPr>
      <w:r>
        <w:rPr>
          <w:rFonts w:ascii="宋体" w:hAnsi="宋体" w:cs="宋体" w:hint="eastAsia"/>
          <w:color w:val="000000"/>
          <w:sz w:val="21"/>
          <w:szCs w:val="21"/>
        </w:rPr>
        <w:t>2025年9月</w:t>
      </w:r>
    </w:p>
    <w:p w14:paraId="77B9EF94" w14:textId="77777777" w:rsidR="007969A9" w:rsidRDefault="007969A9">
      <w:pPr>
        <w:spacing w:line="360" w:lineRule="auto"/>
        <w:ind w:firstLineChars="200" w:firstLine="480"/>
        <w:rPr>
          <w:rFonts w:ascii="宋体" w:hAnsi="宋体" w:cs="宋体" w:hint="eastAsia"/>
          <w:color w:val="000000"/>
          <w:sz w:val="24"/>
          <w:szCs w:val="24"/>
        </w:rPr>
      </w:pPr>
    </w:p>
    <w:p w14:paraId="3328F894" w14:textId="77777777" w:rsidR="007969A9" w:rsidRDefault="007969A9">
      <w:pPr>
        <w:spacing w:line="360" w:lineRule="auto"/>
        <w:ind w:left="420"/>
        <w:rPr>
          <w:rFonts w:ascii="宋体" w:hAnsi="宋体" w:cs="宋体" w:hint="eastAsia"/>
          <w:color w:val="000000"/>
          <w:sz w:val="24"/>
          <w:szCs w:val="24"/>
        </w:rPr>
      </w:pPr>
    </w:p>
    <w:p w14:paraId="45D50A53" w14:textId="77777777" w:rsidR="007969A9" w:rsidRDefault="007969A9">
      <w:pPr>
        <w:spacing w:line="360" w:lineRule="auto"/>
        <w:ind w:left="420"/>
        <w:rPr>
          <w:rFonts w:ascii="宋体" w:hAnsi="宋体" w:cs="宋体" w:hint="eastAsia"/>
          <w:color w:val="000000"/>
          <w:sz w:val="24"/>
          <w:szCs w:val="24"/>
        </w:rPr>
      </w:pPr>
    </w:p>
    <w:p w14:paraId="18F9F3B6" w14:textId="77777777" w:rsidR="007969A9" w:rsidRDefault="007969A9">
      <w:pPr>
        <w:spacing w:line="360" w:lineRule="auto"/>
        <w:ind w:left="420"/>
        <w:rPr>
          <w:rFonts w:ascii="宋体" w:hAnsi="宋体" w:cs="宋体" w:hint="eastAsia"/>
          <w:color w:val="000000"/>
          <w:sz w:val="24"/>
          <w:szCs w:val="24"/>
        </w:rPr>
      </w:pPr>
    </w:p>
    <w:p w14:paraId="480753A0" w14:textId="77777777" w:rsidR="007969A9" w:rsidRDefault="007969A9">
      <w:pPr>
        <w:spacing w:line="360" w:lineRule="auto"/>
        <w:ind w:left="420"/>
        <w:rPr>
          <w:rFonts w:ascii="宋体" w:hAnsi="宋体" w:cs="宋体" w:hint="eastAsia"/>
          <w:color w:val="000000"/>
          <w:sz w:val="24"/>
          <w:szCs w:val="24"/>
        </w:rPr>
      </w:pPr>
    </w:p>
    <w:p w14:paraId="5C1FF80A" w14:textId="77777777" w:rsidR="007969A9" w:rsidRDefault="007969A9">
      <w:pPr>
        <w:spacing w:line="360" w:lineRule="auto"/>
        <w:ind w:left="420"/>
        <w:rPr>
          <w:rFonts w:ascii="宋体" w:hAnsi="宋体" w:cs="宋体" w:hint="eastAsia"/>
          <w:color w:val="000000"/>
          <w:sz w:val="24"/>
          <w:szCs w:val="24"/>
        </w:rPr>
      </w:pPr>
    </w:p>
    <w:p w14:paraId="517B8C72" w14:textId="77777777" w:rsidR="007969A9" w:rsidRDefault="007969A9">
      <w:pPr>
        <w:spacing w:line="360" w:lineRule="auto"/>
        <w:ind w:left="420"/>
        <w:rPr>
          <w:rFonts w:ascii="宋体" w:hAnsi="宋体" w:cs="宋体" w:hint="eastAsia"/>
          <w:color w:val="000000"/>
          <w:sz w:val="24"/>
          <w:szCs w:val="24"/>
        </w:rPr>
      </w:pPr>
    </w:p>
    <w:p w14:paraId="0BC7D213" w14:textId="77777777" w:rsidR="007969A9" w:rsidRDefault="007969A9">
      <w:pPr>
        <w:spacing w:line="360" w:lineRule="auto"/>
        <w:ind w:left="420"/>
        <w:rPr>
          <w:rFonts w:ascii="宋体" w:hAnsi="宋体" w:cs="宋体" w:hint="eastAsia"/>
          <w:color w:val="000000"/>
          <w:sz w:val="24"/>
          <w:szCs w:val="24"/>
        </w:rPr>
      </w:pPr>
    </w:p>
    <w:p w14:paraId="0BD2E285" w14:textId="77777777" w:rsidR="007969A9" w:rsidRDefault="007969A9">
      <w:pPr>
        <w:spacing w:line="360" w:lineRule="auto"/>
        <w:ind w:left="420"/>
        <w:rPr>
          <w:rFonts w:ascii="宋体" w:hAnsi="宋体" w:cs="宋体" w:hint="eastAsia"/>
          <w:color w:val="000000"/>
          <w:sz w:val="24"/>
          <w:szCs w:val="24"/>
        </w:rPr>
      </w:pPr>
    </w:p>
    <w:p w14:paraId="3448C3F6" w14:textId="77777777" w:rsidR="007969A9" w:rsidRDefault="007969A9">
      <w:pPr>
        <w:spacing w:line="360" w:lineRule="auto"/>
        <w:ind w:left="420"/>
        <w:rPr>
          <w:rFonts w:ascii="宋体" w:hAnsi="宋体" w:cs="宋体" w:hint="eastAsia"/>
          <w:color w:val="000000"/>
          <w:sz w:val="24"/>
          <w:szCs w:val="24"/>
        </w:rPr>
      </w:pPr>
    </w:p>
    <w:p w14:paraId="66927E52" w14:textId="77777777" w:rsidR="007969A9" w:rsidRDefault="007969A9">
      <w:pPr>
        <w:spacing w:line="360" w:lineRule="auto"/>
        <w:ind w:left="420"/>
        <w:rPr>
          <w:rFonts w:ascii="宋体" w:hAnsi="宋体" w:cs="宋体" w:hint="eastAsia"/>
          <w:color w:val="000000"/>
          <w:sz w:val="24"/>
          <w:szCs w:val="24"/>
        </w:rPr>
      </w:pPr>
    </w:p>
    <w:p w14:paraId="1D04F458" w14:textId="77777777" w:rsidR="007969A9" w:rsidRDefault="007969A9">
      <w:pPr>
        <w:spacing w:line="360" w:lineRule="auto"/>
        <w:ind w:left="420"/>
        <w:rPr>
          <w:rFonts w:ascii="宋体" w:hAnsi="宋体" w:cs="宋体" w:hint="eastAsia"/>
          <w:color w:val="000000"/>
          <w:sz w:val="24"/>
          <w:szCs w:val="24"/>
        </w:rPr>
      </w:pPr>
    </w:p>
    <w:p w14:paraId="621EA4AA" w14:textId="77777777" w:rsidR="007969A9" w:rsidRDefault="007969A9">
      <w:pPr>
        <w:spacing w:line="360" w:lineRule="auto"/>
        <w:ind w:left="420"/>
        <w:rPr>
          <w:rFonts w:ascii="宋体" w:hAnsi="宋体" w:cs="宋体" w:hint="eastAsia"/>
          <w:color w:val="000000"/>
          <w:sz w:val="24"/>
          <w:szCs w:val="24"/>
        </w:rPr>
      </w:pPr>
    </w:p>
    <w:p w14:paraId="4C9FFFA6" w14:textId="77777777" w:rsidR="007969A9" w:rsidRDefault="007969A9">
      <w:pPr>
        <w:spacing w:line="360" w:lineRule="auto"/>
        <w:rPr>
          <w:rFonts w:ascii="宋体" w:hAnsi="宋体" w:cs="宋体" w:hint="eastAsia"/>
          <w:color w:val="000000"/>
          <w:sz w:val="24"/>
          <w:szCs w:val="24"/>
        </w:rPr>
      </w:pPr>
    </w:p>
    <w:p w14:paraId="311F60BE"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t>附件四：承运商项目对接通讯录</w:t>
      </w:r>
    </w:p>
    <w:tbl>
      <w:tblPr>
        <w:tblW w:w="0" w:type="auto"/>
        <w:tblLayout w:type="fixed"/>
        <w:tblCellMar>
          <w:left w:w="0" w:type="dxa"/>
          <w:right w:w="0" w:type="dxa"/>
        </w:tblCellMar>
        <w:tblLook w:val="04A0" w:firstRow="1" w:lastRow="0" w:firstColumn="1" w:lastColumn="0" w:noHBand="0" w:noVBand="1"/>
      </w:tblPr>
      <w:tblGrid>
        <w:gridCol w:w="2618"/>
        <w:gridCol w:w="1075"/>
        <w:gridCol w:w="2316"/>
        <w:gridCol w:w="2066"/>
        <w:gridCol w:w="1075"/>
      </w:tblGrid>
      <w:tr w:rsidR="007969A9" w14:paraId="7407DAAC" w14:textId="77777777">
        <w:trPr>
          <w:trHeight w:val="310"/>
        </w:trPr>
        <w:tc>
          <w:tcPr>
            <w:tcW w:w="9150" w:type="dxa"/>
            <w:gridSpan w:val="5"/>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bottom"/>
          </w:tcPr>
          <w:p w14:paraId="1BCF1FE8" w14:textId="77777777" w:rsidR="007969A9" w:rsidRDefault="00000000">
            <w:pPr>
              <w:jc w:val="center"/>
              <w:textAlignment w:val="bottom"/>
              <w:rPr>
                <w:rFonts w:ascii="等线" w:eastAsia="等线" w:hAnsi="等线" w:cs="等线" w:hint="eastAsia"/>
                <w:b/>
                <w:color w:val="000000"/>
                <w:sz w:val="24"/>
                <w:szCs w:val="24"/>
              </w:rPr>
            </w:pPr>
            <w:r>
              <w:rPr>
                <w:rFonts w:ascii="等线" w:eastAsia="等线" w:hAnsi="等线" w:cs="等线" w:hint="eastAsia"/>
                <w:b/>
                <w:color w:val="000000"/>
                <w:sz w:val="24"/>
                <w:szCs w:val="24"/>
                <w:lang w:bidi="ar"/>
              </w:rPr>
              <w:t>承运商信息</w:t>
            </w:r>
          </w:p>
        </w:tc>
      </w:tr>
      <w:tr w:rsidR="007969A9" w14:paraId="3AEFF731"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C5CFF0E" w14:textId="77777777" w:rsidR="007969A9" w:rsidRDefault="00000000">
            <w:pPr>
              <w:jc w:val="center"/>
              <w:textAlignment w:val="center"/>
              <w:rPr>
                <w:rFonts w:ascii="等线" w:eastAsia="等线" w:hAnsi="等线" w:cs="等线" w:hint="eastAsia"/>
                <w:b/>
                <w:color w:val="000000"/>
                <w:sz w:val="22"/>
                <w:szCs w:val="22"/>
              </w:rPr>
            </w:pPr>
            <w:r>
              <w:rPr>
                <w:rFonts w:ascii="等线" w:eastAsia="等线" w:hAnsi="等线" w:cs="等线" w:hint="eastAsia"/>
                <w:b/>
                <w:color w:val="000000"/>
                <w:sz w:val="22"/>
                <w:szCs w:val="22"/>
                <w:lang w:bidi="ar"/>
              </w:rPr>
              <w:t>对接岗位</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6B19E9E" w14:textId="77777777" w:rsidR="007969A9" w:rsidRDefault="00000000">
            <w:pPr>
              <w:jc w:val="center"/>
              <w:textAlignment w:val="center"/>
              <w:rPr>
                <w:rFonts w:ascii="等线" w:eastAsia="等线" w:hAnsi="等线" w:cs="等线" w:hint="eastAsia"/>
                <w:b/>
                <w:color w:val="000000"/>
                <w:sz w:val="22"/>
                <w:szCs w:val="22"/>
              </w:rPr>
            </w:pPr>
            <w:r>
              <w:rPr>
                <w:rFonts w:ascii="等线" w:eastAsia="等线" w:hAnsi="等线" w:cs="等线" w:hint="eastAsia"/>
                <w:b/>
                <w:color w:val="000000"/>
                <w:sz w:val="22"/>
                <w:szCs w:val="22"/>
                <w:lang w:bidi="ar"/>
              </w:rPr>
              <w:t>姓名</w:t>
            </w: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71EE7D8" w14:textId="77777777" w:rsidR="007969A9" w:rsidRDefault="00000000">
            <w:pPr>
              <w:jc w:val="center"/>
              <w:textAlignment w:val="center"/>
              <w:rPr>
                <w:rFonts w:ascii="等线" w:eastAsia="等线" w:hAnsi="等线" w:cs="等线" w:hint="eastAsia"/>
                <w:b/>
                <w:color w:val="000000"/>
                <w:sz w:val="22"/>
                <w:szCs w:val="22"/>
              </w:rPr>
            </w:pPr>
            <w:r>
              <w:rPr>
                <w:rFonts w:ascii="等线" w:eastAsia="等线" w:hAnsi="等线" w:cs="等线" w:hint="eastAsia"/>
                <w:b/>
                <w:color w:val="000000"/>
                <w:sz w:val="22"/>
                <w:szCs w:val="22"/>
                <w:lang w:bidi="ar"/>
              </w:rPr>
              <w:t>电话/手机</w:t>
            </w: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7B11824" w14:textId="77777777" w:rsidR="007969A9" w:rsidRDefault="00000000">
            <w:pPr>
              <w:jc w:val="center"/>
              <w:textAlignment w:val="center"/>
              <w:rPr>
                <w:rFonts w:ascii="等线" w:eastAsia="等线" w:hAnsi="等线" w:cs="等线" w:hint="eastAsia"/>
                <w:b/>
                <w:color w:val="000000"/>
                <w:sz w:val="22"/>
                <w:szCs w:val="22"/>
              </w:rPr>
            </w:pPr>
            <w:r>
              <w:rPr>
                <w:rFonts w:ascii="等线" w:eastAsia="等线" w:hAnsi="等线" w:cs="等线" w:hint="eastAsia"/>
                <w:b/>
                <w:color w:val="000000"/>
                <w:sz w:val="22"/>
                <w:szCs w:val="22"/>
                <w:lang w:bidi="ar"/>
              </w:rPr>
              <w:t>微信/QQ</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F812A5" w14:textId="77777777" w:rsidR="007969A9" w:rsidRDefault="00000000">
            <w:pPr>
              <w:jc w:val="center"/>
              <w:textAlignment w:val="center"/>
              <w:rPr>
                <w:rFonts w:ascii="等线" w:eastAsia="等线" w:hAnsi="等线" w:cs="等线" w:hint="eastAsia"/>
                <w:b/>
                <w:color w:val="000000"/>
                <w:sz w:val="22"/>
                <w:szCs w:val="22"/>
              </w:rPr>
            </w:pPr>
            <w:r>
              <w:rPr>
                <w:rFonts w:ascii="等线" w:eastAsia="等线" w:hAnsi="等线" w:cs="等线" w:hint="eastAsia"/>
                <w:b/>
                <w:color w:val="000000"/>
                <w:sz w:val="22"/>
                <w:szCs w:val="22"/>
                <w:lang w:bidi="ar"/>
              </w:rPr>
              <w:t>邮箱</w:t>
            </w:r>
          </w:p>
        </w:tc>
      </w:tr>
      <w:tr w:rsidR="007969A9" w14:paraId="43A1E13B"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2EAF5EF" w14:textId="77777777" w:rsidR="007969A9" w:rsidRDefault="00000000">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bidi="ar"/>
              </w:rPr>
              <w:t>项目负责人</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AE99137" w14:textId="77777777" w:rsidR="007969A9" w:rsidRDefault="007969A9">
            <w:pPr>
              <w:rPr>
                <w:rFonts w:ascii="等线" w:eastAsia="等线" w:hAnsi="等线" w:cs="等线" w:hint="eastAsia"/>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D74B815" w14:textId="77777777" w:rsidR="007969A9" w:rsidRDefault="007969A9">
            <w:pPr>
              <w:rPr>
                <w:rFonts w:ascii="等线" w:eastAsia="等线" w:hAnsi="等线" w:cs="等线" w:hint="eastAsia"/>
                <w:color w:val="000000"/>
                <w:sz w:val="22"/>
                <w:szCs w:val="22"/>
              </w:rPr>
            </w:pP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1C6D3F2" w14:textId="77777777" w:rsidR="007969A9" w:rsidRDefault="007969A9">
            <w:pPr>
              <w:rPr>
                <w:rFonts w:ascii="等线" w:eastAsia="等线" w:hAnsi="等线" w:cs="等线" w:hint="eastAsia"/>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3BDCE59" w14:textId="77777777" w:rsidR="007969A9" w:rsidRDefault="007969A9">
            <w:pPr>
              <w:rPr>
                <w:rFonts w:ascii="等线" w:eastAsia="等线" w:hAnsi="等线" w:cs="等线" w:hint="eastAsia"/>
                <w:color w:val="000000"/>
                <w:sz w:val="22"/>
                <w:szCs w:val="22"/>
              </w:rPr>
            </w:pPr>
          </w:p>
        </w:tc>
      </w:tr>
      <w:tr w:rsidR="007969A9" w14:paraId="298F5666"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44A776A" w14:textId="77777777" w:rsidR="007969A9" w:rsidRDefault="00000000">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bidi="ar"/>
              </w:rPr>
              <w:t>运营负责人</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7D3F553" w14:textId="77777777" w:rsidR="007969A9" w:rsidRDefault="007969A9">
            <w:pPr>
              <w:rPr>
                <w:rFonts w:ascii="等线" w:eastAsia="等线" w:hAnsi="等线" w:cs="等线" w:hint="eastAsia"/>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9774680" w14:textId="77777777" w:rsidR="007969A9" w:rsidRDefault="007969A9">
            <w:pPr>
              <w:rPr>
                <w:rFonts w:ascii="等线" w:eastAsia="等线" w:hAnsi="等线" w:cs="等线" w:hint="eastAsia"/>
                <w:color w:val="000000"/>
                <w:sz w:val="22"/>
                <w:szCs w:val="22"/>
              </w:rPr>
            </w:pP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FD84BB5" w14:textId="77777777" w:rsidR="007969A9" w:rsidRDefault="007969A9">
            <w:pPr>
              <w:rPr>
                <w:rFonts w:ascii="等线" w:eastAsia="等线" w:hAnsi="等线" w:cs="等线" w:hint="eastAsia"/>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7DD22DD" w14:textId="77777777" w:rsidR="007969A9" w:rsidRDefault="007969A9">
            <w:pPr>
              <w:rPr>
                <w:rFonts w:ascii="等线" w:eastAsia="等线" w:hAnsi="等线" w:cs="等线" w:hint="eastAsia"/>
                <w:color w:val="000000"/>
                <w:sz w:val="22"/>
                <w:szCs w:val="22"/>
              </w:rPr>
            </w:pPr>
          </w:p>
        </w:tc>
      </w:tr>
      <w:tr w:rsidR="007969A9" w14:paraId="46637695"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AF23FEC" w14:textId="77777777" w:rsidR="007969A9" w:rsidRDefault="00000000">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bidi="ar"/>
              </w:rPr>
              <w:t>现场操作</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A8B3BC4" w14:textId="77777777" w:rsidR="007969A9" w:rsidRDefault="007969A9">
            <w:pPr>
              <w:rPr>
                <w:rFonts w:ascii="等线" w:eastAsia="等线" w:hAnsi="等线" w:cs="等线" w:hint="eastAsia"/>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A80B1F0" w14:textId="77777777" w:rsidR="007969A9" w:rsidRDefault="007969A9">
            <w:pPr>
              <w:rPr>
                <w:rFonts w:ascii="等线" w:eastAsia="等线" w:hAnsi="等线" w:cs="等线" w:hint="eastAsia"/>
                <w:color w:val="000000"/>
                <w:sz w:val="22"/>
                <w:szCs w:val="22"/>
              </w:rPr>
            </w:pP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636EE9A" w14:textId="77777777" w:rsidR="007969A9" w:rsidRDefault="007969A9">
            <w:pPr>
              <w:rPr>
                <w:rFonts w:ascii="等线" w:eastAsia="等线" w:hAnsi="等线" w:cs="等线" w:hint="eastAsia"/>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46C3615" w14:textId="77777777" w:rsidR="007969A9" w:rsidRDefault="007969A9">
            <w:pPr>
              <w:rPr>
                <w:rFonts w:ascii="等线" w:eastAsia="等线" w:hAnsi="等线" w:cs="等线" w:hint="eastAsia"/>
                <w:color w:val="000000"/>
                <w:sz w:val="22"/>
                <w:szCs w:val="22"/>
              </w:rPr>
            </w:pPr>
          </w:p>
        </w:tc>
      </w:tr>
      <w:tr w:rsidR="007969A9" w14:paraId="6A5DF934"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0C8F962" w14:textId="77777777" w:rsidR="007969A9" w:rsidRDefault="00000000">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bidi="ar"/>
              </w:rPr>
              <w:t>客服查询</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9141AD6" w14:textId="77777777" w:rsidR="007969A9" w:rsidRDefault="007969A9">
            <w:pPr>
              <w:rPr>
                <w:rFonts w:ascii="等线" w:eastAsia="等线" w:hAnsi="等线" w:cs="等线" w:hint="eastAsia"/>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35675DC" w14:textId="77777777" w:rsidR="007969A9" w:rsidRDefault="007969A9">
            <w:pPr>
              <w:rPr>
                <w:rFonts w:ascii="等线" w:eastAsia="等线" w:hAnsi="等线" w:cs="等线" w:hint="eastAsia"/>
                <w:color w:val="000000"/>
                <w:sz w:val="22"/>
                <w:szCs w:val="22"/>
              </w:rPr>
            </w:pP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6F444E6" w14:textId="77777777" w:rsidR="007969A9" w:rsidRDefault="007969A9">
            <w:pPr>
              <w:rPr>
                <w:rFonts w:ascii="等线" w:eastAsia="等线" w:hAnsi="等线" w:cs="等线" w:hint="eastAsia"/>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4040C70" w14:textId="77777777" w:rsidR="007969A9" w:rsidRDefault="007969A9">
            <w:pPr>
              <w:rPr>
                <w:rFonts w:ascii="等线" w:eastAsia="等线" w:hAnsi="等线" w:cs="等线" w:hint="eastAsia"/>
                <w:color w:val="000000"/>
                <w:sz w:val="22"/>
                <w:szCs w:val="22"/>
              </w:rPr>
            </w:pPr>
          </w:p>
        </w:tc>
      </w:tr>
      <w:tr w:rsidR="007969A9" w14:paraId="1B304877"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22E3BE6" w14:textId="77777777" w:rsidR="007969A9" w:rsidRDefault="00000000">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bidi="ar"/>
              </w:rPr>
              <w:t>财务结算</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2BCB1A2" w14:textId="77777777" w:rsidR="007969A9" w:rsidRDefault="007969A9">
            <w:pPr>
              <w:rPr>
                <w:rFonts w:ascii="等线" w:eastAsia="等线" w:hAnsi="等线" w:cs="等线" w:hint="eastAsia"/>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BF76DD8" w14:textId="77777777" w:rsidR="007969A9" w:rsidRDefault="007969A9">
            <w:pPr>
              <w:rPr>
                <w:rFonts w:ascii="等线" w:eastAsia="等线" w:hAnsi="等线" w:cs="等线" w:hint="eastAsia"/>
                <w:color w:val="000000"/>
                <w:sz w:val="22"/>
                <w:szCs w:val="22"/>
              </w:rPr>
            </w:pP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3DB0B7" w14:textId="77777777" w:rsidR="007969A9" w:rsidRDefault="007969A9">
            <w:pPr>
              <w:rPr>
                <w:rFonts w:ascii="等线" w:eastAsia="等线" w:hAnsi="等线" w:cs="等线" w:hint="eastAsia"/>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B12DA2" w14:textId="77777777" w:rsidR="007969A9" w:rsidRDefault="007969A9">
            <w:pPr>
              <w:rPr>
                <w:rFonts w:ascii="等线" w:eastAsia="等线" w:hAnsi="等线" w:cs="等线" w:hint="eastAsia"/>
                <w:color w:val="000000"/>
                <w:sz w:val="22"/>
                <w:szCs w:val="22"/>
              </w:rPr>
            </w:pPr>
          </w:p>
        </w:tc>
      </w:tr>
      <w:tr w:rsidR="007969A9" w14:paraId="1B229521" w14:textId="77777777">
        <w:trPr>
          <w:trHeight w:val="280"/>
        </w:trPr>
        <w:tc>
          <w:tcPr>
            <w:tcW w:w="26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658C1F1" w14:textId="77777777" w:rsidR="007969A9" w:rsidRDefault="00000000">
            <w:pPr>
              <w:jc w:val="center"/>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lang w:bidi="ar"/>
              </w:rPr>
              <w:t>信息技术</w:t>
            </w: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61503AF" w14:textId="77777777" w:rsidR="007969A9" w:rsidRDefault="007969A9">
            <w:pPr>
              <w:rPr>
                <w:rFonts w:ascii="等线" w:eastAsia="等线" w:hAnsi="等线" w:cs="等线" w:hint="eastAsia"/>
                <w:color w:val="000000"/>
                <w:sz w:val="22"/>
                <w:szCs w:val="22"/>
              </w:rPr>
            </w:pPr>
          </w:p>
        </w:tc>
        <w:tc>
          <w:tcPr>
            <w:tcW w:w="231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F3B0ED7" w14:textId="77777777" w:rsidR="007969A9" w:rsidRDefault="007969A9">
            <w:pPr>
              <w:rPr>
                <w:rFonts w:ascii="等线" w:eastAsia="等线" w:hAnsi="等线" w:cs="等线" w:hint="eastAsia"/>
                <w:color w:val="000000"/>
                <w:sz w:val="22"/>
                <w:szCs w:val="22"/>
              </w:rPr>
            </w:pPr>
          </w:p>
        </w:tc>
        <w:tc>
          <w:tcPr>
            <w:tcW w:w="206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7B525C5" w14:textId="77777777" w:rsidR="007969A9" w:rsidRDefault="007969A9">
            <w:pPr>
              <w:rPr>
                <w:rFonts w:ascii="等线" w:eastAsia="等线" w:hAnsi="等线" w:cs="等线" w:hint="eastAsia"/>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B76E455" w14:textId="77777777" w:rsidR="007969A9" w:rsidRDefault="007969A9">
            <w:pPr>
              <w:rPr>
                <w:rFonts w:ascii="等线" w:eastAsia="等线" w:hAnsi="等线" w:cs="等线" w:hint="eastAsia"/>
                <w:color w:val="000000"/>
                <w:sz w:val="22"/>
                <w:szCs w:val="22"/>
              </w:rPr>
            </w:pPr>
          </w:p>
        </w:tc>
      </w:tr>
    </w:tbl>
    <w:p w14:paraId="18BFDD65" w14:textId="77777777" w:rsidR="007969A9" w:rsidRDefault="007969A9">
      <w:pPr>
        <w:spacing w:line="360" w:lineRule="auto"/>
        <w:rPr>
          <w:rFonts w:ascii="宋体" w:hAnsi="宋体" w:cs="宋体" w:hint="eastAsia"/>
          <w:color w:val="000000"/>
          <w:sz w:val="24"/>
          <w:szCs w:val="24"/>
        </w:rPr>
      </w:pPr>
    </w:p>
    <w:p w14:paraId="139D2D55" w14:textId="77777777" w:rsidR="007969A9" w:rsidRDefault="007969A9">
      <w:pPr>
        <w:spacing w:line="360" w:lineRule="auto"/>
        <w:rPr>
          <w:rFonts w:ascii="宋体" w:hAnsi="宋体" w:cs="宋体" w:hint="eastAsia"/>
          <w:color w:val="000000"/>
          <w:sz w:val="24"/>
          <w:szCs w:val="24"/>
        </w:rPr>
      </w:pPr>
    </w:p>
    <w:p w14:paraId="0FE0CDDB" w14:textId="77777777" w:rsidR="007969A9" w:rsidRDefault="007969A9">
      <w:pPr>
        <w:spacing w:line="360" w:lineRule="auto"/>
        <w:rPr>
          <w:rFonts w:ascii="宋体" w:hAnsi="宋体" w:cs="宋体" w:hint="eastAsia"/>
          <w:color w:val="000000"/>
          <w:sz w:val="24"/>
          <w:szCs w:val="24"/>
        </w:rPr>
      </w:pPr>
    </w:p>
    <w:p w14:paraId="3E45F1F9" w14:textId="77777777" w:rsidR="007969A9" w:rsidRDefault="007969A9">
      <w:pPr>
        <w:spacing w:line="360" w:lineRule="auto"/>
        <w:rPr>
          <w:rFonts w:ascii="宋体" w:hAnsi="宋体" w:cs="宋体" w:hint="eastAsia"/>
          <w:color w:val="000000"/>
          <w:sz w:val="24"/>
          <w:szCs w:val="24"/>
        </w:rPr>
      </w:pPr>
    </w:p>
    <w:p w14:paraId="1C60A5C4" w14:textId="77777777" w:rsidR="007969A9" w:rsidRDefault="007969A9">
      <w:pPr>
        <w:spacing w:line="360" w:lineRule="auto"/>
        <w:rPr>
          <w:rFonts w:ascii="宋体" w:hAnsi="宋体" w:cs="宋体" w:hint="eastAsia"/>
          <w:color w:val="000000"/>
          <w:sz w:val="24"/>
          <w:szCs w:val="24"/>
        </w:rPr>
      </w:pPr>
    </w:p>
    <w:p w14:paraId="42C40E8B" w14:textId="77777777" w:rsidR="007969A9" w:rsidRDefault="007969A9">
      <w:pPr>
        <w:spacing w:line="360" w:lineRule="auto"/>
        <w:rPr>
          <w:rFonts w:ascii="宋体" w:hAnsi="宋体" w:cs="宋体" w:hint="eastAsia"/>
          <w:color w:val="000000"/>
          <w:sz w:val="24"/>
          <w:szCs w:val="24"/>
        </w:rPr>
      </w:pPr>
    </w:p>
    <w:p w14:paraId="766EC921" w14:textId="77777777" w:rsidR="007969A9" w:rsidRDefault="007969A9">
      <w:pPr>
        <w:spacing w:line="360" w:lineRule="auto"/>
        <w:rPr>
          <w:rFonts w:ascii="宋体" w:hAnsi="宋体" w:cs="宋体" w:hint="eastAsia"/>
          <w:color w:val="000000"/>
          <w:sz w:val="24"/>
          <w:szCs w:val="24"/>
        </w:rPr>
      </w:pPr>
    </w:p>
    <w:p w14:paraId="1326E0A4" w14:textId="77777777" w:rsidR="007969A9" w:rsidRDefault="007969A9">
      <w:pPr>
        <w:spacing w:line="360" w:lineRule="auto"/>
        <w:rPr>
          <w:rFonts w:ascii="宋体" w:hAnsi="宋体" w:cs="宋体" w:hint="eastAsia"/>
          <w:color w:val="000000"/>
          <w:sz w:val="24"/>
          <w:szCs w:val="24"/>
        </w:rPr>
      </w:pPr>
    </w:p>
    <w:p w14:paraId="5584AB8C" w14:textId="77777777" w:rsidR="007969A9" w:rsidRDefault="007969A9">
      <w:pPr>
        <w:spacing w:line="360" w:lineRule="auto"/>
        <w:rPr>
          <w:rFonts w:ascii="宋体" w:hAnsi="宋体" w:cs="宋体" w:hint="eastAsia"/>
          <w:color w:val="000000"/>
          <w:sz w:val="24"/>
          <w:szCs w:val="24"/>
        </w:rPr>
      </w:pPr>
    </w:p>
    <w:p w14:paraId="5DB60DFF" w14:textId="77777777" w:rsidR="007969A9" w:rsidRDefault="007969A9">
      <w:pPr>
        <w:spacing w:line="360" w:lineRule="auto"/>
        <w:rPr>
          <w:rFonts w:ascii="宋体" w:hAnsi="宋体" w:cs="宋体" w:hint="eastAsia"/>
          <w:color w:val="000000"/>
          <w:sz w:val="24"/>
          <w:szCs w:val="24"/>
        </w:rPr>
      </w:pPr>
    </w:p>
    <w:p w14:paraId="2C43DE4F" w14:textId="77777777" w:rsidR="007969A9" w:rsidRDefault="007969A9">
      <w:pPr>
        <w:spacing w:line="360" w:lineRule="auto"/>
        <w:rPr>
          <w:rFonts w:ascii="宋体" w:hAnsi="宋体" w:cs="宋体" w:hint="eastAsia"/>
          <w:color w:val="000000"/>
          <w:sz w:val="24"/>
          <w:szCs w:val="24"/>
        </w:rPr>
      </w:pPr>
    </w:p>
    <w:p w14:paraId="42B43B0A" w14:textId="77777777" w:rsidR="007969A9" w:rsidRDefault="007969A9">
      <w:pPr>
        <w:spacing w:line="360" w:lineRule="auto"/>
        <w:rPr>
          <w:rFonts w:ascii="宋体" w:hAnsi="宋体" w:cs="宋体" w:hint="eastAsia"/>
          <w:color w:val="000000"/>
          <w:sz w:val="24"/>
          <w:szCs w:val="24"/>
        </w:rPr>
      </w:pPr>
    </w:p>
    <w:p w14:paraId="1749CD45" w14:textId="77777777" w:rsidR="007969A9" w:rsidRDefault="007969A9">
      <w:pPr>
        <w:spacing w:line="360" w:lineRule="auto"/>
        <w:rPr>
          <w:rFonts w:ascii="宋体" w:hAnsi="宋体" w:cs="宋体" w:hint="eastAsia"/>
          <w:color w:val="000000"/>
          <w:sz w:val="24"/>
          <w:szCs w:val="24"/>
        </w:rPr>
      </w:pPr>
    </w:p>
    <w:p w14:paraId="0554935B" w14:textId="77777777" w:rsidR="007969A9" w:rsidRDefault="007969A9">
      <w:pPr>
        <w:spacing w:line="360" w:lineRule="auto"/>
        <w:rPr>
          <w:rFonts w:ascii="宋体" w:hAnsi="宋体" w:cs="宋体" w:hint="eastAsia"/>
          <w:color w:val="000000"/>
          <w:sz w:val="24"/>
          <w:szCs w:val="24"/>
        </w:rPr>
      </w:pPr>
    </w:p>
    <w:p w14:paraId="18A5C1E2" w14:textId="77777777" w:rsidR="007969A9" w:rsidRDefault="007969A9">
      <w:pPr>
        <w:spacing w:line="360" w:lineRule="auto"/>
        <w:rPr>
          <w:rFonts w:ascii="宋体" w:hAnsi="宋体" w:cs="宋体" w:hint="eastAsia"/>
          <w:color w:val="000000"/>
          <w:sz w:val="24"/>
          <w:szCs w:val="24"/>
        </w:rPr>
      </w:pPr>
    </w:p>
    <w:p w14:paraId="2A0BBAF1" w14:textId="77777777" w:rsidR="007969A9" w:rsidRDefault="007969A9">
      <w:pPr>
        <w:spacing w:line="360" w:lineRule="auto"/>
        <w:rPr>
          <w:rFonts w:ascii="宋体" w:hAnsi="宋体" w:cs="宋体" w:hint="eastAsia"/>
          <w:color w:val="000000"/>
          <w:sz w:val="24"/>
          <w:szCs w:val="24"/>
        </w:rPr>
      </w:pPr>
    </w:p>
    <w:p w14:paraId="1F0F801A" w14:textId="77777777" w:rsidR="007969A9" w:rsidRDefault="007969A9">
      <w:pPr>
        <w:spacing w:line="360" w:lineRule="auto"/>
        <w:rPr>
          <w:rFonts w:ascii="宋体" w:hAnsi="宋体" w:cs="宋体" w:hint="eastAsia"/>
          <w:color w:val="000000"/>
          <w:sz w:val="24"/>
          <w:szCs w:val="24"/>
        </w:rPr>
      </w:pPr>
    </w:p>
    <w:p w14:paraId="30B2230A" w14:textId="77777777" w:rsidR="007969A9" w:rsidRDefault="007969A9">
      <w:pPr>
        <w:spacing w:line="360" w:lineRule="auto"/>
        <w:rPr>
          <w:rFonts w:ascii="宋体" w:hAnsi="宋体" w:cs="宋体" w:hint="eastAsia"/>
          <w:color w:val="000000"/>
          <w:sz w:val="24"/>
          <w:szCs w:val="24"/>
        </w:rPr>
      </w:pPr>
    </w:p>
    <w:p w14:paraId="3CF6F5F3" w14:textId="77777777" w:rsidR="007969A9" w:rsidRDefault="007969A9">
      <w:pPr>
        <w:spacing w:line="360" w:lineRule="auto"/>
        <w:rPr>
          <w:rFonts w:ascii="宋体" w:hAnsi="宋体" w:cs="宋体" w:hint="eastAsia"/>
          <w:color w:val="000000"/>
          <w:sz w:val="24"/>
          <w:szCs w:val="24"/>
        </w:rPr>
      </w:pPr>
    </w:p>
    <w:p w14:paraId="69463168" w14:textId="77777777" w:rsidR="007969A9" w:rsidRDefault="007969A9">
      <w:pPr>
        <w:spacing w:line="360" w:lineRule="auto"/>
        <w:rPr>
          <w:rFonts w:ascii="宋体" w:hAnsi="宋体" w:cs="宋体" w:hint="eastAsia"/>
          <w:color w:val="000000"/>
          <w:sz w:val="24"/>
          <w:szCs w:val="24"/>
        </w:rPr>
      </w:pPr>
    </w:p>
    <w:p w14:paraId="44E26395" w14:textId="77777777" w:rsidR="007969A9" w:rsidRDefault="007969A9">
      <w:pPr>
        <w:spacing w:line="360" w:lineRule="auto"/>
        <w:rPr>
          <w:rFonts w:ascii="宋体" w:hAnsi="宋体" w:cs="宋体" w:hint="eastAsia"/>
          <w:color w:val="000000"/>
          <w:sz w:val="24"/>
          <w:szCs w:val="24"/>
        </w:rPr>
      </w:pPr>
    </w:p>
    <w:p w14:paraId="3C132E2F" w14:textId="77777777" w:rsidR="007969A9" w:rsidRDefault="007969A9">
      <w:pPr>
        <w:spacing w:line="360" w:lineRule="auto"/>
        <w:rPr>
          <w:rFonts w:ascii="宋体" w:hAnsi="宋体" w:cs="宋体" w:hint="eastAsia"/>
          <w:color w:val="000000"/>
          <w:sz w:val="24"/>
          <w:szCs w:val="24"/>
        </w:rPr>
        <w:sectPr w:rsidR="007969A9">
          <w:pgSz w:w="11906" w:h="16838"/>
          <w:pgMar w:top="1440" w:right="1800" w:bottom="1440" w:left="1800" w:header="851" w:footer="992" w:gutter="0"/>
          <w:cols w:space="720"/>
          <w:docGrid w:type="lines" w:linePitch="312"/>
        </w:sectPr>
      </w:pPr>
    </w:p>
    <w:p w14:paraId="46DF9FDC"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lastRenderedPageBreak/>
        <w:t>附件五：承运商基本信息</w:t>
      </w:r>
    </w:p>
    <w:tbl>
      <w:tblPr>
        <w:tblW w:w="0" w:type="auto"/>
        <w:tblInd w:w="78" w:type="dxa"/>
        <w:tblLayout w:type="fixed"/>
        <w:tblLook w:val="04A0" w:firstRow="1" w:lastRow="0" w:firstColumn="1" w:lastColumn="0" w:noHBand="0" w:noVBand="1"/>
      </w:tblPr>
      <w:tblGrid>
        <w:gridCol w:w="2460"/>
        <w:gridCol w:w="1818"/>
        <w:gridCol w:w="2843"/>
        <w:gridCol w:w="2444"/>
        <w:gridCol w:w="1626"/>
        <w:gridCol w:w="2089"/>
      </w:tblGrid>
      <w:tr w:rsidR="007969A9" w14:paraId="25813D63" w14:textId="77777777">
        <w:trPr>
          <w:trHeight w:val="484"/>
        </w:trPr>
        <w:tc>
          <w:tcPr>
            <w:tcW w:w="13280" w:type="dxa"/>
            <w:gridSpan w:val="6"/>
            <w:tcBorders>
              <w:top w:val="single" w:sz="6" w:space="0" w:color="auto"/>
              <w:left w:val="single" w:sz="6" w:space="0" w:color="auto"/>
              <w:bottom w:val="single" w:sz="6" w:space="0" w:color="auto"/>
              <w:right w:val="single" w:sz="6" w:space="0" w:color="auto"/>
              <w:tl2br w:val="nil"/>
              <w:tr2bl w:val="nil"/>
            </w:tcBorders>
            <w:shd w:val="solid" w:color="FFFFFF" w:fill="auto"/>
          </w:tcPr>
          <w:p w14:paraId="0C048C26" w14:textId="77777777" w:rsidR="007969A9" w:rsidRDefault="00000000">
            <w:pPr>
              <w:jc w:val="center"/>
              <w:rPr>
                <w:rFonts w:ascii="宋体" w:hAnsi="宋体" w:hint="eastAsia"/>
                <w:b/>
                <w:color w:val="000000"/>
                <w:sz w:val="28"/>
              </w:rPr>
            </w:pPr>
            <w:r>
              <w:rPr>
                <w:rFonts w:ascii="宋体" w:hAnsi="宋体" w:hint="eastAsia"/>
                <w:color w:val="000000"/>
                <w:sz w:val="22"/>
              </w:rPr>
              <w:t>承运商基本信息</w:t>
            </w:r>
          </w:p>
        </w:tc>
      </w:tr>
      <w:tr w:rsidR="007969A9" w14:paraId="3D866021"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A1CBF8D" w14:textId="77777777" w:rsidR="007969A9" w:rsidRDefault="00000000">
            <w:pPr>
              <w:rPr>
                <w:rFonts w:ascii="宋体" w:hAnsi="宋体" w:hint="eastAsia"/>
                <w:color w:val="000000"/>
                <w:sz w:val="22"/>
              </w:rPr>
            </w:pPr>
            <w:r>
              <w:rPr>
                <w:rFonts w:ascii="宋体" w:hAnsi="宋体" w:hint="eastAsia"/>
                <w:color w:val="000000"/>
                <w:sz w:val="22"/>
              </w:rPr>
              <w:t>供应商名称</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6BED7417" w14:textId="77777777" w:rsidR="007969A9" w:rsidRDefault="007969A9">
            <w:pPr>
              <w:jc w:val="center"/>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0F8B7777" w14:textId="77777777" w:rsidR="007969A9" w:rsidRDefault="007969A9">
            <w:pPr>
              <w:jc w:val="center"/>
              <w:rPr>
                <w:rFonts w:ascii="宋体" w:hAnsi="宋体" w:hint="eastAsia"/>
                <w:color w:val="000000"/>
                <w:sz w:val="22"/>
              </w:rPr>
            </w:pP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7472D34A"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7420AD86" w14:textId="77777777" w:rsidR="007969A9" w:rsidRDefault="007969A9">
            <w:pPr>
              <w:jc w:val="center"/>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24ADE066" w14:textId="77777777" w:rsidR="007969A9" w:rsidRDefault="007969A9">
            <w:pPr>
              <w:jc w:val="center"/>
              <w:rPr>
                <w:rFonts w:ascii="宋体" w:hAnsi="宋体" w:hint="eastAsia"/>
                <w:color w:val="000000"/>
                <w:sz w:val="22"/>
              </w:rPr>
            </w:pPr>
          </w:p>
        </w:tc>
      </w:tr>
      <w:tr w:rsidR="007969A9" w14:paraId="7B7428F1"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72298DE" w14:textId="77777777" w:rsidR="007969A9" w:rsidRDefault="00000000">
            <w:pPr>
              <w:rPr>
                <w:rFonts w:ascii="宋体" w:hAnsi="宋体" w:hint="eastAsia"/>
                <w:color w:val="000000"/>
                <w:sz w:val="22"/>
              </w:rPr>
            </w:pPr>
            <w:r>
              <w:rPr>
                <w:rFonts w:ascii="宋体" w:hAnsi="宋体" w:hint="eastAsia"/>
                <w:color w:val="000000"/>
                <w:sz w:val="22"/>
              </w:rPr>
              <w:t>供应商品类</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54F7668" w14:textId="77777777" w:rsidR="007969A9" w:rsidRDefault="00000000">
            <w:pPr>
              <w:rPr>
                <w:rFonts w:ascii="宋体" w:hAnsi="宋体" w:hint="eastAsia"/>
                <w:color w:val="000000"/>
                <w:sz w:val="22"/>
              </w:rPr>
            </w:pPr>
            <w:r>
              <w:rPr>
                <w:rFonts w:ascii="宋体" w:hAnsi="宋体" w:hint="eastAsia"/>
                <w:color w:val="000000"/>
                <w:sz w:val="22"/>
              </w:rPr>
              <w:t>大类</w:t>
            </w: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47E53FD" w14:textId="77777777" w:rsidR="007969A9" w:rsidRDefault="007969A9">
            <w:pPr>
              <w:jc w:val="right"/>
              <w:rPr>
                <w:rFonts w:ascii="宋体" w:hAnsi="宋体" w:hint="eastAsia"/>
                <w:color w:val="000000"/>
                <w:sz w:val="22"/>
              </w:rPr>
            </w:pP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D68F371" w14:textId="77777777" w:rsidR="007969A9" w:rsidRDefault="00000000">
            <w:pPr>
              <w:rPr>
                <w:rFonts w:ascii="宋体" w:hAnsi="宋体" w:hint="eastAsia"/>
                <w:color w:val="000000"/>
                <w:sz w:val="22"/>
              </w:rPr>
            </w:pPr>
            <w:r>
              <w:rPr>
                <w:rFonts w:ascii="宋体" w:hAnsi="宋体" w:hint="eastAsia"/>
                <w:color w:val="000000"/>
                <w:sz w:val="22"/>
              </w:rPr>
              <w:t>中类</w:t>
            </w: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E500A6B" w14:textId="77777777" w:rsidR="007969A9" w:rsidRDefault="007969A9">
            <w:pPr>
              <w:jc w:val="right"/>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FAC98F0" w14:textId="77777777" w:rsidR="007969A9" w:rsidRDefault="00000000">
            <w:pPr>
              <w:rPr>
                <w:rFonts w:ascii="宋体" w:hAnsi="宋体" w:hint="eastAsia"/>
                <w:color w:val="000000"/>
                <w:sz w:val="22"/>
              </w:rPr>
            </w:pPr>
            <w:r>
              <w:rPr>
                <w:rFonts w:ascii="宋体" w:hAnsi="宋体" w:hint="eastAsia"/>
                <w:color w:val="000000"/>
                <w:sz w:val="22"/>
              </w:rPr>
              <w:t>小类</w:t>
            </w:r>
          </w:p>
        </w:tc>
      </w:tr>
      <w:tr w:rsidR="007969A9" w14:paraId="53D3D539" w14:textId="77777777">
        <w:trPr>
          <w:trHeight w:val="385"/>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253AC20" w14:textId="77777777" w:rsidR="007969A9" w:rsidRDefault="00000000">
            <w:pPr>
              <w:rPr>
                <w:rFonts w:ascii="宋体" w:hAnsi="宋体" w:hint="eastAsia"/>
                <w:color w:val="000000"/>
                <w:sz w:val="22"/>
              </w:rPr>
            </w:pPr>
            <w:r>
              <w:rPr>
                <w:rFonts w:ascii="宋体" w:hAnsi="宋体" w:hint="eastAsia"/>
                <w:color w:val="000000"/>
                <w:sz w:val="22"/>
              </w:rPr>
              <w:t>国家</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EFF03CB" w14:textId="77777777" w:rsidR="007969A9" w:rsidRDefault="00000000">
            <w:pPr>
              <w:rPr>
                <w:rFonts w:ascii="宋体" w:hAnsi="宋体" w:hint="eastAsia"/>
                <w:color w:val="000000"/>
                <w:sz w:val="22"/>
              </w:rPr>
            </w:pPr>
            <w:r>
              <w:rPr>
                <w:rFonts w:ascii="宋体" w:hAnsi="宋体" w:hint="eastAsia"/>
                <w:color w:val="000000"/>
                <w:sz w:val="22"/>
              </w:rPr>
              <w:t>中国</w:t>
            </w: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841571E" w14:textId="77777777" w:rsidR="007969A9" w:rsidRDefault="00000000">
            <w:pPr>
              <w:rPr>
                <w:rFonts w:ascii="宋体" w:hAnsi="宋体" w:hint="eastAsia"/>
                <w:color w:val="000000"/>
                <w:sz w:val="22"/>
              </w:rPr>
            </w:pPr>
            <w:r>
              <w:rPr>
                <w:rFonts w:ascii="宋体" w:hAnsi="宋体" w:hint="eastAsia"/>
                <w:color w:val="000000"/>
                <w:sz w:val="22"/>
              </w:rPr>
              <w:t>纳税登记号/个人身份证</w:t>
            </w: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6DB7E19A" w14:textId="77777777" w:rsidR="007969A9" w:rsidRDefault="007969A9">
            <w:pPr>
              <w:jc w:val="right"/>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256CAA1" w14:textId="77777777" w:rsidR="007969A9" w:rsidRDefault="00000000">
            <w:pPr>
              <w:rPr>
                <w:rFonts w:ascii="宋体" w:hAnsi="宋体" w:hint="eastAsia"/>
                <w:color w:val="000000"/>
                <w:sz w:val="22"/>
              </w:rPr>
            </w:pPr>
            <w:r>
              <w:rPr>
                <w:rFonts w:ascii="宋体" w:hAnsi="宋体" w:hint="eastAsia"/>
                <w:color w:val="000000"/>
                <w:sz w:val="22"/>
              </w:rPr>
              <w:t>供应商类别</w:t>
            </w: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16A85BBB" w14:textId="77777777" w:rsidR="007969A9" w:rsidRDefault="007969A9">
            <w:pPr>
              <w:jc w:val="right"/>
              <w:rPr>
                <w:rFonts w:ascii="宋体" w:hAnsi="宋体" w:hint="eastAsia"/>
                <w:color w:val="000000"/>
                <w:sz w:val="22"/>
              </w:rPr>
            </w:pPr>
          </w:p>
        </w:tc>
      </w:tr>
      <w:tr w:rsidR="007969A9" w14:paraId="36BC75E5"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0A7BFB5" w14:textId="77777777" w:rsidR="007969A9" w:rsidRDefault="00000000">
            <w:pPr>
              <w:rPr>
                <w:rFonts w:ascii="宋体" w:hAnsi="宋体" w:hint="eastAsia"/>
                <w:color w:val="000000"/>
                <w:sz w:val="22"/>
              </w:rPr>
            </w:pPr>
            <w:r>
              <w:rPr>
                <w:rFonts w:ascii="宋体" w:hAnsi="宋体" w:hint="eastAsia"/>
                <w:color w:val="000000"/>
                <w:sz w:val="22"/>
              </w:rPr>
              <w:t>公司注册地址</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3E72279E" w14:textId="77777777" w:rsidR="007969A9" w:rsidRDefault="007969A9">
            <w:pPr>
              <w:jc w:val="center"/>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3C66C053" w14:textId="77777777" w:rsidR="007969A9" w:rsidRDefault="007969A9">
            <w:pPr>
              <w:jc w:val="center"/>
              <w:rPr>
                <w:rFonts w:ascii="宋体" w:hAnsi="宋体" w:hint="eastAsia"/>
                <w:color w:val="000000"/>
                <w:sz w:val="22"/>
              </w:rPr>
            </w:pP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4CED12FB"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3DFE176D" w14:textId="77777777" w:rsidR="007969A9" w:rsidRDefault="007969A9">
            <w:pPr>
              <w:jc w:val="center"/>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57D58E2F" w14:textId="77777777" w:rsidR="007969A9" w:rsidRDefault="007969A9">
            <w:pPr>
              <w:jc w:val="center"/>
              <w:rPr>
                <w:rFonts w:ascii="宋体" w:hAnsi="宋体" w:hint="eastAsia"/>
                <w:color w:val="000000"/>
                <w:sz w:val="22"/>
              </w:rPr>
            </w:pPr>
          </w:p>
        </w:tc>
      </w:tr>
      <w:tr w:rsidR="007969A9" w14:paraId="587BE57D"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7039D57" w14:textId="77777777" w:rsidR="007969A9" w:rsidRDefault="00000000">
            <w:pPr>
              <w:rPr>
                <w:rFonts w:ascii="宋体" w:hAnsi="宋体" w:hint="eastAsia"/>
                <w:color w:val="000000"/>
                <w:sz w:val="22"/>
              </w:rPr>
            </w:pPr>
            <w:r>
              <w:rPr>
                <w:rFonts w:ascii="宋体" w:hAnsi="宋体" w:hint="eastAsia"/>
                <w:color w:val="000000"/>
                <w:sz w:val="22"/>
              </w:rPr>
              <w:t>经营范围</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60B819ED" w14:textId="77777777" w:rsidR="007969A9" w:rsidRDefault="007969A9">
            <w:pPr>
              <w:jc w:val="right"/>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1C774BD" w14:textId="77777777" w:rsidR="007969A9" w:rsidRDefault="00000000">
            <w:pPr>
              <w:rPr>
                <w:rFonts w:ascii="宋体" w:hAnsi="宋体" w:hint="eastAsia"/>
                <w:color w:val="000000"/>
                <w:sz w:val="22"/>
              </w:rPr>
            </w:pPr>
            <w:r>
              <w:rPr>
                <w:rFonts w:ascii="宋体" w:hAnsi="宋体" w:hint="eastAsia"/>
                <w:color w:val="000000"/>
                <w:sz w:val="22"/>
              </w:rPr>
              <w:t>注册资金</w:t>
            </w: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2BD62FC2" w14:textId="77777777" w:rsidR="007969A9" w:rsidRDefault="007969A9">
            <w:pPr>
              <w:jc w:val="right"/>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2F2E8B0" w14:textId="77777777" w:rsidR="007969A9" w:rsidRDefault="007969A9">
            <w:pPr>
              <w:jc w:val="right"/>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BD57F27" w14:textId="77777777" w:rsidR="007969A9" w:rsidRDefault="007969A9">
            <w:pPr>
              <w:jc w:val="right"/>
              <w:rPr>
                <w:rFonts w:ascii="宋体" w:hAnsi="宋体" w:hint="eastAsia"/>
                <w:color w:val="000000"/>
                <w:sz w:val="22"/>
              </w:rPr>
            </w:pPr>
          </w:p>
        </w:tc>
      </w:tr>
      <w:tr w:rsidR="007969A9" w14:paraId="274CDFA8" w14:textId="77777777">
        <w:trPr>
          <w:trHeight w:val="600"/>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41FE2F3" w14:textId="77777777" w:rsidR="007969A9" w:rsidRDefault="00000000">
            <w:pPr>
              <w:rPr>
                <w:rFonts w:ascii="宋体" w:hAnsi="宋体" w:hint="eastAsia"/>
                <w:b/>
                <w:color w:val="000000"/>
                <w:sz w:val="28"/>
              </w:rPr>
            </w:pPr>
            <w:r>
              <w:rPr>
                <w:rFonts w:ascii="宋体" w:hAnsi="宋体" w:hint="eastAsia"/>
                <w:color w:val="000000"/>
                <w:sz w:val="22"/>
              </w:rPr>
              <w:t>供应商联系方式</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6524563" w14:textId="77777777" w:rsidR="007969A9" w:rsidRDefault="007969A9">
            <w:pPr>
              <w:jc w:val="center"/>
              <w:rPr>
                <w:rFonts w:ascii="宋体" w:hAnsi="宋体" w:hint="eastAsia"/>
                <w:b/>
                <w:color w:val="000000"/>
                <w:sz w:val="28"/>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D3CE13F" w14:textId="77777777" w:rsidR="007969A9" w:rsidRDefault="007969A9">
            <w:pPr>
              <w:jc w:val="center"/>
              <w:rPr>
                <w:rFonts w:ascii="宋体" w:hAnsi="宋体" w:hint="eastAsia"/>
                <w:b/>
                <w:color w:val="000000"/>
                <w:sz w:val="28"/>
              </w:rPr>
            </w:pP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39A1883" w14:textId="77777777" w:rsidR="007969A9" w:rsidRDefault="007969A9">
            <w:pPr>
              <w:jc w:val="center"/>
              <w:rPr>
                <w:rFonts w:ascii="宋体" w:hAnsi="宋体" w:hint="eastAsia"/>
                <w:b/>
                <w:color w:val="000000"/>
                <w:sz w:val="28"/>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9AB1F46" w14:textId="77777777" w:rsidR="007969A9" w:rsidRDefault="007969A9">
            <w:pPr>
              <w:jc w:val="center"/>
              <w:rPr>
                <w:rFonts w:ascii="宋体" w:hAnsi="宋体" w:hint="eastAsia"/>
                <w:b/>
                <w:color w:val="000000"/>
                <w:sz w:val="28"/>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4DB976B" w14:textId="77777777" w:rsidR="007969A9" w:rsidRDefault="007969A9">
            <w:pPr>
              <w:jc w:val="center"/>
              <w:rPr>
                <w:rFonts w:ascii="宋体" w:hAnsi="宋体" w:hint="eastAsia"/>
                <w:b/>
                <w:color w:val="000000"/>
                <w:sz w:val="28"/>
              </w:rPr>
            </w:pPr>
          </w:p>
        </w:tc>
      </w:tr>
      <w:tr w:rsidR="007969A9" w14:paraId="1586C560"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B2CE634" w14:textId="77777777" w:rsidR="007969A9" w:rsidRDefault="00000000">
            <w:pPr>
              <w:rPr>
                <w:rFonts w:ascii="宋体" w:hAnsi="宋体" w:hint="eastAsia"/>
                <w:color w:val="000000"/>
                <w:sz w:val="22"/>
              </w:rPr>
            </w:pPr>
            <w:r>
              <w:rPr>
                <w:rFonts w:ascii="宋体" w:hAnsi="宋体" w:hint="eastAsia"/>
                <w:color w:val="000000"/>
                <w:sz w:val="22"/>
              </w:rPr>
              <w:t>联系地址</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14883F3F" w14:textId="77777777" w:rsidR="007969A9" w:rsidRDefault="007969A9">
            <w:pPr>
              <w:jc w:val="center"/>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49EF0C02" w14:textId="77777777" w:rsidR="007969A9" w:rsidRDefault="007969A9">
            <w:pPr>
              <w:jc w:val="center"/>
              <w:rPr>
                <w:rFonts w:ascii="宋体" w:hAnsi="宋体" w:hint="eastAsia"/>
                <w:color w:val="000000"/>
                <w:sz w:val="22"/>
              </w:rPr>
            </w:pP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72AC8470"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5F61A31D" w14:textId="77777777" w:rsidR="007969A9" w:rsidRDefault="007969A9">
            <w:pPr>
              <w:jc w:val="center"/>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3FBB7510" w14:textId="77777777" w:rsidR="007969A9" w:rsidRDefault="007969A9">
            <w:pPr>
              <w:jc w:val="center"/>
              <w:rPr>
                <w:rFonts w:ascii="宋体" w:hAnsi="宋体" w:hint="eastAsia"/>
                <w:color w:val="000000"/>
                <w:sz w:val="22"/>
              </w:rPr>
            </w:pPr>
          </w:p>
        </w:tc>
      </w:tr>
      <w:tr w:rsidR="007969A9" w14:paraId="1B59E60B"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E4EB031" w14:textId="77777777" w:rsidR="007969A9" w:rsidRDefault="00000000">
            <w:pPr>
              <w:rPr>
                <w:rFonts w:ascii="宋体" w:hAnsi="宋体" w:hint="eastAsia"/>
                <w:color w:val="000000"/>
                <w:sz w:val="22"/>
              </w:rPr>
            </w:pPr>
            <w:r>
              <w:rPr>
                <w:rFonts w:ascii="宋体" w:hAnsi="宋体" w:hint="eastAsia"/>
                <w:color w:val="000000"/>
                <w:sz w:val="22"/>
              </w:rPr>
              <w:t>联系人</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5BCA2A1B" w14:textId="77777777" w:rsidR="007969A9" w:rsidRDefault="007969A9">
            <w:pPr>
              <w:jc w:val="right"/>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5BE33A2" w14:textId="77777777" w:rsidR="007969A9" w:rsidRDefault="00000000">
            <w:pPr>
              <w:rPr>
                <w:rFonts w:ascii="宋体" w:hAnsi="宋体" w:hint="eastAsia"/>
                <w:color w:val="000000"/>
                <w:sz w:val="22"/>
              </w:rPr>
            </w:pPr>
            <w:r>
              <w:rPr>
                <w:rFonts w:ascii="宋体" w:hAnsi="宋体" w:hint="eastAsia"/>
                <w:color w:val="000000"/>
                <w:sz w:val="22"/>
              </w:rPr>
              <w:t>联系电话</w:t>
            </w: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1CCFC849" w14:textId="77777777" w:rsidR="007969A9" w:rsidRDefault="007969A9">
            <w:pPr>
              <w:jc w:val="right"/>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A436ADD" w14:textId="77777777" w:rsidR="007969A9" w:rsidRDefault="00000000">
            <w:pPr>
              <w:rPr>
                <w:rFonts w:ascii="宋体" w:hAnsi="宋体" w:hint="eastAsia"/>
                <w:color w:val="000000"/>
                <w:sz w:val="22"/>
              </w:rPr>
            </w:pPr>
            <w:r>
              <w:rPr>
                <w:rFonts w:ascii="宋体" w:hAnsi="宋体" w:hint="eastAsia"/>
                <w:color w:val="000000"/>
                <w:sz w:val="22"/>
              </w:rPr>
              <w:t>传真号</w:t>
            </w: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7679207" w14:textId="77777777" w:rsidR="007969A9" w:rsidRDefault="007969A9">
            <w:pPr>
              <w:jc w:val="right"/>
              <w:rPr>
                <w:rFonts w:ascii="宋体" w:hAnsi="宋体" w:hint="eastAsia"/>
                <w:color w:val="000000"/>
                <w:sz w:val="22"/>
              </w:rPr>
            </w:pPr>
          </w:p>
        </w:tc>
      </w:tr>
      <w:tr w:rsidR="007969A9" w14:paraId="460BEC22"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2DB031E" w14:textId="77777777" w:rsidR="007969A9" w:rsidRDefault="00000000">
            <w:pPr>
              <w:rPr>
                <w:rFonts w:ascii="宋体" w:hAnsi="宋体" w:hint="eastAsia"/>
                <w:color w:val="000000"/>
                <w:sz w:val="22"/>
              </w:rPr>
            </w:pPr>
            <w:r>
              <w:rPr>
                <w:rFonts w:ascii="宋体" w:hAnsi="宋体" w:hint="eastAsia"/>
                <w:color w:val="000000"/>
                <w:sz w:val="22"/>
              </w:rPr>
              <w:t>电子邮件地址</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07138EE9" w14:textId="77777777" w:rsidR="007969A9" w:rsidRDefault="007969A9">
            <w:pPr>
              <w:jc w:val="right"/>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45E4189" w14:textId="77777777" w:rsidR="007969A9" w:rsidRDefault="00000000">
            <w:pPr>
              <w:rPr>
                <w:rFonts w:ascii="宋体" w:hAnsi="宋体" w:hint="eastAsia"/>
                <w:color w:val="000000"/>
                <w:sz w:val="22"/>
              </w:rPr>
            </w:pPr>
            <w:r>
              <w:rPr>
                <w:rFonts w:ascii="宋体" w:hAnsi="宋体" w:hint="eastAsia"/>
                <w:color w:val="000000"/>
                <w:sz w:val="22"/>
              </w:rPr>
              <w:t>联系人职务</w:t>
            </w: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7F04E3C8" w14:textId="77777777" w:rsidR="007969A9" w:rsidRDefault="007969A9">
            <w:pPr>
              <w:jc w:val="right"/>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9A366A4" w14:textId="77777777" w:rsidR="007969A9" w:rsidRDefault="00000000">
            <w:pPr>
              <w:rPr>
                <w:rFonts w:ascii="宋体" w:hAnsi="宋体" w:hint="eastAsia"/>
                <w:color w:val="000000"/>
                <w:sz w:val="22"/>
              </w:rPr>
            </w:pPr>
            <w:r>
              <w:rPr>
                <w:rFonts w:ascii="宋体" w:hAnsi="宋体" w:hint="eastAsia"/>
                <w:color w:val="000000"/>
                <w:sz w:val="22"/>
              </w:rPr>
              <w:t>供应商状态</w:t>
            </w: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CA58C81" w14:textId="77777777" w:rsidR="007969A9" w:rsidRDefault="007969A9">
            <w:pPr>
              <w:jc w:val="right"/>
              <w:rPr>
                <w:rFonts w:ascii="宋体" w:hAnsi="宋体" w:hint="eastAsia"/>
                <w:color w:val="000000"/>
                <w:sz w:val="22"/>
              </w:rPr>
            </w:pPr>
          </w:p>
        </w:tc>
      </w:tr>
      <w:tr w:rsidR="007969A9" w14:paraId="5D3F018B" w14:textId="77777777">
        <w:trPr>
          <w:trHeight w:val="600"/>
        </w:trPr>
        <w:tc>
          <w:tcPr>
            <w:tcW w:w="2460" w:type="dxa"/>
            <w:tcBorders>
              <w:top w:val="single" w:sz="6" w:space="0" w:color="auto"/>
              <w:left w:val="single" w:sz="6" w:space="0" w:color="auto"/>
              <w:bottom w:val="single" w:sz="6" w:space="0" w:color="auto"/>
              <w:right w:val="nil"/>
              <w:tl2br w:val="nil"/>
              <w:tr2bl w:val="nil"/>
            </w:tcBorders>
            <w:shd w:val="solid" w:color="FFFFFF" w:fill="auto"/>
          </w:tcPr>
          <w:p w14:paraId="526EA1D4" w14:textId="77777777" w:rsidR="007969A9" w:rsidRDefault="00000000">
            <w:pPr>
              <w:rPr>
                <w:rFonts w:ascii="宋体" w:hAnsi="宋体" w:hint="eastAsia"/>
                <w:b/>
                <w:color w:val="000000"/>
                <w:sz w:val="28"/>
              </w:rPr>
            </w:pPr>
            <w:r>
              <w:rPr>
                <w:rFonts w:ascii="宋体" w:hAnsi="宋体" w:hint="eastAsia"/>
                <w:color w:val="000000"/>
                <w:sz w:val="22"/>
              </w:rPr>
              <w:t>银行信息及付款信息</w:t>
            </w:r>
          </w:p>
        </w:tc>
        <w:tc>
          <w:tcPr>
            <w:tcW w:w="1818" w:type="dxa"/>
            <w:tcBorders>
              <w:top w:val="single" w:sz="6" w:space="0" w:color="auto"/>
              <w:left w:val="nil"/>
              <w:bottom w:val="single" w:sz="6" w:space="0" w:color="auto"/>
              <w:right w:val="nil"/>
              <w:tl2br w:val="nil"/>
              <w:tr2bl w:val="nil"/>
            </w:tcBorders>
            <w:shd w:val="solid" w:color="FFFFFF" w:fill="auto"/>
          </w:tcPr>
          <w:p w14:paraId="794314CF" w14:textId="77777777" w:rsidR="007969A9" w:rsidRDefault="007969A9">
            <w:pPr>
              <w:jc w:val="center"/>
              <w:rPr>
                <w:rFonts w:ascii="宋体" w:hAnsi="宋体" w:hint="eastAsia"/>
                <w:b/>
                <w:color w:val="000000"/>
                <w:sz w:val="28"/>
              </w:rPr>
            </w:pPr>
          </w:p>
        </w:tc>
        <w:tc>
          <w:tcPr>
            <w:tcW w:w="2843" w:type="dxa"/>
            <w:tcBorders>
              <w:top w:val="single" w:sz="6" w:space="0" w:color="auto"/>
              <w:left w:val="nil"/>
              <w:bottom w:val="single" w:sz="6" w:space="0" w:color="auto"/>
              <w:right w:val="nil"/>
              <w:tl2br w:val="nil"/>
              <w:tr2bl w:val="nil"/>
            </w:tcBorders>
            <w:shd w:val="solid" w:color="FFFFFF" w:fill="auto"/>
          </w:tcPr>
          <w:p w14:paraId="1D823E64" w14:textId="77777777" w:rsidR="007969A9" w:rsidRDefault="007969A9">
            <w:pPr>
              <w:jc w:val="center"/>
              <w:rPr>
                <w:rFonts w:ascii="宋体" w:hAnsi="宋体" w:hint="eastAsia"/>
                <w:b/>
                <w:color w:val="000000"/>
                <w:sz w:val="28"/>
              </w:rPr>
            </w:pPr>
          </w:p>
        </w:tc>
        <w:tc>
          <w:tcPr>
            <w:tcW w:w="2444" w:type="dxa"/>
            <w:tcBorders>
              <w:top w:val="single" w:sz="6" w:space="0" w:color="auto"/>
              <w:left w:val="nil"/>
              <w:bottom w:val="single" w:sz="6" w:space="0" w:color="auto"/>
              <w:right w:val="nil"/>
              <w:tl2br w:val="nil"/>
              <w:tr2bl w:val="nil"/>
            </w:tcBorders>
            <w:shd w:val="solid" w:color="FFFFFF" w:fill="auto"/>
          </w:tcPr>
          <w:p w14:paraId="28A0391A" w14:textId="77777777" w:rsidR="007969A9" w:rsidRDefault="007969A9">
            <w:pPr>
              <w:jc w:val="center"/>
              <w:rPr>
                <w:rFonts w:ascii="宋体" w:hAnsi="宋体" w:hint="eastAsia"/>
                <w:b/>
                <w:color w:val="000000"/>
                <w:sz w:val="28"/>
              </w:rPr>
            </w:pPr>
          </w:p>
        </w:tc>
        <w:tc>
          <w:tcPr>
            <w:tcW w:w="1626" w:type="dxa"/>
            <w:tcBorders>
              <w:top w:val="single" w:sz="6" w:space="0" w:color="auto"/>
              <w:left w:val="nil"/>
              <w:bottom w:val="single" w:sz="6" w:space="0" w:color="auto"/>
              <w:right w:val="nil"/>
              <w:tl2br w:val="nil"/>
              <w:tr2bl w:val="nil"/>
            </w:tcBorders>
            <w:shd w:val="solid" w:color="FFFFFF" w:fill="auto"/>
          </w:tcPr>
          <w:p w14:paraId="25BB6BD2" w14:textId="77777777" w:rsidR="007969A9" w:rsidRDefault="007969A9">
            <w:pPr>
              <w:jc w:val="center"/>
              <w:rPr>
                <w:rFonts w:ascii="宋体" w:hAnsi="宋体" w:hint="eastAsia"/>
                <w:b/>
                <w:color w:val="000000"/>
                <w:sz w:val="28"/>
              </w:rPr>
            </w:pPr>
          </w:p>
        </w:tc>
        <w:tc>
          <w:tcPr>
            <w:tcW w:w="2089" w:type="dxa"/>
            <w:tcBorders>
              <w:top w:val="single" w:sz="6" w:space="0" w:color="auto"/>
              <w:left w:val="nil"/>
              <w:bottom w:val="single" w:sz="6" w:space="0" w:color="auto"/>
              <w:right w:val="single" w:sz="6" w:space="0" w:color="auto"/>
              <w:tl2br w:val="nil"/>
              <w:tr2bl w:val="nil"/>
            </w:tcBorders>
            <w:shd w:val="solid" w:color="FFFFFF" w:fill="auto"/>
          </w:tcPr>
          <w:p w14:paraId="222414CF" w14:textId="77777777" w:rsidR="007969A9" w:rsidRDefault="007969A9">
            <w:pPr>
              <w:jc w:val="center"/>
              <w:rPr>
                <w:rFonts w:ascii="宋体" w:hAnsi="宋体" w:hint="eastAsia"/>
                <w:b/>
                <w:color w:val="000000"/>
                <w:sz w:val="28"/>
              </w:rPr>
            </w:pPr>
          </w:p>
        </w:tc>
      </w:tr>
      <w:tr w:rsidR="007969A9" w14:paraId="0DDB82E1"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52B221D" w14:textId="77777777" w:rsidR="007969A9" w:rsidRDefault="00000000">
            <w:pPr>
              <w:rPr>
                <w:rFonts w:ascii="宋体" w:hAnsi="宋体" w:hint="eastAsia"/>
                <w:color w:val="000000"/>
                <w:sz w:val="22"/>
              </w:rPr>
            </w:pPr>
            <w:r>
              <w:rPr>
                <w:rFonts w:ascii="宋体" w:hAnsi="宋体" w:hint="eastAsia"/>
                <w:color w:val="000000"/>
                <w:sz w:val="22"/>
              </w:rPr>
              <w:t>银行名称</w:t>
            </w:r>
          </w:p>
        </w:tc>
        <w:tc>
          <w:tcPr>
            <w:tcW w:w="1818" w:type="dxa"/>
            <w:tcBorders>
              <w:top w:val="single" w:sz="6" w:space="0" w:color="auto"/>
              <w:left w:val="single" w:sz="6" w:space="0" w:color="auto"/>
              <w:bottom w:val="single" w:sz="6" w:space="0" w:color="auto"/>
              <w:right w:val="nil"/>
              <w:tl2br w:val="nil"/>
              <w:tr2bl w:val="nil"/>
            </w:tcBorders>
            <w:shd w:val="solid" w:color="FFFFCC" w:fill="auto"/>
          </w:tcPr>
          <w:p w14:paraId="72C88C99" w14:textId="77777777" w:rsidR="007969A9" w:rsidRDefault="007969A9">
            <w:pPr>
              <w:jc w:val="center"/>
              <w:rPr>
                <w:rFonts w:ascii="宋体" w:hAnsi="宋体" w:hint="eastAsia"/>
                <w:color w:val="000000"/>
                <w:sz w:val="22"/>
              </w:rPr>
            </w:pPr>
          </w:p>
        </w:tc>
        <w:tc>
          <w:tcPr>
            <w:tcW w:w="2843" w:type="dxa"/>
            <w:tcBorders>
              <w:top w:val="single" w:sz="6" w:space="0" w:color="auto"/>
              <w:left w:val="nil"/>
              <w:bottom w:val="single" w:sz="6" w:space="0" w:color="auto"/>
              <w:right w:val="nil"/>
              <w:tl2br w:val="nil"/>
              <w:tr2bl w:val="nil"/>
            </w:tcBorders>
            <w:shd w:val="solid" w:color="FFFFCC" w:fill="auto"/>
          </w:tcPr>
          <w:p w14:paraId="12C6B029" w14:textId="77777777" w:rsidR="007969A9" w:rsidRDefault="007969A9">
            <w:pPr>
              <w:jc w:val="center"/>
              <w:rPr>
                <w:rFonts w:ascii="宋体" w:hAnsi="宋体" w:hint="eastAsia"/>
                <w:color w:val="000000"/>
                <w:sz w:val="22"/>
              </w:rPr>
            </w:pPr>
          </w:p>
        </w:tc>
        <w:tc>
          <w:tcPr>
            <w:tcW w:w="2444" w:type="dxa"/>
            <w:tcBorders>
              <w:top w:val="single" w:sz="6" w:space="0" w:color="auto"/>
              <w:left w:val="nil"/>
              <w:bottom w:val="single" w:sz="6" w:space="0" w:color="auto"/>
              <w:right w:val="nil"/>
              <w:tl2br w:val="nil"/>
              <w:tr2bl w:val="nil"/>
            </w:tcBorders>
            <w:shd w:val="solid" w:color="FFFFCC" w:fill="auto"/>
          </w:tcPr>
          <w:p w14:paraId="6B60E1FE" w14:textId="77777777" w:rsidR="007969A9" w:rsidRDefault="007969A9">
            <w:pPr>
              <w:jc w:val="center"/>
              <w:rPr>
                <w:rFonts w:ascii="宋体" w:hAnsi="宋体" w:hint="eastAsia"/>
                <w:color w:val="000000"/>
                <w:sz w:val="22"/>
              </w:rPr>
            </w:pPr>
          </w:p>
        </w:tc>
        <w:tc>
          <w:tcPr>
            <w:tcW w:w="1626" w:type="dxa"/>
            <w:tcBorders>
              <w:top w:val="single" w:sz="6" w:space="0" w:color="auto"/>
              <w:left w:val="nil"/>
              <w:bottom w:val="single" w:sz="6" w:space="0" w:color="auto"/>
              <w:right w:val="nil"/>
              <w:tl2br w:val="nil"/>
              <w:tr2bl w:val="nil"/>
            </w:tcBorders>
            <w:shd w:val="solid" w:color="FFFFCC" w:fill="auto"/>
          </w:tcPr>
          <w:p w14:paraId="7ECAC9F3" w14:textId="77777777" w:rsidR="007969A9" w:rsidRDefault="007969A9">
            <w:pPr>
              <w:jc w:val="center"/>
              <w:rPr>
                <w:rFonts w:ascii="宋体" w:hAnsi="宋体" w:hint="eastAsia"/>
                <w:color w:val="000000"/>
                <w:sz w:val="22"/>
              </w:rPr>
            </w:pPr>
          </w:p>
        </w:tc>
        <w:tc>
          <w:tcPr>
            <w:tcW w:w="2089" w:type="dxa"/>
            <w:tcBorders>
              <w:top w:val="single" w:sz="6" w:space="0" w:color="auto"/>
              <w:left w:val="nil"/>
              <w:bottom w:val="single" w:sz="6" w:space="0" w:color="auto"/>
              <w:right w:val="single" w:sz="6" w:space="0" w:color="auto"/>
              <w:tl2br w:val="nil"/>
              <w:tr2bl w:val="nil"/>
            </w:tcBorders>
            <w:shd w:val="solid" w:color="FFFFCC" w:fill="auto"/>
          </w:tcPr>
          <w:p w14:paraId="44B27912" w14:textId="77777777" w:rsidR="007969A9" w:rsidRDefault="007969A9">
            <w:pPr>
              <w:jc w:val="center"/>
              <w:rPr>
                <w:rFonts w:ascii="宋体" w:hAnsi="宋体" w:hint="eastAsia"/>
                <w:color w:val="000000"/>
                <w:sz w:val="22"/>
              </w:rPr>
            </w:pPr>
          </w:p>
        </w:tc>
      </w:tr>
      <w:tr w:rsidR="007969A9" w14:paraId="50983BD3"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938B553" w14:textId="77777777" w:rsidR="007969A9" w:rsidRDefault="00000000">
            <w:pPr>
              <w:rPr>
                <w:rFonts w:ascii="宋体" w:hAnsi="宋体" w:hint="eastAsia"/>
                <w:color w:val="000000"/>
                <w:sz w:val="22"/>
              </w:rPr>
            </w:pPr>
            <w:r>
              <w:rPr>
                <w:rFonts w:ascii="宋体" w:hAnsi="宋体" w:hint="eastAsia"/>
                <w:color w:val="000000"/>
                <w:sz w:val="22"/>
              </w:rPr>
              <w:t>银行支行名称</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4F9104D9" w14:textId="77777777" w:rsidR="007969A9" w:rsidRDefault="007969A9">
            <w:pPr>
              <w:jc w:val="right"/>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973CE8E" w14:textId="77777777" w:rsidR="007969A9" w:rsidRDefault="00000000">
            <w:pPr>
              <w:rPr>
                <w:rFonts w:ascii="宋体" w:hAnsi="宋体" w:hint="eastAsia"/>
                <w:color w:val="000000"/>
                <w:sz w:val="22"/>
              </w:rPr>
            </w:pPr>
            <w:r>
              <w:rPr>
                <w:rFonts w:ascii="宋体" w:hAnsi="宋体" w:hint="eastAsia"/>
                <w:color w:val="000000"/>
                <w:sz w:val="22"/>
              </w:rPr>
              <w:t>银行账号</w:t>
            </w: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3AC7C945" w14:textId="77777777" w:rsidR="007969A9" w:rsidRDefault="007969A9">
            <w:pPr>
              <w:jc w:val="right"/>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D8131F0" w14:textId="77777777" w:rsidR="007969A9" w:rsidRDefault="00000000">
            <w:pPr>
              <w:rPr>
                <w:rFonts w:ascii="宋体" w:hAnsi="宋体" w:hint="eastAsia"/>
                <w:color w:val="000000"/>
                <w:sz w:val="22"/>
              </w:rPr>
            </w:pPr>
            <w:r>
              <w:rPr>
                <w:rFonts w:ascii="宋体" w:hAnsi="宋体" w:hint="eastAsia"/>
                <w:color w:val="000000"/>
                <w:sz w:val="22"/>
              </w:rPr>
              <w:t>付款条件</w:t>
            </w: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00657DD0" w14:textId="77777777" w:rsidR="007969A9" w:rsidRDefault="007969A9">
            <w:pPr>
              <w:jc w:val="right"/>
              <w:rPr>
                <w:rFonts w:ascii="宋体" w:hAnsi="宋体" w:hint="eastAsia"/>
                <w:color w:val="000000"/>
                <w:sz w:val="22"/>
              </w:rPr>
            </w:pPr>
          </w:p>
        </w:tc>
      </w:tr>
      <w:tr w:rsidR="007969A9" w14:paraId="22A1EE89"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B3BEE62" w14:textId="77777777" w:rsidR="007969A9" w:rsidRDefault="00000000">
            <w:pPr>
              <w:rPr>
                <w:rFonts w:ascii="宋体" w:hAnsi="宋体" w:hint="eastAsia"/>
                <w:color w:val="000000"/>
                <w:sz w:val="22"/>
              </w:rPr>
            </w:pPr>
            <w:r>
              <w:rPr>
                <w:rFonts w:ascii="宋体" w:hAnsi="宋体" w:hint="eastAsia"/>
                <w:color w:val="000000"/>
                <w:sz w:val="22"/>
              </w:rPr>
              <w:t>付款方式</w:t>
            </w:r>
          </w:p>
        </w:tc>
        <w:tc>
          <w:tcPr>
            <w:tcW w:w="1818"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453520EF" w14:textId="77777777" w:rsidR="007969A9" w:rsidRDefault="007969A9">
            <w:pPr>
              <w:jc w:val="right"/>
              <w:rPr>
                <w:rFonts w:ascii="宋体" w:hAnsi="宋体" w:hint="eastAsia"/>
                <w:color w:val="000000"/>
                <w:sz w:val="22"/>
              </w:rPr>
            </w:pPr>
          </w:p>
        </w:tc>
        <w:tc>
          <w:tcPr>
            <w:tcW w:w="2843"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23D4A11" w14:textId="77777777" w:rsidR="007969A9" w:rsidRDefault="00000000">
            <w:pPr>
              <w:rPr>
                <w:rFonts w:ascii="宋体" w:hAnsi="宋体" w:hint="eastAsia"/>
                <w:color w:val="000000"/>
                <w:sz w:val="22"/>
              </w:rPr>
            </w:pPr>
            <w:r>
              <w:rPr>
                <w:rFonts w:ascii="宋体" w:hAnsi="宋体" w:hint="eastAsia"/>
                <w:color w:val="000000"/>
                <w:sz w:val="22"/>
              </w:rPr>
              <w:t>银行省份</w:t>
            </w:r>
          </w:p>
        </w:tc>
        <w:tc>
          <w:tcPr>
            <w:tcW w:w="2444"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244F2E77" w14:textId="77777777" w:rsidR="007969A9" w:rsidRDefault="007969A9">
            <w:pPr>
              <w:jc w:val="right"/>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CB65F3B" w14:textId="77777777" w:rsidR="007969A9" w:rsidRDefault="00000000">
            <w:pPr>
              <w:rPr>
                <w:rFonts w:ascii="宋体" w:hAnsi="宋体" w:hint="eastAsia"/>
                <w:color w:val="000000"/>
                <w:sz w:val="22"/>
              </w:rPr>
            </w:pPr>
            <w:r>
              <w:rPr>
                <w:rFonts w:ascii="宋体" w:hAnsi="宋体" w:hint="eastAsia"/>
                <w:color w:val="000000"/>
                <w:sz w:val="22"/>
              </w:rPr>
              <w:t>银行城市</w:t>
            </w: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CC" w:fill="auto"/>
          </w:tcPr>
          <w:p w14:paraId="4B6FFF4C" w14:textId="77777777" w:rsidR="007969A9" w:rsidRDefault="007969A9">
            <w:pPr>
              <w:jc w:val="right"/>
              <w:rPr>
                <w:rFonts w:ascii="宋体" w:hAnsi="宋体" w:hint="eastAsia"/>
                <w:color w:val="000000"/>
                <w:sz w:val="22"/>
              </w:rPr>
            </w:pPr>
          </w:p>
        </w:tc>
      </w:tr>
      <w:tr w:rsidR="007969A9" w14:paraId="6983D11F" w14:textId="77777777">
        <w:trPr>
          <w:trHeight w:val="600"/>
        </w:trPr>
        <w:tc>
          <w:tcPr>
            <w:tcW w:w="2460" w:type="dxa"/>
            <w:tcBorders>
              <w:top w:val="single" w:sz="6" w:space="0" w:color="auto"/>
              <w:left w:val="single" w:sz="6" w:space="0" w:color="auto"/>
              <w:bottom w:val="single" w:sz="6" w:space="0" w:color="auto"/>
              <w:right w:val="nil"/>
              <w:tl2br w:val="nil"/>
              <w:tr2bl w:val="nil"/>
            </w:tcBorders>
            <w:shd w:val="solid" w:color="FFFFFF" w:fill="auto"/>
          </w:tcPr>
          <w:p w14:paraId="3948D523" w14:textId="77777777" w:rsidR="007969A9" w:rsidRDefault="00000000">
            <w:pPr>
              <w:rPr>
                <w:rFonts w:ascii="宋体" w:hAnsi="宋体" w:hint="eastAsia"/>
                <w:b/>
                <w:color w:val="000000"/>
                <w:sz w:val="28"/>
              </w:rPr>
            </w:pPr>
            <w:r>
              <w:rPr>
                <w:rFonts w:ascii="宋体" w:hAnsi="宋体" w:hint="eastAsia"/>
                <w:color w:val="000000"/>
                <w:sz w:val="22"/>
              </w:rPr>
              <w:t>资质文件提交状态</w:t>
            </w:r>
          </w:p>
        </w:tc>
        <w:tc>
          <w:tcPr>
            <w:tcW w:w="1818" w:type="dxa"/>
            <w:tcBorders>
              <w:top w:val="single" w:sz="6" w:space="0" w:color="auto"/>
              <w:left w:val="nil"/>
              <w:bottom w:val="single" w:sz="6" w:space="0" w:color="auto"/>
              <w:right w:val="nil"/>
              <w:tl2br w:val="nil"/>
              <w:tr2bl w:val="nil"/>
            </w:tcBorders>
            <w:shd w:val="solid" w:color="FFFFFF" w:fill="auto"/>
          </w:tcPr>
          <w:p w14:paraId="3A25719D" w14:textId="77777777" w:rsidR="007969A9" w:rsidRDefault="007969A9">
            <w:pPr>
              <w:jc w:val="center"/>
              <w:rPr>
                <w:rFonts w:ascii="宋体" w:hAnsi="宋体" w:hint="eastAsia"/>
                <w:b/>
                <w:color w:val="000000"/>
                <w:sz w:val="28"/>
              </w:rPr>
            </w:pPr>
          </w:p>
        </w:tc>
        <w:tc>
          <w:tcPr>
            <w:tcW w:w="2843" w:type="dxa"/>
            <w:tcBorders>
              <w:top w:val="single" w:sz="6" w:space="0" w:color="auto"/>
              <w:left w:val="nil"/>
              <w:bottom w:val="single" w:sz="6" w:space="0" w:color="auto"/>
              <w:right w:val="nil"/>
              <w:tl2br w:val="nil"/>
              <w:tr2bl w:val="nil"/>
            </w:tcBorders>
            <w:shd w:val="solid" w:color="FFFFFF" w:fill="auto"/>
          </w:tcPr>
          <w:p w14:paraId="49845BF7" w14:textId="77777777" w:rsidR="007969A9" w:rsidRDefault="007969A9">
            <w:pPr>
              <w:jc w:val="center"/>
              <w:rPr>
                <w:rFonts w:ascii="宋体" w:hAnsi="宋体" w:hint="eastAsia"/>
                <w:b/>
                <w:color w:val="000000"/>
                <w:sz w:val="28"/>
              </w:rPr>
            </w:pPr>
          </w:p>
        </w:tc>
        <w:tc>
          <w:tcPr>
            <w:tcW w:w="2444" w:type="dxa"/>
            <w:tcBorders>
              <w:top w:val="single" w:sz="6" w:space="0" w:color="auto"/>
              <w:left w:val="nil"/>
              <w:bottom w:val="single" w:sz="6" w:space="0" w:color="auto"/>
              <w:right w:val="nil"/>
              <w:tl2br w:val="nil"/>
              <w:tr2bl w:val="nil"/>
            </w:tcBorders>
            <w:shd w:val="solid" w:color="FFFFFF" w:fill="auto"/>
          </w:tcPr>
          <w:p w14:paraId="75C8FAF4" w14:textId="77777777" w:rsidR="007969A9" w:rsidRDefault="007969A9">
            <w:pPr>
              <w:jc w:val="center"/>
              <w:rPr>
                <w:rFonts w:ascii="宋体" w:hAnsi="宋体" w:hint="eastAsia"/>
                <w:b/>
                <w:color w:val="000000"/>
                <w:sz w:val="28"/>
              </w:rPr>
            </w:pPr>
          </w:p>
        </w:tc>
        <w:tc>
          <w:tcPr>
            <w:tcW w:w="1626" w:type="dxa"/>
            <w:tcBorders>
              <w:top w:val="single" w:sz="6" w:space="0" w:color="auto"/>
              <w:left w:val="nil"/>
              <w:bottom w:val="single" w:sz="6" w:space="0" w:color="auto"/>
              <w:right w:val="nil"/>
              <w:tl2br w:val="nil"/>
              <w:tr2bl w:val="nil"/>
            </w:tcBorders>
            <w:shd w:val="solid" w:color="FFFFFF" w:fill="auto"/>
          </w:tcPr>
          <w:p w14:paraId="3A5055E2" w14:textId="77777777" w:rsidR="007969A9" w:rsidRDefault="007969A9">
            <w:pPr>
              <w:jc w:val="center"/>
              <w:rPr>
                <w:rFonts w:ascii="宋体" w:hAnsi="宋体" w:hint="eastAsia"/>
                <w:b/>
                <w:color w:val="000000"/>
                <w:sz w:val="28"/>
              </w:rPr>
            </w:pPr>
          </w:p>
        </w:tc>
        <w:tc>
          <w:tcPr>
            <w:tcW w:w="2089" w:type="dxa"/>
            <w:tcBorders>
              <w:top w:val="single" w:sz="6" w:space="0" w:color="auto"/>
              <w:left w:val="nil"/>
              <w:bottom w:val="single" w:sz="6" w:space="0" w:color="auto"/>
              <w:right w:val="single" w:sz="6" w:space="0" w:color="auto"/>
              <w:tl2br w:val="nil"/>
              <w:tr2bl w:val="nil"/>
            </w:tcBorders>
            <w:shd w:val="solid" w:color="FFFFFF" w:fill="auto"/>
          </w:tcPr>
          <w:p w14:paraId="36FB80AA" w14:textId="77777777" w:rsidR="007969A9" w:rsidRDefault="007969A9">
            <w:pPr>
              <w:jc w:val="center"/>
              <w:rPr>
                <w:rFonts w:ascii="宋体" w:hAnsi="宋体" w:hint="eastAsia"/>
                <w:b/>
                <w:color w:val="000000"/>
                <w:sz w:val="28"/>
              </w:rPr>
            </w:pPr>
          </w:p>
        </w:tc>
      </w:tr>
      <w:tr w:rsidR="007969A9" w14:paraId="0AC98C9F"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0FA8A87" w14:textId="77777777" w:rsidR="007969A9" w:rsidRDefault="00000000">
            <w:pPr>
              <w:rPr>
                <w:rFonts w:ascii="宋体" w:hAnsi="宋体" w:hint="eastAsia"/>
                <w:color w:val="000000"/>
                <w:sz w:val="22"/>
              </w:rPr>
            </w:pPr>
            <w:r>
              <w:rPr>
                <w:rFonts w:ascii="宋体" w:hAnsi="宋体" w:hint="eastAsia"/>
                <w:color w:val="000000"/>
                <w:sz w:val="22"/>
              </w:rPr>
              <w:t>工商登记证</w:t>
            </w:r>
          </w:p>
        </w:tc>
        <w:tc>
          <w:tcPr>
            <w:tcW w:w="1818" w:type="dxa"/>
            <w:tcBorders>
              <w:top w:val="single" w:sz="6" w:space="0" w:color="auto"/>
              <w:left w:val="single" w:sz="6" w:space="0" w:color="auto"/>
              <w:bottom w:val="single" w:sz="6" w:space="0" w:color="auto"/>
              <w:right w:val="nil"/>
              <w:tl2br w:val="nil"/>
              <w:tr2bl w:val="nil"/>
            </w:tcBorders>
            <w:shd w:val="solid" w:color="FFFFCC" w:fill="auto"/>
          </w:tcPr>
          <w:p w14:paraId="26A0FE9D" w14:textId="77777777" w:rsidR="007969A9" w:rsidRDefault="007969A9">
            <w:pPr>
              <w:jc w:val="center"/>
              <w:rPr>
                <w:rFonts w:ascii="宋体" w:hAnsi="宋体" w:hint="eastAsia"/>
                <w:color w:val="000000"/>
                <w:sz w:val="22"/>
              </w:rPr>
            </w:pPr>
          </w:p>
        </w:tc>
        <w:tc>
          <w:tcPr>
            <w:tcW w:w="2843" w:type="dxa"/>
            <w:tcBorders>
              <w:top w:val="single" w:sz="6" w:space="0" w:color="auto"/>
              <w:left w:val="nil"/>
              <w:bottom w:val="single" w:sz="6" w:space="0" w:color="auto"/>
              <w:right w:val="nil"/>
              <w:tl2br w:val="nil"/>
              <w:tr2bl w:val="nil"/>
            </w:tcBorders>
            <w:shd w:val="solid" w:color="FFFFCC" w:fill="auto"/>
          </w:tcPr>
          <w:p w14:paraId="09548EE7" w14:textId="77777777" w:rsidR="007969A9" w:rsidRDefault="007969A9">
            <w:pPr>
              <w:jc w:val="center"/>
              <w:rPr>
                <w:rFonts w:ascii="宋体" w:hAnsi="宋体" w:hint="eastAsia"/>
                <w:color w:val="000000"/>
                <w:sz w:val="22"/>
              </w:rPr>
            </w:pPr>
          </w:p>
        </w:tc>
        <w:tc>
          <w:tcPr>
            <w:tcW w:w="2444" w:type="dxa"/>
            <w:tcBorders>
              <w:top w:val="single" w:sz="6" w:space="0" w:color="auto"/>
              <w:left w:val="nil"/>
              <w:bottom w:val="single" w:sz="6" w:space="0" w:color="auto"/>
              <w:right w:val="single" w:sz="6" w:space="0" w:color="auto"/>
              <w:tl2br w:val="nil"/>
              <w:tr2bl w:val="nil"/>
            </w:tcBorders>
            <w:shd w:val="solid" w:color="FFFFCC" w:fill="auto"/>
          </w:tcPr>
          <w:p w14:paraId="0BFAE5F0"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353D1E3" w14:textId="77777777" w:rsidR="007969A9" w:rsidRDefault="007969A9">
            <w:pPr>
              <w:jc w:val="right"/>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1A7BB4F" w14:textId="77777777" w:rsidR="007969A9" w:rsidRDefault="007969A9">
            <w:pPr>
              <w:jc w:val="right"/>
              <w:rPr>
                <w:rFonts w:ascii="宋体" w:hAnsi="宋体" w:hint="eastAsia"/>
                <w:color w:val="000000"/>
                <w:sz w:val="22"/>
              </w:rPr>
            </w:pPr>
          </w:p>
        </w:tc>
      </w:tr>
      <w:tr w:rsidR="007969A9" w14:paraId="14B10DB3"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1247375" w14:textId="77777777" w:rsidR="007969A9" w:rsidRDefault="00000000">
            <w:pPr>
              <w:rPr>
                <w:rFonts w:ascii="宋体" w:hAnsi="宋体" w:hint="eastAsia"/>
                <w:color w:val="000000"/>
                <w:sz w:val="22"/>
              </w:rPr>
            </w:pPr>
            <w:r>
              <w:rPr>
                <w:rFonts w:ascii="宋体" w:hAnsi="宋体" w:hint="eastAsia"/>
                <w:color w:val="000000"/>
                <w:sz w:val="22"/>
              </w:rPr>
              <w:t>纳税登记证</w:t>
            </w:r>
          </w:p>
        </w:tc>
        <w:tc>
          <w:tcPr>
            <w:tcW w:w="1818" w:type="dxa"/>
            <w:tcBorders>
              <w:top w:val="single" w:sz="6" w:space="0" w:color="auto"/>
              <w:left w:val="single" w:sz="6" w:space="0" w:color="auto"/>
              <w:bottom w:val="single" w:sz="6" w:space="0" w:color="auto"/>
              <w:right w:val="nil"/>
              <w:tl2br w:val="nil"/>
              <w:tr2bl w:val="nil"/>
            </w:tcBorders>
            <w:shd w:val="solid" w:color="FFFFCC" w:fill="auto"/>
          </w:tcPr>
          <w:p w14:paraId="1E6E40D6" w14:textId="77777777" w:rsidR="007969A9" w:rsidRDefault="007969A9">
            <w:pPr>
              <w:jc w:val="center"/>
              <w:rPr>
                <w:rFonts w:ascii="宋体" w:hAnsi="宋体" w:hint="eastAsia"/>
                <w:color w:val="000000"/>
                <w:sz w:val="22"/>
              </w:rPr>
            </w:pPr>
          </w:p>
        </w:tc>
        <w:tc>
          <w:tcPr>
            <w:tcW w:w="2843" w:type="dxa"/>
            <w:tcBorders>
              <w:top w:val="single" w:sz="6" w:space="0" w:color="auto"/>
              <w:left w:val="nil"/>
              <w:bottom w:val="single" w:sz="6" w:space="0" w:color="auto"/>
              <w:right w:val="nil"/>
              <w:tl2br w:val="nil"/>
              <w:tr2bl w:val="nil"/>
            </w:tcBorders>
            <w:shd w:val="solid" w:color="FFFFCC" w:fill="auto"/>
          </w:tcPr>
          <w:p w14:paraId="06BA0E37" w14:textId="77777777" w:rsidR="007969A9" w:rsidRDefault="007969A9">
            <w:pPr>
              <w:jc w:val="center"/>
              <w:rPr>
                <w:rFonts w:ascii="宋体" w:hAnsi="宋体" w:hint="eastAsia"/>
                <w:color w:val="000000"/>
                <w:sz w:val="22"/>
              </w:rPr>
            </w:pPr>
          </w:p>
        </w:tc>
        <w:tc>
          <w:tcPr>
            <w:tcW w:w="2444" w:type="dxa"/>
            <w:tcBorders>
              <w:top w:val="single" w:sz="6" w:space="0" w:color="auto"/>
              <w:left w:val="nil"/>
              <w:bottom w:val="single" w:sz="6" w:space="0" w:color="auto"/>
              <w:right w:val="single" w:sz="6" w:space="0" w:color="auto"/>
              <w:tl2br w:val="nil"/>
              <w:tr2bl w:val="nil"/>
            </w:tcBorders>
            <w:shd w:val="solid" w:color="FFFFCC" w:fill="auto"/>
          </w:tcPr>
          <w:p w14:paraId="2ABFF780"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186A0B9" w14:textId="77777777" w:rsidR="007969A9" w:rsidRDefault="007969A9">
            <w:pPr>
              <w:jc w:val="right"/>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4D0AE07" w14:textId="77777777" w:rsidR="007969A9" w:rsidRDefault="007969A9">
            <w:pPr>
              <w:jc w:val="right"/>
              <w:rPr>
                <w:rFonts w:ascii="宋体" w:hAnsi="宋体" w:hint="eastAsia"/>
                <w:color w:val="000000"/>
                <w:sz w:val="22"/>
              </w:rPr>
            </w:pPr>
          </w:p>
        </w:tc>
      </w:tr>
      <w:tr w:rsidR="007969A9" w14:paraId="20D98520" w14:textId="77777777">
        <w:trPr>
          <w:trHeight w:val="308"/>
        </w:trPr>
        <w:tc>
          <w:tcPr>
            <w:tcW w:w="2460"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767469F" w14:textId="77777777" w:rsidR="007969A9" w:rsidRDefault="00000000">
            <w:pPr>
              <w:rPr>
                <w:rFonts w:ascii="宋体" w:hAnsi="宋体" w:hint="eastAsia"/>
                <w:color w:val="000000"/>
                <w:sz w:val="22"/>
              </w:rPr>
            </w:pPr>
            <w:r>
              <w:rPr>
                <w:rFonts w:ascii="宋体" w:hAnsi="宋体" w:hint="eastAsia"/>
                <w:color w:val="000000"/>
                <w:sz w:val="22"/>
              </w:rPr>
              <w:t>组织机构代码</w:t>
            </w:r>
          </w:p>
        </w:tc>
        <w:tc>
          <w:tcPr>
            <w:tcW w:w="1818" w:type="dxa"/>
            <w:tcBorders>
              <w:top w:val="single" w:sz="6" w:space="0" w:color="auto"/>
              <w:left w:val="single" w:sz="6" w:space="0" w:color="auto"/>
              <w:bottom w:val="single" w:sz="6" w:space="0" w:color="auto"/>
              <w:right w:val="nil"/>
              <w:tl2br w:val="nil"/>
              <w:tr2bl w:val="nil"/>
            </w:tcBorders>
            <w:shd w:val="solid" w:color="FFFFCC" w:fill="auto"/>
          </w:tcPr>
          <w:p w14:paraId="000D1D41" w14:textId="77777777" w:rsidR="007969A9" w:rsidRDefault="007969A9">
            <w:pPr>
              <w:jc w:val="center"/>
              <w:rPr>
                <w:rFonts w:ascii="宋体" w:hAnsi="宋体" w:hint="eastAsia"/>
                <w:color w:val="000000"/>
                <w:sz w:val="22"/>
              </w:rPr>
            </w:pPr>
          </w:p>
        </w:tc>
        <w:tc>
          <w:tcPr>
            <w:tcW w:w="2843" w:type="dxa"/>
            <w:tcBorders>
              <w:top w:val="single" w:sz="6" w:space="0" w:color="auto"/>
              <w:left w:val="nil"/>
              <w:bottom w:val="single" w:sz="6" w:space="0" w:color="auto"/>
              <w:right w:val="nil"/>
              <w:tl2br w:val="nil"/>
              <w:tr2bl w:val="nil"/>
            </w:tcBorders>
            <w:shd w:val="solid" w:color="FFFFCC" w:fill="auto"/>
          </w:tcPr>
          <w:p w14:paraId="1227F1C6" w14:textId="77777777" w:rsidR="007969A9" w:rsidRDefault="007969A9">
            <w:pPr>
              <w:jc w:val="center"/>
              <w:rPr>
                <w:rFonts w:ascii="宋体" w:hAnsi="宋体" w:hint="eastAsia"/>
                <w:color w:val="000000"/>
                <w:sz w:val="22"/>
              </w:rPr>
            </w:pPr>
          </w:p>
        </w:tc>
        <w:tc>
          <w:tcPr>
            <w:tcW w:w="2444" w:type="dxa"/>
            <w:tcBorders>
              <w:top w:val="single" w:sz="6" w:space="0" w:color="auto"/>
              <w:left w:val="nil"/>
              <w:bottom w:val="single" w:sz="6" w:space="0" w:color="auto"/>
              <w:right w:val="single" w:sz="6" w:space="0" w:color="auto"/>
              <w:tl2br w:val="nil"/>
              <w:tr2bl w:val="nil"/>
            </w:tcBorders>
            <w:shd w:val="solid" w:color="FFFFCC" w:fill="auto"/>
          </w:tcPr>
          <w:p w14:paraId="21730463"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47C07B9" w14:textId="77777777" w:rsidR="007969A9" w:rsidRDefault="007969A9">
            <w:pPr>
              <w:jc w:val="right"/>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5412FF4" w14:textId="77777777" w:rsidR="007969A9" w:rsidRDefault="007969A9">
            <w:pPr>
              <w:jc w:val="right"/>
              <w:rPr>
                <w:rFonts w:ascii="宋体" w:hAnsi="宋体" w:hint="eastAsia"/>
                <w:color w:val="000000"/>
                <w:sz w:val="22"/>
              </w:rPr>
            </w:pPr>
          </w:p>
        </w:tc>
      </w:tr>
      <w:tr w:rsidR="007969A9" w14:paraId="023F53A8" w14:textId="77777777">
        <w:trPr>
          <w:trHeight w:val="336"/>
        </w:trPr>
        <w:tc>
          <w:tcPr>
            <w:tcW w:w="2460" w:type="dxa"/>
            <w:tcBorders>
              <w:top w:val="single" w:sz="6" w:space="0" w:color="auto"/>
              <w:left w:val="single" w:sz="6" w:space="0" w:color="auto"/>
              <w:bottom w:val="single" w:sz="6" w:space="0" w:color="auto"/>
              <w:right w:val="single" w:sz="6" w:space="0" w:color="auto"/>
              <w:tl2br w:val="nil"/>
              <w:tr2bl w:val="nil"/>
            </w:tcBorders>
          </w:tcPr>
          <w:p w14:paraId="53D4DC2A" w14:textId="77777777" w:rsidR="007969A9" w:rsidRDefault="00000000">
            <w:pPr>
              <w:rPr>
                <w:rFonts w:ascii="宋体" w:hAnsi="宋体" w:hint="eastAsia"/>
                <w:color w:val="000000"/>
                <w:sz w:val="22"/>
              </w:rPr>
            </w:pPr>
            <w:r>
              <w:rPr>
                <w:rFonts w:ascii="宋体" w:hAnsi="宋体" w:hint="eastAsia"/>
                <w:color w:val="000000"/>
                <w:sz w:val="22"/>
              </w:rPr>
              <w:t>行业许可证</w:t>
            </w:r>
          </w:p>
        </w:tc>
        <w:tc>
          <w:tcPr>
            <w:tcW w:w="1818" w:type="dxa"/>
            <w:tcBorders>
              <w:top w:val="single" w:sz="6" w:space="0" w:color="auto"/>
              <w:left w:val="single" w:sz="6" w:space="0" w:color="auto"/>
              <w:bottom w:val="single" w:sz="6" w:space="0" w:color="auto"/>
              <w:right w:val="nil"/>
              <w:tl2br w:val="nil"/>
              <w:tr2bl w:val="nil"/>
            </w:tcBorders>
            <w:shd w:val="solid" w:color="FFFFCC" w:fill="auto"/>
          </w:tcPr>
          <w:p w14:paraId="280F124C" w14:textId="77777777" w:rsidR="007969A9" w:rsidRDefault="007969A9">
            <w:pPr>
              <w:jc w:val="center"/>
              <w:rPr>
                <w:rFonts w:ascii="宋体" w:hAnsi="宋体" w:hint="eastAsia"/>
                <w:color w:val="000000"/>
                <w:sz w:val="22"/>
              </w:rPr>
            </w:pPr>
          </w:p>
        </w:tc>
        <w:tc>
          <w:tcPr>
            <w:tcW w:w="2843" w:type="dxa"/>
            <w:tcBorders>
              <w:top w:val="single" w:sz="6" w:space="0" w:color="auto"/>
              <w:left w:val="nil"/>
              <w:bottom w:val="single" w:sz="6" w:space="0" w:color="auto"/>
              <w:right w:val="nil"/>
              <w:tl2br w:val="nil"/>
              <w:tr2bl w:val="nil"/>
            </w:tcBorders>
            <w:shd w:val="solid" w:color="FFFFCC" w:fill="auto"/>
          </w:tcPr>
          <w:p w14:paraId="653DBBAF" w14:textId="77777777" w:rsidR="007969A9" w:rsidRDefault="007969A9">
            <w:pPr>
              <w:jc w:val="center"/>
              <w:rPr>
                <w:rFonts w:ascii="宋体" w:hAnsi="宋体" w:hint="eastAsia"/>
                <w:color w:val="000000"/>
                <w:sz w:val="22"/>
              </w:rPr>
            </w:pPr>
          </w:p>
        </w:tc>
        <w:tc>
          <w:tcPr>
            <w:tcW w:w="2444" w:type="dxa"/>
            <w:tcBorders>
              <w:top w:val="single" w:sz="6" w:space="0" w:color="auto"/>
              <w:left w:val="nil"/>
              <w:bottom w:val="single" w:sz="6" w:space="0" w:color="auto"/>
              <w:right w:val="single" w:sz="6" w:space="0" w:color="auto"/>
              <w:tl2br w:val="nil"/>
              <w:tr2bl w:val="nil"/>
            </w:tcBorders>
            <w:shd w:val="solid" w:color="FFFFCC" w:fill="auto"/>
          </w:tcPr>
          <w:p w14:paraId="0C560CC2" w14:textId="77777777" w:rsidR="007969A9" w:rsidRDefault="007969A9">
            <w:pPr>
              <w:jc w:val="center"/>
              <w:rPr>
                <w:rFonts w:ascii="宋体" w:hAnsi="宋体" w:hint="eastAsia"/>
                <w:color w:val="000000"/>
                <w:sz w:val="22"/>
              </w:rPr>
            </w:pPr>
          </w:p>
        </w:tc>
        <w:tc>
          <w:tcPr>
            <w:tcW w:w="162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C341C55" w14:textId="77777777" w:rsidR="007969A9" w:rsidRDefault="007969A9">
            <w:pPr>
              <w:jc w:val="right"/>
              <w:rPr>
                <w:rFonts w:ascii="宋体" w:hAnsi="宋体" w:hint="eastAsia"/>
                <w:color w:val="000000"/>
                <w:sz w:val="22"/>
              </w:rPr>
            </w:pPr>
          </w:p>
        </w:tc>
        <w:tc>
          <w:tcPr>
            <w:tcW w:w="20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62FC903" w14:textId="77777777" w:rsidR="007969A9" w:rsidRDefault="007969A9">
            <w:pPr>
              <w:jc w:val="right"/>
              <w:rPr>
                <w:rFonts w:ascii="宋体" w:hAnsi="宋体" w:hint="eastAsia"/>
                <w:color w:val="000000"/>
                <w:sz w:val="22"/>
              </w:rPr>
            </w:pPr>
          </w:p>
        </w:tc>
      </w:tr>
    </w:tbl>
    <w:p w14:paraId="52790628" w14:textId="77777777" w:rsidR="007969A9" w:rsidRDefault="007969A9">
      <w:pPr>
        <w:pStyle w:val="a4"/>
        <w:widowControl w:val="0"/>
        <w:spacing w:line="400" w:lineRule="exact"/>
        <w:rPr>
          <w:rFonts w:ascii="仿宋" w:eastAsia="仿宋" w:hAnsi="仿宋" w:hint="eastAsia"/>
          <w:b/>
          <w:sz w:val="22"/>
          <w:szCs w:val="22"/>
        </w:rPr>
        <w:sectPr w:rsidR="007969A9">
          <w:pgSz w:w="16838" w:h="11906" w:orient="landscape"/>
          <w:pgMar w:top="1800" w:right="1440" w:bottom="1800" w:left="1440" w:header="851" w:footer="992" w:gutter="0"/>
          <w:cols w:space="720"/>
          <w:docGrid w:type="lines" w:linePitch="312"/>
        </w:sectPr>
      </w:pPr>
    </w:p>
    <w:p w14:paraId="07EE1A3B"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lastRenderedPageBreak/>
        <w:t>附件六：保密承诺函</w:t>
      </w:r>
    </w:p>
    <w:p w14:paraId="547110EA" w14:textId="77777777" w:rsidR="007969A9"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保密承诺函</w:t>
      </w:r>
    </w:p>
    <w:p w14:paraId="10A2C5CA" w14:textId="77777777" w:rsidR="007969A9" w:rsidRDefault="00000000">
      <w:pPr>
        <w:widowControl w:val="0"/>
        <w:spacing w:beforeLines="30" w:before="93" w:line="320" w:lineRule="exact"/>
        <w:ind w:firstLineChars="200" w:firstLine="420"/>
        <w:rPr>
          <w:rFonts w:ascii="仿宋" w:eastAsia="仿宋" w:hAnsi="仿宋" w:cs="仿宋" w:hint="eastAsia"/>
          <w:sz w:val="21"/>
          <w:szCs w:val="21"/>
        </w:rPr>
      </w:pPr>
      <w:r>
        <w:rPr>
          <w:rFonts w:ascii="仿宋" w:eastAsia="仿宋" w:hAnsi="仿宋" w:cs="仿宋" w:hint="eastAsia"/>
          <w:sz w:val="21"/>
          <w:szCs w:val="21"/>
        </w:rPr>
        <w:t>鉴于杭州服牛供应链管理有限公司（及其母公司、分子公司、同一实际控制人下的其他公司等关联公司，以下合称“服牛”）向我方披露了与双方合作项目相关的秘密信息，我方应对此等秘密信息承担的保密责任，并在此同意严格遵守以下各条款：</w:t>
      </w:r>
    </w:p>
    <w:p w14:paraId="4F8A959F" w14:textId="77777777" w:rsidR="007969A9" w:rsidRDefault="00000000">
      <w:pPr>
        <w:widowControl w:val="0"/>
        <w:numPr>
          <w:ilvl w:val="0"/>
          <w:numId w:val="7"/>
        </w:numPr>
        <w:spacing w:beforeLines="30" w:before="93" w:line="320" w:lineRule="exact"/>
        <w:rPr>
          <w:rFonts w:ascii="仿宋" w:eastAsia="仿宋" w:hAnsi="仿宋" w:cs="仿宋" w:hint="eastAsia"/>
          <w:sz w:val="21"/>
          <w:szCs w:val="21"/>
        </w:rPr>
      </w:pPr>
      <w:r>
        <w:rPr>
          <w:rFonts w:ascii="仿宋" w:eastAsia="仿宋" w:hAnsi="仿宋" w:cs="仿宋" w:hint="eastAsia"/>
          <w:sz w:val="21"/>
          <w:szCs w:val="21"/>
        </w:rPr>
        <w:t>与合作有关的一切未公开信息（如产品配方、加工工艺、技术流程、原料来源、客户及销售渠道、营销计划、价格与结算信息、ERP等相关软件保存数据和资料、财务状况、经营成果、管理方式等不被公众领域所知悉的信息），无论是以口头、书面形式披露，亦不论是在本承诺函签署日之前或之后披露给我方的，均为保密信息（以下简称“保密信息”）。</w:t>
      </w:r>
    </w:p>
    <w:p w14:paraId="129ADA4B" w14:textId="77777777" w:rsidR="007969A9" w:rsidRDefault="00000000">
      <w:pPr>
        <w:widowControl w:val="0"/>
        <w:spacing w:beforeLines="30" w:before="93" w:line="320" w:lineRule="exact"/>
        <w:rPr>
          <w:rFonts w:ascii="仿宋" w:eastAsia="仿宋" w:hAnsi="仿宋" w:cs="仿宋" w:hint="eastAsia"/>
          <w:sz w:val="21"/>
          <w:szCs w:val="21"/>
        </w:rPr>
      </w:pPr>
      <w:r>
        <w:rPr>
          <w:rFonts w:ascii="仿宋" w:eastAsia="仿宋" w:hAnsi="仿宋" w:cs="仿宋" w:hint="eastAsia"/>
          <w:sz w:val="21"/>
          <w:szCs w:val="21"/>
        </w:rPr>
        <w:t>2.我方同意只在我方与服牛进行合作之用途而使用保密信息，我方及我方顾问、雇员均同意：1）应有意识地保护此等秘密信息，并采取所有必要的保密措施，使其处于完全及严格的保密状态；2）不向第三方或公众披露此等秘密信息或任何从其中衍生的信息；3）未经服牛书面同意不得在任何情形下使用此等秘密信息；4）不得对秘密信息进行复制，逆向工程，反编译，试图破译原代码及潜在信息。如我方无法确认某些信息是否为秘密信息，我方亦将这些信息作为秘密信息进行保护。</w:t>
      </w:r>
    </w:p>
    <w:p w14:paraId="59B52771" w14:textId="77777777" w:rsidR="007969A9" w:rsidRDefault="00000000">
      <w:pPr>
        <w:widowControl w:val="0"/>
        <w:spacing w:beforeLines="30" w:before="93" w:line="320" w:lineRule="exact"/>
        <w:rPr>
          <w:rFonts w:ascii="仿宋" w:eastAsia="仿宋" w:hAnsi="仿宋" w:cs="仿宋" w:hint="eastAsia"/>
          <w:sz w:val="21"/>
          <w:szCs w:val="21"/>
        </w:rPr>
      </w:pPr>
      <w:r>
        <w:rPr>
          <w:rFonts w:ascii="仿宋" w:eastAsia="仿宋" w:hAnsi="仿宋" w:cs="仿宋" w:hint="eastAsia"/>
          <w:sz w:val="21"/>
          <w:szCs w:val="21"/>
        </w:rPr>
        <w:t>3.我方将采取合理的防范措施，至少以等同于保护其自己的保密信息时所持之谨慎保护此等秘密信息。我方仅将向必须得知此等秘密信息的我方雇员进行信息披露，倘若此种情形发生，我方同时向我方雇员告知本承诺函中的内容，秘密信息的种类及将要求这些雇员完全遵守本承诺函。如应法院或其他政府部门的命令或要求而进行披露的，我方将会事先书面告知服牛并回应所有可行的保密要求。</w:t>
      </w:r>
    </w:p>
    <w:p w14:paraId="15B6FCBC" w14:textId="77777777" w:rsidR="007969A9" w:rsidRDefault="00000000">
      <w:pPr>
        <w:widowControl w:val="0"/>
        <w:spacing w:beforeLines="30" w:before="93" w:line="320" w:lineRule="exact"/>
        <w:rPr>
          <w:rFonts w:ascii="仿宋" w:eastAsia="仿宋" w:hAnsi="仿宋" w:cs="仿宋" w:hint="eastAsia"/>
          <w:sz w:val="21"/>
          <w:szCs w:val="21"/>
        </w:rPr>
      </w:pPr>
      <w:r>
        <w:rPr>
          <w:rFonts w:ascii="仿宋" w:eastAsia="仿宋" w:hAnsi="仿宋" w:cs="仿宋" w:hint="eastAsia"/>
          <w:sz w:val="21"/>
          <w:szCs w:val="21"/>
        </w:rPr>
        <w:t>4.如此等秘密信息未经授权而被使用或披露，或我方有任何违反本承诺函的行为，我方将立即书面告知服牛，并会以各种形式协助服牛收回秘密信息，制止秘密信息被进一步侵害。合作终止后，我方同意应服牛请求归还秘密信息和/或销毁全部秘密信息副本。</w:t>
      </w:r>
    </w:p>
    <w:p w14:paraId="280A743E" w14:textId="77777777" w:rsidR="007969A9" w:rsidRDefault="00000000">
      <w:pPr>
        <w:widowControl w:val="0"/>
        <w:spacing w:beforeLines="30" w:before="93" w:line="320" w:lineRule="exact"/>
        <w:rPr>
          <w:rFonts w:ascii="仿宋" w:eastAsia="仿宋" w:hAnsi="仿宋" w:cs="仿宋" w:hint="eastAsia"/>
          <w:sz w:val="21"/>
          <w:szCs w:val="21"/>
        </w:rPr>
      </w:pPr>
      <w:r>
        <w:rPr>
          <w:rFonts w:ascii="仿宋" w:eastAsia="仿宋" w:hAnsi="仿宋" w:cs="仿宋" w:hint="eastAsia"/>
          <w:sz w:val="21"/>
          <w:szCs w:val="21"/>
        </w:rPr>
        <w:t>5.我方在此确认未经授权而进行秘密信息使用或披露都将给服牛造成不能挽回的损失和重大的侵害。我方同意就我方的保密违约行为按照服牛受到的全部实际损失（包括但不限于律师费用、公证费、调查费等）或50万元（两者就高计算）承担赔偿责任。</w:t>
      </w:r>
    </w:p>
    <w:p w14:paraId="341A2DFD" w14:textId="77777777" w:rsidR="007969A9" w:rsidRDefault="00000000">
      <w:pPr>
        <w:widowControl w:val="0"/>
        <w:spacing w:beforeLines="30" w:before="93" w:line="320" w:lineRule="exact"/>
        <w:jc w:val="both"/>
        <w:rPr>
          <w:rFonts w:ascii="仿宋" w:eastAsia="仿宋" w:hAnsi="仿宋" w:cs="仿宋" w:hint="eastAsia"/>
          <w:sz w:val="21"/>
          <w:szCs w:val="21"/>
        </w:rPr>
      </w:pPr>
      <w:r>
        <w:rPr>
          <w:rFonts w:ascii="仿宋" w:eastAsia="仿宋" w:hAnsi="仿宋" w:cs="仿宋" w:hint="eastAsia"/>
          <w:sz w:val="21"/>
          <w:szCs w:val="21"/>
        </w:rPr>
        <w:t>6.我方在此确认如服牛疏于行使、怠于行使权利和/或基于本承诺函或法律规定而获得的补偿并不代表服牛放弃此等权利或补偿，或对其他权利或补偿的放弃。单独或部分行使权利和/或基于本承诺函或法律规定而获得补偿并不妨碍服牛进一步行使权利或获得补偿，或采取其他行使权利或获得补偿的行为。</w:t>
      </w:r>
    </w:p>
    <w:p w14:paraId="6B6316FA" w14:textId="77777777" w:rsidR="007969A9" w:rsidRDefault="00000000">
      <w:pPr>
        <w:widowControl w:val="0"/>
        <w:spacing w:beforeLines="30" w:before="93" w:line="320" w:lineRule="exact"/>
        <w:jc w:val="both"/>
        <w:rPr>
          <w:rFonts w:ascii="仿宋" w:eastAsia="仿宋" w:hAnsi="仿宋" w:cs="仿宋" w:hint="eastAsia"/>
          <w:sz w:val="21"/>
          <w:szCs w:val="21"/>
        </w:rPr>
      </w:pPr>
      <w:r>
        <w:rPr>
          <w:rFonts w:ascii="仿宋" w:eastAsia="仿宋" w:hAnsi="仿宋" w:cs="仿宋" w:hint="eastAsia"/>
          <w:sz w:val="21"/>
          <w:szCs w:val="21"/>
        </w:rPr>
        <w:t>7.本承诺函自我方盖章之日起生效，承诺函下的保密义务长期有效，直至相关保密信息被公开。如我方在本承诺函出具之前已经与服牛约定了其他类似保密义务的，我方应同时遵守。因本承诺函而产生或与本承诺函有关的任何争议，任何一方均有权向</w:t>
      </w:r>
      <w:r>
        <w:rPr>
          <w:rFonts w:hAnsi="宋体" w:cs="宋体" w:hint="eastAsia"/>
          <w:szCs w:val="24"/>
        </w:rPr>
        <w:t>杭州市西湖区人民法院</w:t>
      </w:r>
      <w:r>
        <w:rPr>
          <w:rFonts w:ascii="仿宋" w:eastAsia="仿宋" w:hAnsi="仿宋" w:cs="仿宋" w:hint="eastAsia"/>
          <w:sz w:val="21"/>
          <w:szCs w:val="21"/>
        </w:rPr>
        <w:t>诉讼解决。</w:t>
      </w:r>
    </w:p>
    <w:p w14:paraId="53756D61" w14:textId="77777777" w:rsidR="007969A9" w:rsidRDefault="007969A9">
      <w:pPr>
        <w:widowControl w:val="0"/>
        <w:spacing w:beforeLines="30" w:before="93" w:line="360" w:lineRule="exact"/>
        <w:jc w:val="both"/>
        <w:rPr>
          <w:rFonts w:ascii="仿宋" w:eastAsia="仿宋" w:hAnsi="仿宋" w:cs="仿宋" w:hint="eastAsia"/>
          <w:sz w:val="21"/>
          <w:szCs w:val="21"/>
        </w:rPr>
      </w:pPr>
    </w:p>
    <w:p w14:paraId="5AF2061E" w14:textId="77777777" w:rsidR="007969A9" w:rsidRDefault="00000000">
      <w:pPr>
        <w:widowControl w:val="0"/>
        <w:wordWrap w:val="0"/>
        <w:spacing w:line="360" w:lineRule="exact"/>
        <w:jc w:val="right"/>
        <w:rPr>
          <w:rFonts w:ascii="仿宋" w:eastAsia="仿宋" w:hAnsi="仿宋" w:cs="仿宋" w:hint="eastAsia"/>
          <w:sz w:val="21"/>
          <w:szCs w:val="21"/>
        </w:rPr>
      </w:pPr>
      <w:r>
        <w:rPr>
          <w:rFonts w:ascii="仿宋" w:eastAsia="仿宋" w:hAnsi="仿宋" w:cs="仿宋" w:hint="eastAsia"/>
          <w:sz w:val="21"/>
          <w:szCs w:val="21"/>
        </w:rPr>
        <w:t xml:space="preserve">   承诺人（盖章）：      </w:t>
      </w:r>
    </w:p>
    <w:p w14:paraId="11E18B9C" w14:textId="77777777" w:rsidR="007969A9" w:rsidRDefault="007969A9">
      <w:pPr>
        <w:widowControl w:val="0"/>
        <w:spacing w:line="360" w:lineRule="exact"/>
        <w:jc w:val="right"/>
        <w:rPr>
          <w:rFonts w:ascii="仿宋" w:eastAsia="仿宋" w:hAnsi="仿宋" w:cs="仿宋" w:hint="eastAsia"/>
          <w:sz w:val="21"/>
          <w:szCs w:val="21"/>
        </w:rPr>
      </w:pPr>
    </w:p>
    <w:p w14:paraId="14B5A9EE" w14:textId="77777777" w:rsidR="007969A9" w:rsidRDefault="00000000">
      <w:pPr>
        <w:widowControl w:val="0"/>
        <w:spacing w:line="360" w:lineRule="exact"/>
        <w:jc w:val="right"/>
        <w:rPr>
          <w:rFonts w:ascii="仿宋" w:eastAsia="仿宋" w:hAnsi="仿宋" w:cs="仿宋" w:hint="eastAsia"/>
          <w:sz w:val="21"/>
          <w:szCs w:val="21"/>
        </w:rPr>
      </w:pPr>
      <w:r>
        <w:rPr>
          <w:rFonts w:ascii="仿宋" w:eastAsia="仿宋" w:hAnsi="仿宋" w:cs="仿宋" w:hint="eastAsia"/>
          <w:sz w:val="21"/>
          <w:szCs w:val="21"/>
        </w:rPr>
        <w:t xml:space="preserve">日期：    年   </w:t>
      </w:r>
      <w:proofErr w:type="gramStart"/>
      <w:r>
        <w:rPr>
          <w:rFonts w:ascii="仿宋" w:eastAsia="仿宋" w:hAnsi="仿宋" w:cs="仿宋" w:hint="eastAsia"/>
          <w:sz w:val="21"/>
          <w:szCs w:val="21"/>
        </w:rPr>
        <w:t>月  日</w:t>
      </w:r>
      <w:proofErr w:type="gramEnd"/>
    </w:p>
    <w:p w14:paraId="1844C32A" w14:textId="77777777" w:rsidR="007969A9" w:rsidRDefault="007969A9">
      <w:pPr>
        <w:pStyle w:val="a4"/>
        <w:widowControl w:val="0"/>
        <w:spacing w:line="400" w:lineRule="exact"/>
        <w:rPr>
          <w:rFonts w:ascii="仿宋" w:eastAsia="仿宋" w:hAnsi="仿宋" w:hint="eastAsia"/>
          <w:b/>
          <w:sz w:val="22"/>
          <w:szCs w:val="22"/>
        </w:rPr>
      </w:pPr>
    </w:p>
    <w:p w14:paraId="20FFE279"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hint="eastAsia"/>
          <w:b/>
          <w:szCs w:val="24"/>
        </w:rPr>
        <w:lastRenderedPageBreak/>
        <w:t>附件七：廉洁承诺函</w:t>
      </w:r>
    </w:p>
    <w:p w14:paraId="13A008FD" w14:textId="77777777" w:rsidR="007969A9" w:rsidRDefault="00000000">
      <w:pPr>
        <w:spacing w:beforeLines="50" w:before="156" w:afterLines="50" w:after="156" w:line="440" w:lineRule="exact"/>
        <w:jc w:val="center"/>
        <w:rPr>
          <w:rFonts w:ascii="宋体" w:hAnsi="宋体" w:hint="eastAsia"/>
          <w:b/>
          <w:bCs/>
          <w:sz w:val="36"/>
          <w:szCs w:val="36"/>
        </w:rPr>
      </w:pPr>
      <w:r>
        <w:rPr>
          <w:rFonts w:ascii="宋体" w:hAnsi="宋体" w:hint="eastAsia"/>
          <w:b/>
          <w:bCs/>
          <w:sz w:val="36"/>
          <w:szCs w:val="36"/>
        </w:rPr>
        <w:t>廉洁承诺函</w:t>
      </w:r>
    </w:p>
    <w:p w14:paraId="7D857AE4" w14:textId="77777777" w:rsidR="007969A9" w:rsidRDefault="007969A9">
      <w:pPr>
        <w:spacing w:line="320" w:lineRule="exact"/>
        <w:ind w:firstLine="480"/>
        <w:rPr>
          <w:rFonts w:ascii="仿宋" w:eastAsia="仿宋" w:hAnsi="仿宋" w:hint="eastAsia"/>
          <w:sz w:val="21"/>
          <w:szCs w:val="21"/>
        </w:rPr>
      </w:pPr>
    </w:p>
    <w:p w14:paraId="04C88ABF"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致杭州服牛供应链管理有限公司及其关联公司</w:t>
      </w:r>
    </w:p>
    <w:p w14:paraId="1C7F7610"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为加强企业廉洁建设，规范各项业务活动，预防各项不正当利益行为发生，保护各方合法权益，我方同意在与贵方</w:t>
      </w:r>
      <w:proofErr w:type="gramStart"/>
      <w:r>
        <w:rPr>
          <w:rFonts w:ascii="仿宋" w:eastAsia="仿宋" w:hAnsi="仿宋" w:hint="eastAsia"/>
          <w:sz w:val="21"/>
          <w:szCs w:val="21"/>
        </w:rPr>
        <w:t>(杭州</w:t>
      </w:r>
      <w:proofErr w:type="gramEnd"/>
      <w:r>
        <w:rPr>
          <w:rFonts w:ascii="仿宋" w:eastAsia="仿宋" w:hAnsi="仿宋" w:hint="eastAsia"/>
          <w:sz w:val="21"/>
          <w:szCs w:val="21"/>
        </w:rPr>
        <w:t>服牛供应链管理有限公司及其母公司、分子公司、同一实际控制人下的其他公司等关联公司）进行商务合作期间期间遵守以下廉洁承诺并承担相应责任。</w:t>
      </w:r>
    </w:p>
    <w:p w14:paraId="60E111E3"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1.我方不得利用商务合作之便，侵吞、窃取、骗取或者以其他手段非法占有贵方财产；贵方财产包括但不限于贵方及其委托人实际占有或管理、有权占有或管理的有形资产和无形资产（如金融资产、产品配方、知识产权、商业秘密等）。</w:t>
      </w:r>
    </w:p>
    <w:p w14:paraId="357815A5"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2.我方不得向贵方工作人员主动提供、索取或接受任何礼金、财物、有价证券、支付票券、消费、旅游娱乐、宴请款待、借款或谋取其他服务便利，在双方业务合同之外提供、收取各种回扣、手续费等任何额外费用，或提供、谋取其他商业机会等不正当利益；如有特殊需要应当提前告知贵方并经贵方书面同意。</w:t>
      </w:r>
    </w:p>
    <w:p w14:paraId="5AE32F29"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3.我方不得为贵方工作人员及其亲属、配偶、情侣、朋友安排工作或职务，或向其介绍、提供任何商业合作机会，或聘请其兼职或提供咨询顾问等服务，或进行任何合伙、合资、入股等投资合作；如有上述情况，我方应提前告知贵方并经贵方书面同意。</w:t>
      </w:r>
    </w:p>
    <w:p w14:paraId="58951807"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4.我方不得在商务合作中故意隐瞒事实、弄虚作假、提交虚假资料、虚报数据或成果，不得从事其他违反法律规定、公序良俗、商业惯例或道德的行为，谋取不当利益。</w:t>
      </w:r>
    </w:p>
    <w:p w14:paraId="6AC7A01A"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5.我方支持贵方的诚信廉洁建设，如发现贵方工作人员存在任何不当行为或向我方索取不正当利益的，我方应当拒绝并有义务及时向贵方检举。我方知悉贵方投诉举报渠道：Email【</w:t>
      </w:r>
      <w:r>
        <w:rPr>
          <w:rFonts w:ascii="仿宋" w:eastAsia="仿宋" w:hAnsi="仿宋"/>
          <w:sz w:val="21"/>
          <w:szCs w:val="21"/>
        </w:rPr>
        <w:t>lianzheng@dahiti.com</w:t>
      </w:r>
      <w:proofErr w:type="gramStart"/>
      <w:r>
        <w:rPr>
          <w:rFonts w:ascii="仿宋" w:eastAsia="仿宋" w:hAnsi="仿宋" w:hint="eastAsia"/>
          <w:sz w:val="21"/>
          <w:szCs w:val="21"/>
        </w:rPr>
        <w:t xml:space="preserve"> 】</w:t>
      </w:r>
      <w:proofErr w:type="gramEnd"/>
      <w:r>
        <w:rPr>
          <w:rFonts w:ascii="仿宋" w:eastAsia="仿宋" w:hAnsi="仿宋" w:hint="eastAsia"/>
          <w:sz w:val="21"/>
          <w:szCs w:val="21"/>
        </w:rPr>
        <w:t>。若我方对贵方工作人员向其索取不正当利益的行为（如索贿）不拒绝、不报告，并满足其要求的，则视同我方违反廉洁承诺，我方应根据本协议约定承担相应责任。</w:t>
      </w:r>
    </w:p>
    <w:p w14:paraId="0756044D"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6.我方应当确保其员工、雇员、其他工作人员亦履行上述承诺，如有违反的应当由我方承担全部责任。</w:t>
      </w:r>
    </w:p>
    <w:p w14:paraId="09EFC562"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我方同意贵方有权对我方涉嫌违反上述任何廉洁承诺的行为进行调查并作出认定；如认定违规行为属实的，则不论对贵方是否造成实质性损害均构成我方的严重违约/违规，贵方有权选择要求我方承担以下部分或全部违约责任：</w:t>
      </w:r>
    </w:p>
    <w:p w14:paraId="4E73F80C"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（1）有权立即取消我方合作资格，单方解除与我方的任何合同或逐步终止与我方的商务合作，且无需承担任何违约责任；涉嫌违法犯罪的，移交司法机关处理。</w:t>
      </w:r>
    </w:p>
    <w:p w14:paraId="51FFCE15"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2）我方承诺按照（a）我方提供或可获取不正当利益的3倍、（b）贵方实际损失或（c）30万元（a、b、c三者取最高金额）向贵方支付违约金；除法律另有规定外，我方应向贵方返还已收取的不正当利益；贵方有权直接从任何应付款项中直接扣除上述费用。</w:t>
      </w:r>
    </w:p>
    <w:p w14:paraId="5D91E0C8"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（3）通过内部渠道、外部媒体、网络平台对我方的违约行为和处理进行公开通报。</w:t>
      </w:r>
    </w:p>
    <w:p w14:paraId="40693ABD" w14:textId="77777777" w:rsidR="007969A9" w:rsidRDefault="007969A9">
      <w:pPr>
        <w:spacing w:line="320" w:lineRule="exact"/>
        <w:ind w:firstLine="480"/>
        <w:rPr>
          <w:rFonts w:ascii="仿宋" w:eastAsia="仿宋" w:hAnsi="仿宋" w:hint="eastAsia"/>
          <w:sz w:val="21"/>
          <w:szCs w:val="21"/>
        </w:rPr>
      </w:pPr>
    </w:p>
    <w:p w14:paraId="1FFF3596"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 xml:space="preserve">                                               承诺人（盖章）：</w:t>
      </w:r>
    </w:p>
    <w:p w14:paraId="1CB77590" w14:textId="77777777" w:rsidR="007969A9" w:rsidRDefault="00000000">
      <w:pPr>
        <w:spacing w:line="320" w:lineRule="exact"/>
        <w:ind w:firstLine="480"/>
        <w:rPr>
          <w:rFonts w:ascii="仿宋" w:eastAsia="仿宋" w:hAnsi="仿宋" w:hint="eastAsia"/>
          <w:sz w:val="21"/>
          <w:szCs w:val="21"/>
        </w:rPr>
      </w:pPr>
      <w:r>
        <w:rPr>
          <w:rFonts w:ascii="仿宋" w:eastAsia="仿宋" w:hAnsi="仿宋" w:hint="eastAsia"/>
          <w:sz w:val="21"/>
          <w:szCs w:val="21"/>
        </w:rPr>
        <w:t xml:space="preserve">       </w:t>
      </w:r>
    </w:p>
    <w:p w14:paraId="4525E663" w14:textId="77777777" w:rsidR="007969A9" w:rsidRDefault="00000000">
      <w:pPr>
        <w:spacing w:line="320" w:lineRule="exact"/>
        <w:ind w:firstLine="480"/>
        <w:rPr>
          <w:rFonts w:ascii="仿宋" w:eastAsia="仿宋" w:hAnsi="仿宋" w:hint="eastAsia"/>
          <w:sz w:val="21"/>
          <w:szCs w:val="21"/>
        </w:rPr>
        <w:sectPr w:rsidR="007969A9">
          <w:pgSz w:w="11906" w:h="16838"/>
          <w:pgMar w:top="1440" w:right="1800" w:bottom="1440" w:left="1800" w:header="851" w:footer="992" w:gutter="0"/>
          <w:cols w:space="720"/>
          <w:docGrid w:type="lines" w:linePitch="312"/>
        </w:sectPr>
      </w:pPr>
      <w:r>
        <w:rPr>
          <w:rFonts w:ascii="仿宋" w:eastAsia="仿宋" w:hAnsi="仿宋" w:hint="eastAsia"/>
          <w:sz w:val="21"/>
          <w:szCs w:val="21"/>
        </w:rPr>
        <w:t xml:space="preserve">                                               日期</w:t>
      </w:r>
    </w:p>
    <w:p w14:paraId="5A042BF8"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b/>
          <w:szCs w:val="24"/>
        </w:rPr>
        <w:lastRenderedPageBreak/>
        <w:t>附件</w:t>
      </w:r>
      <w:r>
        <w:rPr>
          <w:rFonts w:ascii="仿宋" w:eastAsia="仿宋" w:hAnsi="仿宋" w:hint="eastAsia"/>
          <w:b/>
          <w:szCs w:val="24"/>
        </w:rPr>
        <w:t>八</w:t>
      </w:r>
      <w:r>
        <w:rPr>
          <w:rFonts w:ascii="仿宋" w:eastAsia="仿宋" w:hAnsi="仿宋"/>
          <w:b/>
          <w:szCs w:val="24"/>
        </w:rPr>
        <w:t>：费用结算相关规则的声明函</w:t>
      </w:r>
    </w:p>
    <w:p w14:paraId="6D17B849" w14:textId="77777777" w:rsidR="007969A9" w:rsidRDefault="007969A9">
      <w:pPr>
        <w:pStyle w:val="a4"/>
        <w:widowControl w:val="0"/>
        <w:spacing w:line="400" w:lineRule="exact"/>
        <w:rPr>
          <w:rFonts w:ascii="仿宋" w:eastAsia="仿宋" w:hAnsi="仿宋" w:hint="eastAsia"/>
          <w:b/>
          <w:szCs w:val="24"/>
        </w:rPr>
      </w:pPr>
    </w:p>
    <w:p w14:paraId="4205B7A3" w14:textId="77777777" w:rsidR="007969A9" w:rsidRDefault="00000000">
      <w:pPr>
        <w:spacing w:beforeLines="50" w:before="156" w:afterLines="50" w:after="156" w:line="440" w:lineRule="exact"/>
        <w:jc w:val="center"/>
        <w:rPr>
          <w:rFonts w:ascii="宋体" w:hAnsi="宋体" w:hint="eastAsia"/>
          <w:b/>
          <w:bCs/>
          <w:sz w:val="36"/>
          <w:szCs w:val="36"/>
        </w:rPr>
      </w:pPr>
      <w:r>
        <w:rPr>
          <w:rFonts w:ascii="宋体" w:hAnsi="宋体"/>
          <w:b/>
          <w:bCs/>
          <w:sz w:val="36"/>
          <w:szCs w:val="36"/>
        </w:rPr>
        <w:t>致</w:t>
      </w:r>
      <w:r>
        <w:rPr>
          <w:rFonts w:ascii="宋体" w:hAnsi="宋体" w:hint="eastAsia"/>
          <w:b/>
          <w:bCs/>
          <w:sz w:val="36"/>
          <w:szCs w:val="36"/>
        </w:rPr>
        <w:t>杭州服牛供应链管理有限公司</w:t>
      </w:r>
    </w:p>
    <w:p w14:paraId="7062D070" w14:textId="77777777" w:rsidR="007969A9" w:rsidRDefault="007969A9">
      <w:pPr>
        <w:pStyle w:val="a4"/>
        <w:widowControl w:val="0"/>
        <w:spacing w:line="400" w:lineRule="exact"/>
        <w:rPr>
          <w:rFonts w:ascii="仿宋" w:eastAsia="仿宋" w:hAnsi="仿宋" w:hint="eastAsia"/>
          <w:b/>
          <w:szCs w:val="24"/>
        </w:rPr>
      </w:pPr>
    </w:p>
    <w:p w14:paraId="19E34BEE" w14:textId="77777777" w:rsidR="007969A9" w:rsidRDefault="00000000">
      <w:pPr>
        <w:pStyle w:val="a4"/>
        <w:widowControl w:val="0"/>
        <w:spacing w:line="400" w:lineRule="exact"/>
        <w:rPr>
          <w:rFonts w:ascii="仿宋" w:eastAsia="仿宋" w:hAnsi="仿宋" w:hint="eastAsia"/>
          <w:bCs/>
          <w:szCs w:val="24"/>
        </w:rPr>
      </w:pPr>
      <w:r>
        <w:rPr>
          <w:rFonts w:ascii="仿宋" w:eastAsia="仿宋" w:hAnsi="仿宋"/>
          <w:bCs/>
          <w:szCs w:val="24"/>
        </w:rPr>
        <w:t>为减少我司与贵司后续可能就费用结算等相关事项产生歧义，顺利高效完成相关合作费用的结算，确保双方合作长期稳定发展，我司就双方合作相关费用的确认规则声明如下：</w:t>
      </w:r>
    </w:p>
    <w:p w14:paraId="3FE4AB06" w14:textId="77777777" w:rsidR="007969A9" w:rsidRDefault="007969A9">
      <w:pPr>
        <w:pStyle w:val="a4"/>
        <w:widowControl w:val="0"/>
        <w:spacing w:line="400" w:lineRule="exact"/>
        <w:rPr>
          <w:rFonts w:ascii="仿宋" w:eastAsia="仿宋" w:hAnsi="仿宋" w:hint="eastAsia"/>
          <w:bCs/>
          <w:szCs w:val="24"/>
        </w:rPr>
      </w:pPr>
    </w:p>
    <w:p w14:paraId="4281DC8C" w14:textId="77777777" w:rsidR="007969A9" w:rsidRDefault="00000000">
      <w:pPr>
        <w:pStyle w:val="a4"/>
        <w:widowControl w:val="0"/>
        <w:spacing w:line="400" w:lineRule="exact"/>
        <w:rPr>
          <w:rFonts w:ascii="仿宋" w:eastAsia="仿宋" w:hAnsi="仿宋" w:hint="eastAsia"/>
          <w:bCs/>
          <w:szCs w:val="24"/>
        </w:rPr>
      </w:pPr>
      <w:r>
        <w:rPr>
          <w:rFonts w:ascii="仿宋" w:eastAsia="仿宋" w:hAnsi="仿宋"/>
          <w:bCs/>
          <w:szCs w:val="24"/>
        </w:rPr>
        <w:t>1、我司与贵司之间任何费用的结算应当依据双方已经书面签署的合同约定为准，在合同约定范围之外的任何费用（包括合同未明确约定的计费项目，合同虽有约定但已经超出约定标准的费用项目等），未经我司盖章确认，贵司一律有权不予认可。</w:t>
      </w:r>
    </w:p>
    <w:p w14:paraId="0AF6B8C2" w14:textId="77777777" w:rsidR="007969A9" w:rsidRDefault="00000000">
      <w:pPr>
        <w:pStyle w:val="a4"/>
        <w:widowControl w:val="0"/>
        <w:spacing w:line="400" w:lineRule="exact"/>
        <w:rPr>
          <w:rFonts w:ascii="仿宋" w:eastAsia="仿宋" w:hAnsi="仿宋" w:hint="eastAsia"/>
          <w:bCs/>
          <w:szCs w:val="24"/>
        </w:rPr>
      </w:pPr>
      <w:r>
        <w:rPr>
          <w:rFonts w:ascii="仿宋" w:eastAsia="仿宋" w:hAnsi="仿宋"/>
          <w:bCs/>
          <w:szCs w:val="24"/>
        </w:rPr>
        <w:t>2、贵司从未授权任何员工个人代表我司与贵司确认费用结算相关标准（贵司所有结算标准均由盖有贵司公章的书面文件确认），此等行为属于员工个人行为，无法代表贵司真实意思表示，贵司与我司一律不予认可；如因贵司与我司员工个人私下协商产生的任何费用或损失的，相关法律责任均应由我司自行承担。</w:t>
      </w:r>
    </w:p>
    <w:p w14:paraId="361AB269" w14:textId="77777777" w:rsidR="007969A9" w:rsidRDefault="00000000">
      <w:pPr>
        <w:pStyle w:val="a4"/>
        <w:widowControl w:val="0"/>
        <w:spacing w:line="400" w:lineRule="exact"/>
        <w:rPr>
          <w:rFonts w:ascii="仿宋" w:eastAsia="仿宋" w:hAnsi="仿宋" w:hint="eastAsia"/>
          <w:bCs/>
          <w:szCs w:val="24"/>
        </w:rPr>
      </w:pPr>
      <w:r>
        <w:rPr>
          <w:rFonts w:ascii="仿宋" w:eastAsia="仿宋" w:hAnsi="仿宋"/>
          <w:bCs/>
          <w:szCs w:val="24"/>
        </w:rPr>
        <w:t>3、如我司拟就任何费用作出调整或确认的，可通过贵司如下指定邮箱沟通费用调整或新服务类型报价的确认，联系邮箱【ccduizhang@dahiti.com】。如双方沟通后达成一致的应签署书面合同且我司先行盖章寄送至贵司，相应费用调整或确认自贵司盖章后才能生效。贵司公司地址：浙江省杭州市西湖区</w:t>
      </w:r>
      <w:r>
        <w:rPr>
          <w:rFonts w:ascii="仿宋" w:eastAsia="仿宋" w:hAnsi="仿宋" w:hint="eastAsia"/>
          <w:bCs/>
          <w:szCs w:val="24"/>
        </w:rPr>
        <w:t>古墩路93号云州国际中心1号楼14F</w:t>
      </w:r>
      <w:r>
        <w:rPr>
          <w:rFonts w:ascii="仿宋" w:eastAsia="仿宋" w:hAnsi="仿宋"/>
          <w:bCs/>
          <w:szCs w:val="24"/>
        </w:rPr>
        <w:t>。</w:t>
      </w:r>
    </w:p>
    <w:p w14:paraId="393B2802" w14:textId="77777777" w:rsidR="007969A9" w:rsidRDefault="00000000">
      <w:pPr>
        <w:pStyle w:val="a4"/>
        <w:widowControl w:val="0"/>
        <w:spacing w:line="400" w:lineRule="exact"/>
        <w:rPr>
          <w:rFonts w:ascii="仿宋" w:eastAsia="仿宋" w:hAnsi="仿宋" w:hint="eastAsia"/>
          <w:bCs/>
          <w:szCs w:val="24"/>
        </w:rPr>
      </w:pPr>
      <w:r>
        <w:rPr>
          <w:rFonts w:ascii="仿宋" w:eastAsia="仿宋" w:hAnsi="仿宋"/>
          <w:bCs/>
          <w:szCs w:val="24"/>
        </w:rPr>
        <w:t>4、我司与贵司在对账过程中，双方指定的业务联系人也仅能在双方合同约定范围内的，对数量等合同履行的事实部分进行确认，超出合同约定部分内容，请与我司第3条业务联系人沟通，就超出部分进行书面确认（文件生效以贵司最终盖章为准）。否则，贵司有权将不予认可，相关法律后果由我司自行承担。</w:t>
      </w:r>
    </w:p>
    <w:p w14:paraId="2D7AA19B" w14:textId="77777777" w:rsidR="007969A9" w:rsidRDefault="007969A9">
      <w:pPr>
        <w:pStyle w:val="a4"/>
        <w:widowControl w:val="0"/>
        <w:spacing w:line="400" w:lineRule="exact"/>
        <w:rPr>
          <w:rFonts w:ascii="仿宋" w:eastAsia="仿宋" w:hAnsi="仿宋" w:hint="eastAsia"/>
          <w:bCs/>
          <w:szCs w:val="24"/>
        </w:rPr>
      </w:pPr>
    </w:p>
    <w:p w14:paraId="549678B8" w14:textId="77777777" w:rsidR="007969A9" w:rsidRDefault="00000000">
      <w:pPr>
        <w:pStyle w:val="a4"/>
        <w:widowControl w:val="0"/>
        <w:spacing w:line="400" w:lineRule="exact"/>
        <w:rPr>
          <w:rFonts w:ascii="仿宋" w:eastAsia="仿宋" w:hAnsi="仿宋" w:hint="eastAsia"/>
          <w:bCs/>
          <w:szCs w:val="24"/>
        </w:rPr>
      </w:pPr>
      <w:r>
        <w:rPr>
          <w:rFonts w:ascii="仿宋" w:eastAsia="仿宋" w:hAnsi="仿宋"/>
          <w:bCs/>
          <w:szCs w:val="24"/>
        </w:rPr>
        <w:t>特此声明。</w:t>
      </w:r>
    </w:p>
    <w:p w14:paraId="2BA21AA3" w14:textId="77777777" w:rsidR="007969A9" w:rsidRDefault="007969A9">
      <w:pPr>
        <w:pStyle w:val="a4"/>
        <w:widowControl w:val="0"/>
        <w:spacing w:line="400" w:lineRule="exact"/>
        <w:rPr>
          <w:rFonts w:ascii="仿宋" w:eastAsia="仿宋" w:hAnsi="仿宋" w:hint="eastAsia"/>
          <w:b/>
          <w:szCs w:val="24"/>
        </w:rPr>
      </w:pPr>
    </w:p>
    <w:p w14:paraId="04E4B95C" w14:textId="77777777" w:rsidR="007969A9" w:rsidRDefault="007969A9">
      <w:pPr>
        <w:pStyle w:val="a4"/>
        <w:widowControl w:val="0"/>
        <w:spacing w:line="400" w:lineRule="exact"/>
        <w:rPr>
          <w:rFonts w:ascii="仿宋" w:eastAsia="仿宋" w:hAnsi="仿宋" w:hint="eastAsia"/>
          <w:b/>
          <w:szCs w:val="24"/>
        </w:rPr>
      </w:pPr>
    </w:p>
    <w:p w14:paraId="55A79F3D" w14:textId="77777777" w:rsidR="007969A9" w:rsidRDefault="00000000">
      <w:pPr>
        <w:pStyle w:val="a4"/>
        <w:widowControl w:val="0"/>
        <w:wordWrap w:val="0"/>
        <w:spacing w:line="400" w:lineRule="exact"/>
        <w:jc w:val="right"/>
        <w:rPr>
          <w:rFonts w:ascii="仿宋" w:eastAsia="仿宋" w:hAnsi="仿宋" w:hint="eastAsia"/>
          <w:b/>
          <w:szCs w:val="24"/>
        </w:rPr>
      </w:pPr>
      <w:r>
        <w:rPr>
          <w:rFonts w:ascii="仿宋" w:eastAsia="仿宋" w:hAnsi="仿宋"/>
          <w:b/>
          <w:szCs w:val="24"/>
        </w:rPr>
        <w:t xml:space="preserve">                     承诺人：</w:t>
      </w:r>
      <w:r>
        <w:rPr>
          <w:rFonts w:ascii="仿宋" w:eastAsia="仿宋" w:hAnsi="仿宋" w:hint="eastAsia"/>
          <w:b/>
          <w:szCs w:val="24"/>
        </w:rPr>
        <w:t xml:space="preserve">            </w:t>
      </w:r>
    </w:p>
    <w:p w14:paraId="1A94D66E" w14:textId="77777777" w:rsidR="007969A9" w:rsidRDefault="00000000">
      <w:pPr>
        <w:pStyle w:val="a4"/>
        <w:widowControl w:val="0"/>
        <w:spacing w:line="400" w:lineRule="exact"/>
        <w:jc w:val="right"/>
        <w:rPr>
          <w:rFonts w:ascii="仿宋" w:eastAsia="仿宋" w:hAnsi="仿宋" w:hint="eastAsia"/>
          <w:b/>
          <w:szCs w:val="24"/>
        </w:rPr>
      </w:pPr>
      <w:r>
        <w:rPr>
          <w:rFonts w:ascii="仿宋" w:eastAsia="仿宋" w:hAnsi="仿宋"/>
          <w:b/>
          <w:szCs w:val="24"/>
        </w:rPr>
        <w:t xml:space="preserve">                         202</w:t>
      </w:r>
      <w:r>
        <w:rPr>
          <w:rFonts w:ascii="仿宋" w:eastAsia="仿宋" w:hAnsi="仿宋" w:hint="eastAsia"/>
          <w:b/>
          <w:szCs w:val="24"/>
        </w:rPr>
        <w:t>5</w:t>
      </w:r>
      <w:r>
        <w:rPr>
          <w:rFonts w:ascii="仿宋" w:eastAsia="仿宋" w:hAnsi="仿宋"/>
          <w:b/>
          <w:szCs w:val="24"/>
        </w:rPr>
        <w:t>年 月   日</w:t>
      </w:r>
    </w:p>
    <w:p w14:paraId="5AF309AF" w14:textId="77777777" w:rsidR="007969A9" w:rsidRDefault="007969A9">
      <w:pPr>
        <w:pStyle w:val="29"/>
        <w:spacing w:line="360" w:lineRule="auto"/>
        <w:ind w:firstLine="444"/>
        <w:jc w:val="right"/>
        <w:rPr>
          <w:rFonts w:ascii="宋体" w:eastAsia="宋体" w:hAnsi="宋体" w:hint="eastAsia"/>
          <w:sz w:val="21"/>
          <w:szCs w:val="21"/>
        </w:rPr>
      </w:pPr>
    </w:p>
    <w:p w14:paraId="38C7629B" w14:textId="77777777" w:rsidR="007969A9" w:rsidRDefault="007969A9"/>
    <w:p w14:paraId="541E9A97" w14:textId="77777777" w:rsidR="007969A9" w:rsidRDefault="007969A9">
      <w:pPr>
        <w:pStyle w:val="a4"/>
        <w:widowControl w:val="0"/>
        <w:spacing w:line="400" w:lineRule="exact"/>
        <w:rPr>
          <w:rFonts w:ascii="仿宋" w:eastAsia="仿宋" w:hAnsi="仿宋" w:hint="eastAsia"/>
          <w:b/>
          <w:szCs w:val="24"/>
        </w:rPr>
      </w:pPr>
    </w:p>
    <w:p w14:paraId="351D7B3B"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b/>
          <w:szCs w:val="24"/>
        </w:rPr>
        <w:lastRenderedPageBreak/>
        <w:t>附件九：运价计费规则</w:t>
      </w:r>
    </w:p>
    <w:tbl>
      <w:tblPr>
        <w:tblStyle w:val="ad"/>
        <w:tblW w:w="0" w:type="auto"/>
        <w:tblLook w:val="04A0" w:firstRow="1" w:lastRow="0" w:firstColumn="1" w:lastColumn="0" w:noHBand="0" w:noVBand="1"/>
      </w:tblPr>
      <w:tblGrid>
        <w:gridCol w:w="3114"/>
        <w:gridCol w:w="1276"/>
        <w:gridCol w:w="992"/>
        <w:gridCol w:w="850"/>
        <w:gridCol w:w="993"/>
      </w:tblGrid>
      <w:tr w:rsidR="007969A9" w14:paraId="7938DF9A" w14:textId="77777777">
        <w:trPr>
          <w:trHeight w:val="375"/>
        </w:trPr>
        <w:tc>
          <w:tcPr>
            <w:tcW w:w="3114" w:type="dxa"/>
            <w:vMerge w:val="restart"/>
          </w:tcPr>
          <w:p w14:paraId="470D613F" w14:textId="77777777" w:rsidR="007969A9" w:rsidRDefault="00000000">
            <w:pPr>
              <w:ind w:firstLineChars="400" w:firstLine="883"/>
              <w:rPr>
                <w:b/>
                <w:bCs/>
                <w:sz w:val="22"/>
                <w:szCs w:val="22"/>
              </w:rPr>
            </w:pPr>
            <w:r>
              <w:rPr>
                <w:rFonts w:hint="eastAsia"/>
                <w:b/>
                <w:bCs/>
                <w:sz w:val="22"/>
                <w:szCs w:val="22"/>
              </w:rPr>
              <w:t>线路</w:t>
            </w:r>
          </w:p>
        </w:tc>
        <w:tc>
          <w:tcPr>
            <w:tcW w:w="1276" w:type="dxa"/>
            <w:vMerge w:val="restart"/>
          </w:tcPr>
          <w:p w14:paraId="67588D6B" w14:textId="77777777" w:rsidR="007969A9" w:rsidRDefault="00000000">
            <w:pPr>
              <w:jc w:val="center"/>
              <w:rPr>
                <w:b/>
                <w:bCs/>
                <w:sz w:val="22"/>
                <w:szCs w:val="22"/>
              </w:rPr>
            </w:pPr>
            <w:r>
              <w:rPr>
                <w:rFonts w:hint="eastAsia"/>
                <w:b/>
                <w:bCs/>
                <w:sz w:val="22"/>
                <w:szCs w:val="22"/>
              </w:rPr>
              <w:t>参考时效</w:t>
            </w:r>
            <w:proofErr w:type="gramStart"/>
            <w:r>
              <w:rPr>
                <w:rFonts w:hint="eastAsia"/>
                <w:b/>
                <w:bCs/>
                <w:sz w:val="22"/>
                <w:szCs w:val="22"/>
              </w:rPr>
              <w:t>(</w:t>
            </w:r>
            <w:r>
              <w:rPr>
                <w:rFonts w:hint="eastAsia"/>
                <w:b/>
                <w:bCs/>
                <w:sz w:val="22"/>
                <w:szCs w:val="22"/>
              </w:rPr>
              <w:t>天</w:t>
            </w:r>
            <w:r>
              <w:rPr>
                <w:rFonts w:hint="eastAsia"/>
                <w:b/>
                <w:bCs/>
                <w:sz w:val="22"/>
                <w:szCs w:val="22"/>
              </w:rPr>
              <w:t>)</w:t>
            </w:r>
            <w:proofErr w:type="gramEnd"/>
          </w:p>
        </w:tc>
        <w:tc>
          <w:tcPr>
            <w:tcW w:w="2835" w:type="dxa"/>
            <w:gridSpan w:val="3"/>
          </w:tcPr>
          <w:p w14:paraId="4B36326A" w14:textId="77777777" w:rsidR="007969A9" w:rsidRDefault="00000000">
            <w:pPr>
              <w:jc w:val="center"/>
              <w:rPr>
                <w:b/>
                <w:bCs/>
                <w:sz w:val="22"/>
                <w:szCs w:val="22"/>
              </w:rPr>
            </w:pPr>
            <w:r>
              <w:rPr>
                <w:rFonts w:hint="eastAsia"/>
                <w:b/>
                <w:bCs/>
                <w:sz w:val="22"/>
                <w:szCs w:val="22"/>
              </w:rPr>
              <w:t>运价</w:t>
            </w:r>
          </w:p>
        </w:tc>
      </w:tr>
      <w:tr w:rsidR="007969A9" w14:paraId="107B490A" w14:textId="77777777">
        <w:trPr>
          <w:trHeight w:val="375"/>
        </w:trPr>
        <w:tc>
          <w:tcPr>
            <w:tcW w:w="3114" w:type="dxa"/>
            <w:vMerge/>
          </w:tcPr>
          <w:p w14:paraId="15E701A5" w14:textId="77777777" w:rsidR="007969A9" w:rsidRDefault="007969A9">
            <w:pPr>
              <w:rPr>
                <w:b/>
                <w:bCs/>
                <w:sz w:val="22"/>
                <w:szCs w:val="22"/>
              </w:rPr>
            </w:pPr>
          </w:p>
        </w:tc>
        <w:tc>
          <w:tcPr>
            <w:tcW w:w="1276" w:type="dxa"/>
            <w:vMerge/>
          </w:tcPr>
          <w:p w14:paraId="5A36E397" w14:textId="77777777" w:rsidR="007969A9" w:rsidRDefault="007969A9">
            <w:pPr>
              <w:jc w:val="center"/>
              <w:rPr>
                <w:b/>
                <w:bCs/>
                <w:sz w:val="22"/>
                <w:szCs w:val="22"/>
              </w:rPr>
            </w:pPr>
          </w:p>
        </w:tc>
        <w:tc>
          <w:tcPr>
            <w:tcW w:w="992" w:type="dxa"/>
          </w:tcPr>
          <w:p w14:paraId="06C61118" w14:textId="77777777" w:rsidR="007969A9" w:rsidRDefault="00000000">
            <w:pPr>
              <w:jc w:val="center"/>
              <w:rPr>
                <w:b/>
                <w:bCs/>
                <w:sz w:val="22"/>
                <w:szCs w:val="22"/>
              </w:rPr>
            </w:pPr>
            <w:r>
              <w:rPr>
                <w:rFonts w:hint="eastAsia"/>
                <w:b/>
                <w:bCs/>
                <w:sz w:val="22"/>
                <w:szCs w:val="22"/>
              </w:rPr>
              <w:t>7</w:t>
            </w:r>
            <w:r>
              <w:rPr>
                <w:rFonts w:hint="eastAsia"/>
                <w:b/>
                <w:bCs/>
                <w:sz w:val="22"/>
                <w:szCs w:val="22"/>
              </w:rPr>
              <w:t>米</w:t>
            </w:r>
            <w:r>
              <w:rPr>
                <w:rFonts w:hint="eastAsia"/>
                <w:b/>
                <w:bCs/>
                <w:sz w:val="22"/>
                <w:szCs w:val="22"/>
              </w:rPr>
              <w:t>6</w:t>
            </w:r>
          </w:p>
        </w:tc>
        <w:tc>
          <w:tcPr>
            <w:tcW w:w="850" w:type="dxa"/>
          </w:tcPr>
          <w:p w14:paraId="778A7525" w14:textId="77777777" w:rsidR="007969A9" w:rsidRDefault="00000000">
            <w:pPr>
              <w:jc w:val="center"/>
              <w:rPr>
                <w:b/>
                <w:bCs/>
                <w:sz w:val="22"/>
                <w:szCs w:val="22"/>
              </w:rPr>
            </w:pPr>
            <w:r>
              <w:rPr>
                <w:rFonts w:hint="eastAsia"/>
                <w:b/>
                <w:bCs/>
                <w:sz w:val="22"/>
                <w:szCs w:val="22"/>
              </w:rPr>
              <w:t>9</w:t>
            </w:r>
            <w:r>
              <w:rPr>
                <w:rFonts w:hint="eastAsia"/>
                <w:b/>
                <w:bCs/>
                <w:sz w:val="22"/>
                <w:szCs w:val="22"/>
              </w:rPr>
              <w:t>米</w:t>
            </w:r>
            <w:r>
              <w:rPr>
                <w:rFonts w:hint="eastAsia"/>
                <w:b/>
                <w:bCs/>
                <w:sz w:val="22"/>
                <w:szCs w:val="22"/>
              </w:rPr>
              <w:t>6</w:t>
            </w:r>
          </w:p>
        </w:tc>
        <w:tc>
          <w:tcPr>
            <w:tcW w:w="993" w:type="dxa"/>
          </w:tcPr>
          <w:p w14:paraId="15BD0BD3" w14:textId="77777777" w:rsidR="007969A9" w:rsidRDefault="00000000">
            <w:pPr>
              <w:jc w:val="center"/>
              <w:rPr>
                <w:b/>
                <w:bCs/>
                <w:sz w:val="22"/>
                <w:szCs w:val="22"/>
              </w:rPr>
            </w:pPr>
            <w:r>
              <w:rPr>
                <w:rFonts w:hint="eastAsia"/>
                <w:b/>
                <w:bCs/>
                <w:sz w:val="22"/>
                <w:szCs w:val="22"/>
              </w:rPr>
              <w:t>15</w:t>
            </w:r>
            <w:r>
              <w:rPr>
                <w:rFonts w:hint="eastAsia"/>
                <w:b/>
                <w:bCs/>
                <w:sz w:val="22"/>
                <w:szCs w:val="22"/>
              </w:rPr>
              <w:t>米</w:t>
            </w:r>
          </w:p>
        </w:tc>
      </w:tr>
      <w:tr w:rsidR="007969A9" w14:paraId="7F2CB3C9" w14:textId="77777777">
        <w:trPr>
          <w:trHeight w:val="270"/>
        </w:trPr>
        <w:tc>
          <w:tcPr>
            <w:tcW w:w="3114" w:type="dxa"/>
            <w:noWrap/>
          </w:tcPr>
          <w:p w14:paraId="64ADBEA0" w14:textId="77777777" w:rsidR="007969A9" w:rsidRDefault="00000000">
            <w:pPr>
              <w:rPr>
                <w:sz w:val="22"/>
                <w:szCs w:val="22"/>
              </w:rPr>
            </w:pPr>
            <w:r>
              <w:rPr>
                <w:rFonts w:hint="eastAsia"/>
                <w:sz w:val="22"/>
                <w:szCs w:val="22"/>
              </w:rPr>
              <w:t>XX</w:t>
            </w:r>
            <w:r>
              <w:rPr>
                <w:rFonts w:hint="eastAsia"/>
                <w:sz w:val="22"/>
                <w:szCs w:val="22"/>
              </w:rPr>
              <w:t>市</w:t>
            </w:r>
            <w:r>
              <w:rPr>
                <w:rFonts w:hint="eastAsia"/>
                <w:sz w:val="22"/>
                <w:szCs w:val="22"/>
              </w:rPr>
              <w:t>-XX</w:t>
            </w:r>
            <w:r>
              <w:rPr>
                <w:rFonts w:hint="eastAsia"/>
                <w:sz w:val="22"/>
                <w:szCs w:val="22"/>
              </w:rPr>
              <w:t>市</w:t>
            </w:r>
          </w:p>
        </w:tc>
        <w:tc>
          <w:tcPr>
            <w:tcW w:w="1276" w:type="dxa"/>
            <w:noWrap/>
          </w:tcPr>
          <w:p w14:paraId="7876F097" w14:textId="77777777" w:rsidR="007969A9" w:rsidRDefault="00000000">
            <w:pPr>
              <w:jc w:val="center"/>
              <w:rPr>
                <w:sz w:val="22"/>
                <w:szCs w:val="22"/>
              </w:rPr>
            </w:pPr>
            <w:r>
              <w:rPr>
                <w:rFonts w:hint="eastAsia"/>
                <w:sz w:val="22"/>
                <w:szCs w:val="22"/>
              </w:rPr>
              <w:t>T+N</w:t>
            </w:r>
          </w:p>
        </w:tc>
        <w:tc>
          <w:tcPr>
            <w:tcW w:w="992" w:type="dxa"/>
            <w:noWrap/>
          </w:tcPr>
          <w:p w14:paraId="05F8C35A" w14:textId="77777777" w:rsidR="007969A9" w:rsidRDefault="007969A9">
            <w:pPr>
              <w:rPr>
                <w:sz w:val="22"/>
                <w:szCs w:val="22"/>
              </w:rPr>
            </w:pPr>
          </w:p>
        </w:tc>
        <w:tc>
          <w:tcPr>
            <w:tcW w:w="850" w:type="dxa"/>
            <w:noWrap/>
          </w:tcPr>
          <w:p w14:paraId="336AF5CA" w14:textId="77777777" w:rsidR="007969A9" w:rsidRDefault="007969A9">
            <w:pPr>
              <w:rPr>
                <w:sz w:val="22"/>
                <w:szCs w:val="22"/>
              </w:rPr>
            </w:pPr>
          </w:p>
        </w:tc>
        <w:tc>
          <w:tcPr>
            <w:tcW w:w="993" w:type="dxa"/>
            <w:noWrap/>
          </w:tcPr>
          <w:p w14:paraId="296412A9" w14:textId="77777777" w:rsidR="007969A9" w:rsidRDefault="007969A9">
            <w:pPr>
              <w:rPr>
                <w:sz w:val="22"/>
                <w:szCs w:val="22"/>
              </w:rPr>
            </w:pPr>
          </w:p>
        </w:tc>
      </w:tr>
      <w:tr w:rsidR="007969A9" w14:paraId="53D535F1" w14:textId="77777777">
        <w:trPr>
          <w:trHeight w:val="270"/>
        </w:trPr>
        <w:tc>
          <w:tcPr>
            <w:tcW w:w="3114" w:type="dxa"/>
            <w:noWrap/>
          </w:tcPr>
          <w:p w14:paraId="70FA106A" w14:textId="77777777" w:rsidR="007969A9" w:rsidRDefault="007969A9">
            <w:pPr>
              <w:rPr>
                <w:sz w:val="22"/>
                <w:szCs w:val="22"/>
              </w:rPr>
            </w:pPr>
          </w:p>
        </w:tc>
        <w:tc>
          <w:tcPr>
            <w:tcW w:w="1276" w:type="dxa"/>
            <w:noWrap/>
          </w:tcPr>
          <w:p w14:paraId="4454B003" w14:textId="77777777" w:rsidR="007969A9" w:rsidRDefault="007969A9">
            <w:pPr>
              <w:rPr>
                <w:sz w:val="22"/>
                <w:szCs w:val="22"/>
              </w:rPr>
            </w:pPr>
          </w:p>
        </w:tc>
        <w:tc>
          <w:tcPr>
            <w:tcW w:w="992" w:type="dxa"/>
            <w:noWrap/>
          </w:tcPr>
          <w:p w14:paraId="7FF14684" w14:textId="77777777" w:rsidR="007969A9" w:rsidRDefault="007969A9">
            <w:pPr>
              <w:rPr>
                <w:sz w:val="22"/>
                <w:szCs w:val="22"/>
              </w:rPr>
            </w:pPr>
          </w:p>
        </w:tc>
        <w:tc>
          <w:tcPr>
            <w:tcW w:w="850" w:type="dxa"/>
            <w:noWrap/>
          </w:tcPr>
          <w:p w14:paraId="662B3794" w14:textId="77777777" w:rsidR="007969A9" w:rsidRDefault="007969A9">
            <w:pPr>
              <w:rPr>
                <w:sz w:val="22"/>
                <w:szCs w:val="22"/>
              </w:rPr>
            </w:pPr>
          </w:p>
        </w:tc>
        <w:tc>
          <w:tcPr>
            <w:tcW w:w="993" w:type="dxa"/>
            <w:noWrap/>
          </w:tcPr>
          <w:p w14:paraId="23000BE6" w14:textId="77777777" w:rsidR="007969A9" w:rsidRDefault="007969A9">
            <w:pPr>
              <w:rPr>
                <w:sz w:val="22"/>
                <w:szCs w:val="22"/>
              </w:rPr>
            </w:pPr>
          </w:p>
        </w:tc>
      </w:tr>
      <w:tr w:rsidR="007969A9" w14:paraId="35D5FBA9" w14:textId="77777777">
        <w:trPr>
          <w:trHeight w:val="270"/>
        </w:trPr>
        <w:tc>
          <w:tcPr>
            <w:tcW w:w="3114" w:type="dxa"/>
            <w:noWrap/>
          </w:tcPr>
          <w:p w14:paraId="35835204" w14:textId="77777777" w:rsidR="007969A9" w:rsidRDefault="007969A9">
            <w:pPr>
              <w:rPr>
                <w:sz w:val="22"/>
                <w:szCs w:val="22"/>
              </w:rPr>
            </w:pPr>
          </w:p>
        </w:tc>
        <w:tc>
          <w:tcPr>
            <w:tcW w:w="1276" w:type="dxa"/>
            <w:noWrap/>
          </w:tcPr>
          <w:p w14:paraId="09EE39C6" w14:textId="77777777" w:rsidR="007969A9" w:rsidRDefault="007969A9">
            <w:pPr>
              <w:rPr>
                <w:sz w:val="22"/>
                <w:szCs w:val="22"/>
              </w:rPr>
            </w:pPr>
          </w:p>
        </w:tc>
        <w:tc>
          <w:tcPr>
            <w:tcW w:w="992" w:type="dxa"/>
            <w:noWrap/>
          </w:tcPr>
          <w:p w14:paraId="132B1E00" w14:textId="77777777" w:rsidR="007969A9" w:rsidRDefault="007969A9">
            <w:pPr>
              <w:rPr>
                <w:sz w:val="22"/>
                <w:szCs w:val="22"/>
              </w:rPr>
            </w:pPr>
          </w:p>
        </w:tc>
        <w:tc>
          <w:tcPr>
            <w:tcW w:w="850" w:type="dxa"/>
            <w:noWrap/>
          </w:tcPr>
          <w:p w14:paraId="782A9AE5" w14:textId="77777777" w:rsidR="007969A9" w:rsidRDefault="007969A9">
            <w:pPr>
              <w:rPr>
                <w:sz w:val="22"/>
                <w:szCs w:val="22"/>
              </w:rPr>
            </w:pPr>
          </w:p>
        </w:tc>
        <w:tc>
          <w:tcPr>
            <w:tcW w:w="993" w:type="dxa"/>
            <w:noWrap/>
          </w:tcPr>
          <w:p w14:paraId="15854C8A" w14:textId="77777777" w:rsidR="007969A9" w:rsidRDefault="007969A9">
            <w:pPr>
              <w:rPr>
                <w:sz w:val="22"/>
                <w:szCs w:val="22"/>
              </w:rPr>
            </w:pPr>
          </w:p>
        </w:tc>
      </w:tr>
      <w:tr w:rsidR="007969A9" w14:paraId="610458AA" w14:textId="77777777">
        <w:trPr>
          <w:trHeight w:val="270"/>
        </w:trPr>
        <w:tc>
          <w:tcPr>
            <w:tcW w:w="3114" w:type="dxa"/>
            <w:noWrap/>
          </w:tcPr>
          <w:p w14:paraId="6D245EB4" w14:textId="77777777" w:rsidR="007969A9" w:rsidRDefault="007969A9">
            <w:pPr>
              <w:rPr>
                <w:sz w:val="22"/>
                <w:szCs w:val="22"/>
              </w:rPr>
            </w:pPr>
          </w:p>
        </w:tc>
        <w:tc>
          <w:tcPr>
            <w:tcW w:w="1276" w:type="dxa"/>
            <w:noWrap/>
          </w:tcPr>
          <w:p w14:paraId="27521734" w14:textId="77777777" w:rsidR="007969A9" w:rsidRDefault="007969A9">
            <w:pPr>
              <w:rPr>
                <w:sz w:val="22"/>
                <w:szCs w:val="22"/>
              </w:rPr>
            </w:pPr>
          </w:p>
        </w:tc>
        <w:tc>
          <w:tcPr>
            <w:tcW w:w="992" w:type="dxa"/>
            <w:noWrap/>
          </w:tcPr>
          <w:p w14:paraId="1350EA74" w14:textId="77777777" w:rsidR="007969A9" w:rsidRDefault="007969A9">
            <w:pPr>
              <w:rPr>
                <w:sz w:val="22"/>
                <w:szCs w:val="22"/>
              </w:rPr>
            </w:pPr>
          </w:p>
        </w:tc>
        <w:tc>
          <w:tcPr>
            <w:tcW w:w="850" w:type="dxa"/>
            <w:noWrap/>
          </w:tcPr>
          <w:p w14:paraId="223F1F56" w14:textId="77777777" w:rsidR="007969A9" w:rsidRDefault="007969A9">
            <w:pPr>
              <w:rPr>
                <w:sz w:val="22"/>
                <w:szCs w:val="22"/>
              </w:rPr>
            </w:pPr>
          </w:p>
        </w:tc>
        <w:tc>
          <w:tcPr>
            <w:tcW w:w="993" w:type="dxa"/>
            <w:noWrap/>
          </w:tcPr>
          <w:p w14:paraId="6AA1ECBF" w14:textId="77777777" w:rsidR="007969A9" w:rsidRDefault="007969A9">
            <w:pPr>
              <w:rPr>
                <w:sz w:val="22"/>
                <w:szCs w:val="22"/>
              </w:rPr>
            </w:pPr>
          </w:p>
        </w:tc>
      </w:tr>
      <w:tr w:rsidR="007969A9" w14:paraId="5F8D0472" w14:textId="77777777">
        <w:trPr>
          <w:trHeight w:val="270"/>
        </w:trPr>
        <w:tc>
          <w:tcPr>
            <w:tcW w:w="3114" w:type="dxa"/>
            <w:noWrap/>
          </w:tcPr>
          <w:p w14:paraId="7ECA6691" w14:textId="77777777" w:rsidR="007969A9" w:rsidRDefault="007969A9">
            <w:pPr>
              <w:rPr>
                <w:sz w:val="22"/>
                <w:szCs w:val="22"/>
              </w:rPr>
            </w:pPr>
          </w:p>
        </w:tc>
        <w:tc>
          <w:tcPr>
            <w:tcW w:w="1276" w:type="dxa"/>
            <w:noWrap/>
          </w:tcPr>
          <w:p w14:paraId="35CDCFB3" w14:textId="77777777" w:rsidR="007969A9" w:rsidRDefault="007969A9">
            <w:pPr>
              <w:rPr>
                <w:sz w:val="22"/>
                <w:szCs w:val="22"/>
              </w:rPr>
            </w:pPr>
          </w:p>
        </w:tc>
        <w:tc>
          <w:tcPr>
            <w:tcW w:w="992" w:type="dxa"/>
            <w:noWrap/>
          </w:tcPr>
          <w:p w14:paraId="33A5C5CB" w14:textId="77777777" w:rsidR="007969A9" w:rsidRDefault="007969A9">
            <w:pPr>
              <w:rPr>
                <w:sz w:val="22"/>
                <w:szCs w:val="22"/>
              </w:rPr>
            </w:pPr>
          </w:p>
        </w:tc>
        <w:tc>
          <w:tcPr>
            <w:tcW w:w="850" w:type="dxa"/>
            <w:noWrap/>
          </w:tcPr>
          <w:p w14:paraId="79A1C653" w14:textId="77777777" w:rsidR="007969A9" w:rsidRDefault="007969A9">
            <w:pPr>
              <w:rPr>
                <w:sz w:val="22"/>
                <w:szCs w:val="22"/>
              </w:rPr>
            </w:pPr>
          </w:p>
        </w:tc>
        <w:tc>
          <w:tcPr>
            <w:tcW w:w="993" w:type="dxa"/>
            <w:noWrap/>
          </w:tcPr>
          <w:p w14:paraId="4E42463A" w14:textId="77777777" w:rsidR="007969A9" w:rsidRDefault="007969A9">
            <w:pPr>
              <w:rPr>
                <w:sz w:val="22"/>
                <w:szCs w:val="22"/>
              </w:rPr>
            </w:pPr>
          </w:p>
        </w:tc>
      </w:tr>
      <w:tr w:rsidR="007969A9" w14:paraId="125D3ECA" w14:textId="77777777">
        <w:trPr>
          <w:trHeight w:val="270"/>
        </w:trPr>
        <w:tc>
          <w:tcPr>
            <w:tcW w:w="3114" w:type="dxa"/>
            <w:noWrap/>
          </w:tcPr>
          <w:p w14:paraId="3FF08067" w14:textId="77777777" w:rsidR="007969A9" w:rsidRDefault="007969A9">
            <w:pPr>
              <w:rPr>
                <w:sz w:val="22"/>
                <w:szCs w:val="22"/>
              </w:rPr>
            </w:pPr>
          </w:p>
        </w:tc>
        <w:tc>
          <w:tcPr>
            <w:tcW w:w="1276" w:type="dxa"/>
            <w:noWrap/>
          </w:tcPr>
          <w:p w14:paraId="087AB3FB" w14:textId="77777777" w:rsidR="007969A9" w:rsidRDefault="007969A9">
            <w:pPr>
              <w:rPr>
                <w:sz w:val="22"/>
                <w:szCs w:val="22"/>
              </w:rPr>
            </w:pPr>
          </w:p>
        </w:tc>
        <w:tc>
          <w:tcPr>
            <w:tcW w:w="992" w:type="dxa"/>
            <w:noWrap/>
          </w:tcPr>
          <w:p w14:paraId="66575F60" w14:textId="77777777" w:rsidR="007969A9" w:rsidRDefault="007969A9">
            <w:pPr>
              <w:rPr>
                <w:sz w:val="22"/>
                <w:szCs w:val="22"/>
              </w:rPr>
            </w:pPr>
          </w:p>
        </w:tc>
        <w:tc>
          <w:tcPr>
            <w:tcW w:w="850" w:type="dxa"/>
            <w:noWrap/>
          </w:tcPr>
          <w:p w14:paraId="40F2D2BF" w14:textId="77777777" w:rsidR="007969A9" w:rsidRDefault="007969A9">
            <w:pPr>
              <w:rPr>
                <w:sz w:val="22"/>
                <w:szCs w:val="22"/>
              </w:rPr>
            </w:pPr>
          </w:p>
        </w:tc>
        <w:tc>
          <w:tcPr>
            <w:tcW w:w="993" w:type="dxa"/>
            <w:noWrap/>
          </w:tcPr>
          <w:p w14:paraId="3E8BC04E" w14:textId="77777777" w:rsidR="007969A9" w:rsidRDefault="007969A9">
            <w:pPr>
              <w:rPr>
                <w:sz w:val="22"/>
                <w:szCs w:val="22"/>
              </w:rPr>
            </w:pPr>
          </w:p>
        </w:tc>
      </w:tr>
      <w:tr w:rsidR="007969A9" w14:paraId="1442BF2A" w14:textId="77777777">
        <w:trPr>
          <w:trHeight w:val="270"/>
        </w:trPr>
        <w:tc>
          <w:tcPr>
            <w:tcW w:w="3114" w:type="dxa"/>
            <w:noWrap/>
          </w:tcPr>
          <w:p w14:paraId="1E3E85AE" w14:textId="77777777" w:rsidR="007969A9" w:rsidRDefault="007969A9">
            <w:pPr>
              <w:rPr>
                <w:sz w:val="22"/>
                <w:szCs w:val="22"/>
              </w:rPr>
            </w:pPr>
          </w:p>
        </w:tc>
        <w:tc>
          <w:tcPr>
            <w:tcW w:w="1276" w:type="dxa"/>
            <w:noWrap/>
          </w:tcPr>
          <w:p w14:paraId="5F9B23D3" w14:textId="77777777" w:rsidR="007969A9" w:rsidRDefault="007969A9">
            <w:pPr>
              <w:rPr>
                <w:sz w:val="22"/>
                <w:szCs w:val="22"/>
              </w:rPr>
            </w:pPr>
          </w:p>
        </w:tc>
        <w:tc>
          <w:tcPr>
            <w:tcW w:w="992" w:type="dxa"/>
            <w:noWrap/>
          </w:tcPr>
          <w:p w14:paraId="5DBA37A8" w14:textId="77777777" w:rsidR="007969A9" w:rsidRDefault="007969A9">
            <w:pPr>
              <w:rPr>
                <w:sz w:val="22"/>
                <w:szCs w:val="22"/>
              </w:rPr>
            </w:pPr>
          </w:p>
        </w:tc>
        <w:tc>
          <w:tcPr>
            <w:tcW w:w="850" w:type="dxa"/>
            <w:noWrap/>
          </w:tcPr>
          <w:p w14:paraId="4BF61859" w14:textId="77777777" w:rsidR="007969A9" w:rsidRDefault="007969A9">
            <w:pPr>
              <w:rPr>
                <w:sz w:val="22"/>
                <w:szCs w:val="22"/>
              </w:rPr>
            </w:pPr>
          </w:p>
        </w:tc>
        <w:tc>
          <w:tcPr>
            <w:tcW w:w="993" w:type="dxa"/>
            <w:noWrap/>
          </w:tcPr>
          <w:p w14:paraId="3B10F2E3" w14:textId="77777777" w:rsidR="007969A9" w:rsidRDefault="007969A9">
            <w:pPr>
              <w:rPr>
                <w:sz w:val="22"/>
                <w:szCs w:val="22"/>
              </w:rPr>
            </w:pPr>
          </w:p>
        </w:tc>
      </w:tr>
    </w:tbl>
    <w:p w14:paraId="5FAC79C9" w14:textId="77777777" w:rsidR="007969A9" w:rsidRDefault="007969A9">
      <w:pPr>
        <w:rPr>
          <w:sz w:val="22"/>
          <w:szCs w:val="22"/>
        </w:rPr>
      </w:pPr>
    </w:p>
    <w:p w14:paraId="76C8F174" w14:textId="77777777" w:rsidR="007969A9" w:rsidRDefault="00000000">
      <w:pPr>
        <w:pStyle w:val="29"/>
        <w:spacing w:line="360" w:lineRule="auto"/>
        <w:ind w:firstLineChars="0" w:firstLine="0"/>
        <w:jc w:val="center"/>
        <w:rPr>
          <w:rFonts w:ascii="宋体" w:eastAsia="宋体" w:hAnsi="宋体" w:hint="eastAsia"/>
          <w:b/>
          <w:sz w:val="28"/>
          <w:szCs w:val="28"/>
        </w:rPr>
      </w:pPr>
      <w:r>
        <w:rPr>
          <w:rFonts w:ascii="宋体" w:eastAsia="宋体" w:hAnsi="宋体" w:hint="eastAsia"/>
          <w:b/>
          <w:sz w:val="28"/>
          <w:szCs w:val="28"/>
        </w:rPr>
        <w:t>关于合同价格标准的补充说明</w:t>
      </w:r>
    </w:p>
    <w:p w14:paraId="15E3DC64" w14:textId="77777777" w:rsidR="007969A9" w:rsidRDefault="00000000">
      <w:pPr>
        <w:pStyle w:val="29"/>
        <w:spacing w:line="360" w:lineRule="auto"/>
        <w:ind w:firstLineChars="0" w:firstLine="0"/>
        <w:rPr>
          <w:rFonts w:ascii="宋体" w:eastAsia="宋体" w:hAnsi="宋体" w:hint="eastAsia"/>
          <w:b/>
          <w:szCs w:val="24"/>
        </w:rPr>
      </w:pPr>
      <w:r>
        <w:rPr>
          <w:rFonts w:ascii="宋体" w:eastAsia="宋体" w:hAnsi="宋体" w:hint="eastAsia"/>
          <w:b/>
          <w:szCs w:val="24"/>
        </w:rPr>
        <w:t>一、合作区域内招标线路外的新增线路计费规则：</w:t>
      </w:r>
    </w:p>
    <w:p w14:paraId="618A9582" w14:textId="77777777" w:rsidR="007969A9" w:rsidRDefault="00000000">
      <w:pPr>
        <w:spacing w:line="360" w:lineRule="auto"/>
        <w:rPr>
          <w:rFonts w:ascii="宋体" w:hAnsi="宋体" w:hint="eastAsia"/>
          <w:szCs w:val="21"/>
        </w:rPr>
      </w:pPr>
      <w:r>
        <w:rPr>
          <w:rFonts w:ascii="宋体" w:hAnsi="宋体" w:hint="eastAsia"/>
          <w:szCs w:val="21"/>
        </w:rPr>
        <w:t>除已明确线路外，合同期间若新增提货点或仓库，乙方不得拒绝承运，新增线路区间运价执行基准对应车型公里标准价，计算承运价格：</w:t>
      </w:r>
    </w:p>
    <w:tbl>
      <w:tblPr>
        <w:tblW w:w="8552" w:type="dxa"/>
        <w:tblInd w:w="226" w:type="dxa"/>
        <w:tblLook w:val="04A0" w:firstRow="1" w:lastRow="0" w:firstColumn="1" w:lastColumn="0" w:noHBand="0" w:noVBand="1"/>
      </w:tblPr>
      <w:tblGrid>
        <w:gridCol w:w="1164"/>
        <w:gridCol w:w="1979"/>
        <w:gridCol w:w="850"/>
        <w:gridCol w:w="851"/>
        <w:gridCol w:w="992"/>
        <w:gridCol w:w="992"/>
        <w:gridCol w:w="851"/>
        <w:gridCol w:w="873"/>
      </w:tblGrid>
      <w:tr w:rsidR="007969A9" w14:paraId="4189A054" w14:textId="77777777">
        <w:trPr>
          <w:trHeight w:val="270"/>
        </w:trPr>
        <w:tc>
          <w:tcPr>
            <w:tcW w:w="1164" w:type="dxa"/>
            <w:tcBorders>
              <w:top w:val="single" w:sz="4" w:space="0" w:color="auto"/>
              <w:left w:val="single" w:sz="4" w:space="0" w:color="auto"/>
              <w:bottom w:val="single" w:sz="4" w:space="0" w:color="auto"/>
              <w:right w:val="single" w:sz="4" w:space="0" w:color="auto"/>
            </w:tcBorders>
            <w:noWrap/>
            <w:vAlign w:val="bottom"/>
          </w:tcPr>
          <w:p w14:paraId="1C968A60"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起点</w:t>
            </w:r>
          </w:p>
        </w:tc>
        <w:tc>
          <w:tcPr>
            <w:tcW w:w="1979" w:type="dxa"/>
            <w:tcBorders>
              <w:top w:val="single" w:sz="4" w:space="0" w:color="auto"/>
              <w:left w:val="nil"/>
              <w:bottom w:val="single" w:sz="4" w:space="0" w:color="auto"/>
              <w:right w:val="single" w:sz="4" w:space="0" w:color="auto"/>
            </w:tcBorders>
            <w:noWrap/>
            <w:vAlign w:val="bottom"/>
          </w:tcPr>
          <w:p w14:paraId="564738CD" w14:textId="77777777" w:rsidR="007969A9" w:rsidRDefault="00000000">
            <w:pPr>
              <w:jc w:val="center"/>
              <w:rPr>
                <w:rFonts w:ascii="宋体" w:hAnsi="宋体" w:cs="宋体" w:hint="eastAsia"/>
                <w:color w:val="000000"/>
                <w:sz w:val="22"/>
                <w:szCs w:val="22"/>
              </w:rPr>
            </w:pPr>
            <w:r>
              <w:rPr>
                <w:rFonts w:ascii="宋体" w:hAnsi="宋体" w:cs="宋体" w:hint="eastAsia"/>
                <w:color w:val="000000"/>
                <w:sz w:val="22"/>
                <w:szCs w:val="22"/>
              </w:rPr>
              <w:t>里程阶梯</w:t>
            </w:r>
          </w:p>
        </w:tc>
        <w:tc>
          <w:tcPr>
            <w:tcW w:w="850" w:type="dxa"/>
            <w:tcBorders>
              <w:top w:val="single" w:sz="4" w:space="0" w:color="auto"/>
              <w:left w:val="nil"/>
              <w:bottom w:val="single" w:sz="4" w:space="0" w:color="auto"/>
              <w:right w:val="single" w:sz="4" w:space="0" w:color="auto"/>
            </w:tcBorders>
            <w:noWrap/>
            <w:vAlign w:val="bottom"/>
          </w:tcPr>
          <w:p w14:paraId="055AE598"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4.2米</w:t>
            </w:r>
          </w:p>
        </w:tc>
        <w:tc>
          <w:tcPr>
            <w:tcW w:w="851" w:type="dxa"/>
            <w:tcBorders>
              <w:top w:val="single" w:sz="4" w:space="0" w:color="auto"/>
              <w:left w:val="nil"/>
              <w:bottom w:val="single" w:sz="4" w:space="0" w:color="auto"/>
              <w:right w:val="single" w:sz="4" w:space="0" w:color="auto"/>
            </w:tcBorders>
            <w:noWrap/>
            <w:vAlign w:val="bottom"/>
          </w:tcPr>
          <w:p w14:paraId="0B26B8E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6.8米</w:t>
            </w:r>
          </w:p>
        </w:tc>
        <w:tc>
          <w:tcPr>
            <w:tcW w:w="992" w:type="dxa"/>
            <w:tcBorders>
              <w:top w:val="single" w:sz="4" w:space="0" w:color="auto"/>
              <w:left w:val="nil"/>
              <w:bottom w:val="single" w:sz="4" w:space="0" w:color="auto"/>
              <w:right w:val="single" w:sz="4" w:space="0" w:color="auto"/>
            </w:tcBorders>
            <w:noWrap/>
            <w:vAlign w:val="bottom"/>
          </w:tcPr>
          <w:p w14:paraId="678F869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7.6米</w:t>
            </w:r>
          </w:p>
        </w:tc>
        <w:tc>
          <w:tcPr>
            <w:tcW w:w="992" w:type="dxa"/>
            <w:tcBorders>
              <w:top w:val="single" w:sz="4" w:space="0" w:color="auto"/>
              <w:left w:val="nil"/>
              <w:bottom w:val="single" w:sz="4" w:space="0" w:color="auto"/>
              <w:right w:val="single" w:sz="4" w:space="0" w:color="auto"/>
            </w:tcBorders>
            <w:noWrap/>
            <w:vAlign w:val="bottom"/>
          </w:tcPr>
          <w:p w14:paraId="082A926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9.6米</w:t>
            </w:r>
          </w:p>
        </w:tc>
        <w:tc>
          <w:tcPr>
            <w:tcW w:w="851" w:type="dxa"/>
            <w:tcBorders>
              <w:top w:val="single" w:sz="4" w:space="0" w:color="auto"/>
              <w:left w:val="nil"/>
              <w:bottom w:val="single" w:sz="4" w:space="0" w:color="auto"/>
              <w:right w:val="single" w:sz="4" w:space="0" w:color="auto"/>
            </w:tcBorders>
            <w:noWrap/>
            <w:vAlign w:val="bottom"/>
          </w:tcPr>
          <w:p w14:paraId="643EC9C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15米</w:t>
            </w:r>
          </w:p>
        </w:tc>
        <w:tc>
          <w:tcPr>
            <w:tcW w:w="873" w:type="dxa"/>
            <w:tcBorders>
              <w:top w:val="single" w:sz="4" w:space="0" w:color="auto"/>
              <w:left w:val="nil"/>
              <w:bottom w:val="single" w:sz="4" w:space="0" w:color="auto"/>
              <w:right w:val="single" w:sz="4" w:space="0" w:color="auto"/>
            </w:tcBorders>
            <w:noWrap/>
            <w:vAlign w:val="bottom"/>
          </w:tcPr>
          <w:p w14:paraId="57CF29F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单位</w:t>
            </w:r>
          </w:p>
        </w:tc>
      </w:tr>
      <w:tr w:rsidR="007969A9" w14:paraId="424F00B4" w14:textId="77777777">
        <w:trPr>
          <w:trHeight w:val="270"/>
        </w:trPr>
        <w:tc>
          <w:tcPr>
            <w:tcW w:w="1164" w:type="dxa"/>
            <w:vMerge w:val="restart"/>
            <w:tcBorders>
              <w:top w:val="nil"/>
              <w:left w:val="single" w:sz="4" w:space="0" w:color="auto"/>
              <w:bottom w:val="single" w:sz="4" w:space="0" w:color="000000"/>
              <w:right w:val="single" w:sz="4" w:space="0" w:color="auto"/>
            </w:tcBorders>
            <w:vAlign w:val="center"/>
          </w:tcPr>
          <w:p w14:paraId="57D887D0"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山东省内任意地点</w:t>
            </w:r>
          </w:p>
        </w:tc>
        <w:tc>
          <w:tcPr>
            <w:tcW w:w="1979" w:type="dxa"/>
            <w:tcBorders>
              <w:top w:val="single" w:sz="4" w:space="0" w:color="auto"/>
              <w:left w:val="nil"/>
              <w:bottom w:val="single" w:sz="4" w:space="0" w:color="auto"/>
              <w:right w:val="single" w:sz="4" w:space="0" w:color="auto"/>
            </w:tcBorders>
            <w:noWrap/>
            <w:vAlign w:val="bottom"/>
          </w:tcPr>
          <w:p w14:paraId="28DF137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保底100KM</w:t>
            </w:r>
          </w:p>
        </w:tc>
        <w:tc>
          <w:tcPr>
            <w:tcW w:w="850" w:type="dxa"/>
            <w:tcBorders>
              <w:top w:val="nil"/>
              <w:left w:val="nil"/>
              <w:bottom w:val="single" w:sz="4" w:space="0" w:color="auto"/>
              <w:right w:val="single" w:sz="4" w:space="0" w:color="auto"/>
            </w:tcBorders>
            <w:noWrap/>
            <w:vAlign w:val="bottom"/>
          </w:tcPr>
          <w:p w14:paraId="10FAEBC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5.8</w:t>
            </w:r>
          </w:p>
        </w:tc>
        <w:tc>
          <w:tcPr>
            <w:tcW w:w="851" w:type="dxa"/>
            <w:tcBorders>
              <w:top w:val="nil"/>
              <w:left w:val="nil"/>
              <w:bottom w:val="single" w:sz="4" w:space="0" w:color="auto"/>
              <w:right w:val="single" w:sz="4" w:space="0" w:color="auto"/>
            </w:tcBorders>
            <w:noWrap/>
            <w:vAlign w:val="bottom"/>
          </w:tcPr>
          <w:p w14:paraId="05346E4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7.7</w:t>
            </w:r>
          </w:p>
        </w:tc>
        <w:tc>
          <w:tcPr>
            <w:tcW w:w="992" w:type="dxa"/>
            <w:tcBorders>
              <w:top w:val="nil"/>
              <w:left w:val="nil"/>
              <w:bottom w:val="single" w:sz="4" w:space="0" w:color="auto"/>
              <w:right w:val="single" w:sz="4" w:space="0" w:color="auto"/>
            </w:tcBorders>
            <w:noWrap/>
            <w:vAlign w:val="bottom"/>
          </w:tcPr>
          <w:p w14:paraId="4776DDED"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8</w:t>
            </w:r>
          </w:p>
        </w:tc>
        <w:tc>
          <w:tcPr>
            <w:tcW w:w="992" w:type="dxa"/>
            <w:tcBorders>
              <w:top w:val="nil"/>
              <w:left w:val="nil"/>
              <w:bottom w:val="single" w:sz="4" w:space="0" w:color="auto"/>
              <w:right w:val="single" w:sz="4" w:space="0" w:color="auto"/>
            </w:tcBorders>
            <w:noWrap/>
            <w:vAlign w:val="bottom"/>
          </w:tcPr>
          <w:p w14:paraId="362CA1EB"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8.8</w:t>
            </w:r>
          </w:p>
        </w:tc>
        <w:tc>
          <w:tcPr>
            <w:tcW w:w="851" w:type="dxa"/>
            <w:tcBorders>
              <w:top w:val="nil"/>
              <w:left w:val="nil"/>
              <w:bottom w:val="single" w:sz="4" w:space="0" w:color="auto"/>
              <w:right w:val="single" w:sz="4" w:space="0" w:color="auto"/>
            </w:tcBorders>
            <w:noWrap/>
            <w:vAlign w:val="bottom"/>
          </w:tcPr>
          <w:p w14:paraId="694C7F8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10</w:t>
            </w:r>
          </w:p>
        </w:tc>
        <w:tc>
          <w:tcPr>
            <w:tcW w:w="873" w:type="dxa"/>
            <w:tcBorders>
              <w:top w:val="nil"/>
              <w:left w:val="nil"/>
              <w:bottom w:val="single" w:sz="4" w:space="0" w:color="auto"/>
              <w:right w:val="single" w:sz="4" w:space="0" w:color="auto"/>
            </w:tcBorders>
            <w:noWrap/>
            <w:vAlign w:val="bottom"/>
          </w:tcPr>
          <w:p w14:paraId="36C518A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58B7AF73"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6BDACAE9"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43A73E7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100KM-300KM</w:t>
            </w:r>
          </w:p>
        </w:tc>
        <w:tc>
          <w:tcPr>
            <w:tcW w:w="850" w:type="dxa"/>
            <w:tcBorders>
              <w:top w:val="nil"/>
              <w:left w:val="nil"/>
              <w:bottom w:val="single" w:sz="4" w:space="0" w:color="auto"/>
              <w:right w:val="single" w:sz="4" w:space="0" w:color="auto"/>
            </w:tcBorders>
            <w:noWrap/>
            <w:vAlign w:val="bottom"/>
          </w:tcPr>
          <w:p w14:paraId="02140B6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4.8</w:t>
            </w:r>
          </w:p>
        </w:tc>
        <w:tc>
          <w:tcPr>
            <w:tcW w:w="851" w:type="dxa"/>
            <w:tcBorders>
              <w:top w:val="nil"/>
              <w:left w:val="nil"/>
              <w:bottom w:val="single" w:sz="4" w:space="0" w:color="auto"/>
              <w:right w:val="single" w:sz="4" w:space="0" w:color="auto"/>
            </w:tcBorders>
            <w:noWrap/>
            <w:vAlign w:val="bottom"/>
          </w:tcPr>
          <w:p w14:paraId="56068D1D"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6.6</w:t>
            </w:r>
          </w:p>
        </w:tc>
        <w:tc>
          <w:tcPr>
            <w:tcW w:w="992" w:type="dxa"/>
            <w:tcBorders>
              <w:top w:val="nil"/>
              <w:left w:val="nil"/>
              <w:bottom w:val="single" w:sz="4" w:space="0" w:color="auto"/>
              <w:right w:val="single" w:sz="4" w:space="0" w:color="auto"/>
            </w:tcBorders>
            <w:noWrap/>
            <w:vAlign w:val="bottom"/>
          </w:tcPr>
          <w:p w14:paraId="546086CD"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7.6</w:t>
            </w:r>
          </w:p>
        </w:tc>
        <w:tc>
          <w:tcPr>
            <w:tcW w:w="992" w:type="dxa"/>
            <w:tcBorders>
              <w:top w:val="nil"/>
              <w:left w:val="nil"/>
              <w:bottom w:val="single" w:sz="4" w:space="0" w:color="auto"/>
              <w:right w:val="single" w:sz="4" w:space="0" w:color="auto"/>
            </w:tcBorders>
            <w:noWrap/>
            <w:vAlign w:val="bottom"/>
          </w:tcPr>
          <w:p w14:paraId="16203B38"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8</w:t>
            </w:r>
          </w:p>
        </w:tc>
        <w:tc>
          <w:tcPr>
            <w:tcW w:w="851" w:type="dxa"/>
            <w:tcBorders>
              <w:top w:val="nil"/>
              <w:left w:val="nil"/>
              <w:bottom w:val="single" w:sz="4" w:space="0" w:color="auto"/>
              <w:right w:val="single" w:sz="4" w:space="0" w:color="auto"/>
            </w:tcBorders>
            <w:noWrap/>
            <w:vAlign w:val="bottom"/>
          </w:tcPr>
          <w:p w14:paraId="6D8C9787"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9.9</w:t>
            </w:r>
          </w:p>
        </w:tc>
        <w:tc>
          <w:tcPr>
            <w:tcW w:w="873" w:type="dxa"/>
            <w:tcBorders>
              <w:top w:val="nil"/>
              <w:left w:val="nil"/>
              <w:bottom w:val="single" w:sz="4" w:space="0" w:color="auto"/>
              <w:right w:val="single" w:sz="4" w:space="0" w:color="auto"/>
            </w:tcBorders>
            <w:noWrap/>
            <w:vAlign w:val="bottom"/>
          </w:tcPr>
          <w:p w14:paraId="459DFB1F"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6D4027ED"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19D2AACB"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41EEE352"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300KM-500KM</w:t>
            </w:r>
          </w:p>
        </w:tc>
        <w:tc>
          <w:tcPr>
            <w:tcW w:w="850" w:type="dxa"/>
            <w:tcBorders>
              <w:top w:val="nil"/>
              <w:left w:val="nil"/>
              <w:bottom w:val="single" w:sz="4" w:space="0" w:color="auto"/>
              <w:right w:val="single" w:sz="4" w:space="0" w:color="auto"/>
            </w:tcBorders>
            <w:noWrap/>
            <w:vAlign w:val="bottom"/>
          </w:tcPr>
          <w:p w14:paraId="049395C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4.3</w:t>
            </w:r>
          </w:p>
        </w:tc>
        <w:tc>
          <w:tcPr>
            <w:tcW w:w="851" w:type="dxa"/>
            <w:tcBorders>
              <w:top w:val="nil"/>
              <w:left w:val="nil"/>
              <w:bottom w:val="single" w:sz="4" w:space="0" w:color="auto"/>
              <w:right w:val="single" w:sz="4" w:space="0" w:color="auto"/>
            </w:tcBorders>
            <w:noWrap/>
            <w:vAlign w:val="bottom"/>
          </w:tcPr>
          <w:p w14:paraId="2CE50C91"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6.4</w:t>
            </w:r>
          </w:p>
        </w:tc>
        <w:tc>
          <w:tcPr>
            <w:tcW w:w="992" w:type="dxa"/>
            <w:tcBorders>
              <w:top w:val="nil"/>
              <w:left w:val="nil"/>
              <w:bottom w:val="single" w:sz="4" w:space="0" w:color="auto"/>
              <w:right w:val="single" w:sz="4" w:space="0" w:color="auto"/>
            </w:tcBorders>
            <w:noWrap/>
            <w:vAlign w:val="bottom"/>
          </w:tcPr>
          <w:p w14:paraId="6A1FEF6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7.1</w:t>
            </w:r>
          </w:p>
        </w:tc>
        <w:tc>
          <w:tcPr>
            <w:tcW w:w="992" w:type="dxa"/>
            <w:tcBorders>
              <w:top w:val="nil"/>
              <w:left w:val="nil"/>
              <w:bottom w:val="single" w:sz="4" w:space="0" w:color="auto"/>
              <w:right w:val="single" w:sz="4" w:space="0" w:color="auto"/>
            </w:tcBorders>
            <w:noWrap/>
            <w:vAlign w:val="bottom"/>
          </w:tcPr>
          <w:p w14:paraId="662FAB90"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7.7</w:t>
            </w:r>
          </w:p>
        </w:tc>
        <w:tc>
          <w:tcPr>
            <w:tcW w:w="851" w:type="dxa"/>
            <w:tcBorders>
              <w:top w:val="nil"/>
              <w:left w:val="nil"/>
              <w:bottom w:val="single" w:sz="4" w:space="0" w:color="auto"/>
              <w:right w:val="single" w:sz="4" w:space="0" w:color="auto"/>
            </w:tcBorders>
            <w:noWrap/>
            <w:vAlign w:val="bottom"/>
          </w:tcPr>
          <w:p w14:paraId="4DD5A427"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9.5</w:t>
            </w:r>
          </w:p>
        </w:tc>
        <w:tc>
          <w:tcPr>
            <w:tcW w:w="873" w:type="dxa"/>
            <w:tcBorders>
              <w:top w:val="nil"/>
              <w:left w:val="nil"/>
              <w:bottom w:val="single" w:sz="4" w:space="0" w:color="auto"/>
              <w:right w:val="single" w:sz="4" w:space="0" w:color="auto"/>
            </w:tcBorders>
            <w:noWrap/>
            <w:vAlign w:val="bottom"/>
          </w:tcPr>
          <w:p w14:paraId="18075B2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06290A35"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5148A39C"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6AB982E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500KM-1100KM</w:t>
            </w:r>
          </w:p>
        </w:tc>
        <w:tc>
          <w:tcPr>
            <w:tcW w:w="850" w:type="dxa"/>
            <w:tcBorders>
              <w:top w:val="nil"/>
              <w:left w:val="nil"/>
              <w:bottom w:val="single" w:sz="4" w:space="0" w:color="auto"/>
              <w:right w:val="single" w:sz="4" w:space="0" w:color="auto"/>
            </w:tcBorders>
            <w:noWrap/>
            <w:vAlign w:val="bottom"/>
          </w:tcPr>
          <w:p w14:paraId="69DF6241"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4.1</w:t>
            </w:r>
          </w:p>
        </w:tc>
        <w:tc>
          <w:tcPr>
            <w:tcW w:w="851" w:type="dxa"/>
            <w:tcBorders>
              <w:top w:val="nil"/>
              <w:left w:val="nil"/>
              <w:bottom w:val="single" w:sz="4" w:space="0" w:color="auto"/>
              <w:right w:val="single" w:sz="4" w:space="0" w:color="auto"/>
            </w:tcBorders>
            <w:noWrap/>
            <w:vAlign w:val="bottom"/>
          </w:tcPr>
          <w:p w14:paraId="39C95A5D"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w:t>
            </w:r>
          </w:p>
        </w:tc>
        <w:tc>
          <w:tcPr>
            <w:tcW w:w="992" w:type="dxa"/>
            <w:tcBorders>
              <w:top w:val="nil"/>
              <w:left w:val="nil"/>
              <w:bottom w:val="single" w:sz="4" w:space="0" w:color="auto"/>
              <w:right w:val="single" w:sz="4" w:space="0" w:color="auto"/>
            </w:tcBorders>
            <w:noWrap/>
            <w:vAlign w:val="bottom"/>
          </w:tcPr>
          <w:p w14:paraId="7C9C7A32"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6.6</w:t>
            </w:r>
          </w:p>
        </w:tc>
        <w:tc>
          <w:tcPr>
            <w:tcW w:w="992" w:type="dxa"/>
            <w:tcBorders>
              <w:top w:val="nil"/>
              <w:left w:val="nil"/>
              <w:bottom w:val="single" w:sz="4" w:space="0" w:color="auto"/>
              <w:right w:val="single" w:sz="4" w:space="0" w:color="auto"/>
            </w:tcBorders>
            <w:noWrap/>
            <w:vAlign w:val="bottom"/>
          </w:tcPr>
          <w:p w14:paraId="1A08DD42"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7.58</w:t>
            </w:r>
          </w:p>
        </w:tc>
        <w:tc>
          <w:tcPr>
            <w:tcW w:w="851" w:type="dxa"/>
            <w:tcBorders>
              <w:top w:val="nil"/>
              <w:left w:val="nil"/>
              <w:bottom w:val="single" w:sz="4" w:space="0" w:color="auto"/>
              <w:right w:val="single" w:sz="4" w:space="0" w:color="auto"/>
            </w:tcBorders>
            <w:noWrap/>
            <w:vAlign w:val="bottom"/>
          </w:tcPr>
          <w:p w14:paraId="611CE1A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9.3</w:t>
            </w:r>
          </w:p>
        </w:tc>
        <w:tc>
          <w:tcPr>
            <w:tcW w:w="873" w:type="dxa"/>
            <w:tcBorders>
              <w:top w:val="nil"/>
              <w:left w:val="nil"/>
              <w:bottom w:val="single" w:sz="4" w:space="0" w:color="auto"/>
              <w:right w:val="single" w:sz="4" w:space="0" w:color="auto"/>
            </w:tcBorders>
            <w:noWrap/>
            <w:vAlign w:val="bottom"/>
          </w:tcPr>
          <w:p w14:paraId="2C0991BF"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65686356"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6F79411C"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19C3AF4F"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1100KM-1600KM</w:t>
            </w:r>
          </w:p>
        </w:tc>
        <w:tc>
          <w:tcPr>
            <w:tcW w:w="850" w:type="dxa"/>
            <w:tcBorders>
              <w:top w:val="nil"/>
              <w:left w:val="nil"/>
              <w:bottom w:val="single" w:sz="4" w:space="0" w:color="auto"/>
              <w:right w:val="single" w:sz="4" w:space="0" w:color="auto"/>
            </w:tcBorders>
            <w:noWrap/>
            <w:vAlign w:val="bottom"/>
          </w:tcPr>
          <w:p w14:paraId="03291EF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4</w:t>
            </w:r>
          </w:p>
        </w:tc>
        <w:tc>
          <w:tcPr>
            <w:tcW w:w="851" w:type="dxa"/>
            <w:tcBorders>
              <w:top w:val="nil"/>
              <w:left w:val="nil"/>
              <w:bottom w:val="single" w:sz="4" w:space="0" w:color="auto"/>
              <w:right w:val="single" w:sz="4" w:space="0" w:color="auto"/>
            </w:tcBorders>
            <w:noWrap/>
            <w:vAlign w:val="bottom"/>
          </w:tcPr>
          <w:p w14:paraId="5B9615E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5.7</w:t>
            </w:r>
          </w:p>
        </w:tc>
        <w:tc>
          <w:tcPr>
            <w:tcW w:w="992" w:type="dxa"/>
            <w:tcBorders>
              <w:top w:val="nil"/>
              <w:left w:val="nil"/>
              <w:bottom w:val="single" w:sz="4" w:space="0" w:color="auto"/>
              <w:right w:val="single" w:sz="4" w:space="0" w:color="auto"/>
            </w:tcBorders>
            <w:shd w:val="clear" w:color="000000" w:fill="FFFFFF"/>
            <w:noWrap/>
            <w:vAlign w:val="bottom"/>
          </w:tcPr>
          <w:p w14:paraId="27D39B9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6.1</w:t>
            </w:r>
          </w:p>
        </w:tc>
        <w:tc>
          <w:tcPr>
            <w:tcW w:w="992" w:type="dxa"/>
            <w:tcBorders>
              <w:top w:val="nil"/>
              <w:left w:val="nil"/>
              <w:bottom w:val="single" w:sz="4" w:space="0" w:color="auto"/>
              <w:right w:val="single" w:sz="4" w:space="0" w:color="auto"/>
            </w:tcBorders>
            <w:shd w:val="clear" w:color="000000" w:fill="FFFFFF"/>
            <w:noWrap/>
            <w:vAlign w:val="bottom"/>
          </w:tcPr>
          <w:p w14:paraId="7C049158"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6.76</w:t>
            </w:r>
          </w:p>
        </w:tc>
        <w:tc>
          <w:tcPr>
            <w:tcW w:w="851" w:type="dxa"/>
            <w:tcBorders>
              <w:top w:val="nil"/>
              <w:left w:val="nil"/>
              <w:bottom w:val="single" w:sz="4" w:space="0" w:color="auto"/>
              <w:right w:val="single" w:sz="4" w:space="0" w:color="auto"/>
            </w:tcBorders>
            <w:shd w:val="clear" w:color="000000" w:fill="FFFFFF"/>
            <w:noWrap/>
            <w:vAlign w:val="bottom"/>
          </w:tcPr>
          <w:p w14:paraId="5648E497"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9.1</w:t>
            </w:r>
          </w:p>
        </w:tc>
        <w:tc>
          <w:tcPr>
            <w:tcW w:w="873" w:type="dxa"/>
            <w:tcBorders>
              <w:top w:val="nil"/>
              <w:left w:val="nil"/>
              <w:bottom w:val="single" w:sz="4" w:space="0" w:color="auto"/>
              <w:right w:val="single" w:sz="4" w:space="0" w:color="auto"/>
            </w:tcBorders>
            <w:noWrap/>
            <w:vAlign w:val="bottom"/>
          </w:tcPr>
          <w:p w14:paraId="45764601"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5E948355"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70B7C550"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55197D8E"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1600KM-2100KM</w:t>
            </w:r>
          </w:p>
        </w:tc>
        <w:tc>
          <w:tcPr>
            <w:tcW w:w="850" w:type="dxa"/>
            <w:tcBorders>
              <w:top w:val="nil"/>
              <w:left w:val="nil"/>
              <w:bottom w:val="single" w:sz="4" w:space="0" w:color="auto"/>
              <w:right w:val="single" w:sz="4" w:space="0" w:color="auto"/>
            </w:tcBorders>
            <w:noWrap/>
            <w:vAlign w:val="bottom"/>
          </w:tcPr>
          <w:p w14:paraId="4DF29537"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3.8</w:t>
            </w:r>
          </w:p>
        </w:tc>
        <w:tc>
          <w:tcPr>
            <w:tcW w:w="851" w:type="dxa"/>
            <w:tcBorders>
              <w:top w:val="nil"/>
              <w:left w:val="nil"/>
              <w:bottom w:val="single" w:sz="4" w:space="0" w:color="auto"/>
              <w:right w:val="single" w:sz="4" w:space="0" w:color="auto"/>
            </w:tcBorders>
            <w:noWrap/>
            <w:vAlign w:val="bottom"/>
          </w:tcPr>
          <w:p w14:paraId="6E5336A5"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5.2</w:t>
            </w:r>
          </w:p>
        </w:tc>
        <w:tc>
          <w:tcPr>
            <w:tcW w:w="992" w:type="dxa"/>
            <w:tcBorders>
              <w:top w:val="nil"/>
              <w:left w:val="nil"/>
              <w:bottom w:val="single" w:sz="4" w:space="0" w:color="auto"/>
              <w:right w:val="single" w:sz="4" w:space="0" w:color="auto"/>
            </w:tcBorders>
            <w:shd w:val="clear" w:color="000000" w:fill="FFFFFF"/>
            <w:noWrap/>
            <w:vAlign w:val="bottom"/>
          </w:tcPr>
          <w:p w14:paraId="096445B7"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5.7</w:t>
            </w:r>
          </w:p>
        </w:tc>
        <w:tc>
          <w:tcPr>
            <w:tcW w:w="992" w:type="dxa"/>
            <w:tcBorders>
              <w:top w:val="nil"/>
              <w:left w:val="nil"/>
              <w:bottom w:val="single" w:sz="4" w:space="0" w:color="auto"/>
              <w:right w:val="single" w:sz="4" w:space="0" w:color="auto"/>
            </w:tcBorders>
            <w:shd w:val="clear" w:color="000000" w:fill="FFFFFF"/>
            <w:noWrap/>
            <w:vAlign w:val="bottom"/>
          </w:tcPr>
          <w:p w14:paraId="66D33500"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6.57</w:t>
            </w:r>
          </w:p>
        </w:tc>
        <w:tc>
          <w:tcPr>
            <w:tcW w:w="851" w:type="dxa"/>
            <w:tcBorders>
              <w:top w:val="nil"/>
              <w:left w:val="nil"/>
              <w:bottom w:val="single" w:sz="4" w:space="0" w:color="auto"/>
              <w:right w:val="single" w:sz="4" w:space="0" w:color="auto"/>
            </w:tcBorders>
            <w:shd w:val="clear" w:color="000000" w:fill="FFFFFF"/>
            <w:noWrap/>
            <w:vAlign w:val="bottom"/>
          </w:tcPr>
          <w:p w14:paraId="4FA531B1"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8.5</w:t>
            </w:r>
          </w:p>
        </w:tc>
        <w:tc>
          <w:tcPr>
            <w:tcW w:w="873" w:type="dxa"/>
            <w:tcBorders>
              <w:top w:val="nil"/>
              <w:left w:val="nil"/>
              <w:bottom w:val="single" w:sz="4" w:space="0" w:color="auto"/>
              <w:right w:val="single" w:sz="4" w:space="0" w:color="auto"/>
            </w:tcBorders>
            <w:noWrap/>
            <w:vAlign w:val="bottom"/>
          </w:tcPr>
          <w:p w14:paraId="0F70345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00DA2B04"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027F47A6"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67EC50C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大于2100KM</w:t>
            </w:r>
          </w:p>
        </w:tc>
        <w:tc>
          <w:tcPr>
            <w:tcW w:w="850" w:type="dxa"/>
            <w:tcBorders>
              <w:top w:val="nil"/>
              <w:left w:val="nil"/>
              <w:bottom w:val="single" w:sz="4" w:space="0" w:color="auto"/>
              <w:right w:val="single" w:sz="4" w:space="0" w:color="auto"/>
            </w:tcBorders>
            <w:noWrap/>
            <w:vAlign w:val="bottom"/>
          </w:tcPr>
          <w:p w14:paraId="6FE36883"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3.5</w:t>
            </w:r>
          </w:p>
        </w:tc>
        <w:tc>
          <w:tcPr>
            <w:tcW w:w="851" w:type="dxa"/>
            <w:tcBorders>
              <w:top w:val="nil"/>
              <w:left w:val="nil"/>
              <w:bottom w:val="single" w:sz="4" w:space="0" w:color="auto"/>
              <w:right w:val="single" w:sz="4" w:space="0" w:color="auto"/>
            </w:tcBorders>
            <w:noWrap/>
            <w:vAlign w:val="bottom"/>
          </w:tcPr>
          <w:p w14:paraId="022D5D5C"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w:t>
            </w:r>
          </w:p>
        </w:tc>
        <w:tc>
          <w:tcPr>
            <w:tcW w:w="992" w:type="dxa"/>
            <w:tcBorders>
              <w:top w:val="nil"/>
              <w:left w:val="nil"/>
              <w:bottom w:val="single" w:sz="4" w:space="0" w:color="auto"/>
              <w:right w:val="single" w:sz="4" w:space="0" w:color="auto"/>
            </w:tcBorders>
            <w:shd w:val="clear" w:color="000000" w:fill="FFFFFF"/>
            <w:noWrap/>
            <w:vAlign w:val="bottom"/>
          </w:tcPr>
          <w:p w14:paraId="216337F7"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5.4</w:t>
            </w:r>
          </w:p>
        </w:tc>
        <w:tc>
          <w:tcPr>
            <w:tcW w:w="992" w:type="dxa"/>
            <w:tcBorders>
              <w:top w:val="nil"/>
              <w:left w:val="nil"/>
              <w:bottom w:val="single" w:sz="4" w:space="0" w:color="auto"/>
              <w:right w:val="single" w:sz="4" w:space="0" w:color="auto"/>
            </w:tcBorders>
            <w:shd w:val="clear" w:color="000000" w:fill="FFFFFF"/>
            <w:noWrap/>
            <w:vAlign w:val="bottom"/>
          </w:tcPr>
          <w:p w14:paraId="7666B248"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6.1</w:t>
            </w:r>
          </w:p>
        </w:tc>
        <w:tc>
          <w:tcPr>
            <w:tcW w:w="851" w:type="dxa"/>
            <w:tcBorders>
              <w:top w:val="nil"/>
              <w:left w:val="nil"/>
              <w:bottom w:val="single" w:sz="4" w:space="0" w:color="auto"/>
              <w:right w:val="single" w:sz="4" w:space="0" w:color="auto"/>
            </w:tcBorders>
            <w:shd w:val="clear" w:color="000000" w:fill="FFFFFF"/>
            <w:noWrap/>
            <w:vAlign w:val="bottom"/>
          </w:tcPr>
          <w:p w14:paraId="5CD263CC"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8</w:t>
            </w:r>
          </w:p>
        </w:tc>
        <w:tc>
          <w:tcPr>
            <w:tcW w:w="873" w:type="dxa"/>
            <w:tcBorders>
              <w:top w:val="nil"/>
              <w:left w:val="nil"/>
              <w:bottom w:val="single" w:sz="4" w:space="0" w:color="auto"/>
              <w:right w:val="single" w:sz="4" w:space="0" w:color="auto"/>
            </w:tcBorders>
            <w:noWrap/>
            <w:vAlign w:val="bottom"/>
          </w:tcPr>
          <w:p w14:paraId="0E4B7BD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元/KM</w:t>
            </w:r>
          </w:p>
        </w:tc>
      </w:tr>
      <w:tr w:rsidR="007969A9" w14:paraId="23C1CF2D" w14:textId="77777777">
        <w:trPr>
          <w:trHeight w:val="270"/>
        </w:trPr>
        <w:tc>
          <w:tcPr>
            <w:tcW w:w="1164" w:type="dxa"/>
            <w:vMerge/>
            <w:tcBorders>
              <w:top w:val="nil"/>
              <w:left w:val="single" w:sz="4" w:space="0" w:color="auto"/>
              <w:bottom w:val="single" w:sz="4" w:space="0" w:color="000000"/>
              <w:right w:val="single" w:sz="4" w:space="0" w:color="auto"/>
            </w:tcBorders>
            <w:vAlign w:val="center"/>
          </w:tcPr>
          <w:p w14:paraId="4CB0F85E" w14:textId="77777777" w:rsidR="007969A9" w:rsidRDefault="007969A9">
            <w:pPr>
              <w:rPr>
                <w:rFonts w:ascii="宋体" w:hAnsi="宋体" w:cs="宋体" w:hint="eastAsia"/>
                <w:color w:val="000000"/>
                <w:sz w:val="22"/>
                <w:szCs w:val="22"/>
              </w:rPr>
            </w:pPr>
          </w:p>
        </w:tc>
        <w:tc>
          <w:tcPr>
            <w:tcW w:w="1979" w:type="dxa"/>
            <w:tcBorders>
              <w:top w:val="single" w:sz="4" w:space="0" w:color="auto"/>
              <w:left w:val="nil"/>
              <w:bottom w:val="single" w:sz="4" w:space="0" w:color="auto"/>
              <w:right w:val="single" w:sz="4" w:space="0" w:color="auto"/>
            </w:tcBorders>
            <w:noWrap/>
            <w:vAlign w:val="bottom"/>
          </w:tcPr>
          <w:p w14:paraId="3C3505AB"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压车费</w:t>
            </w:r>
          </w:p>
        </w:tc>
        <w:tc>
          <w:tcPr>
            <w:tcW w:w="850" w:type="dxa"/>
            <w:tcBorders>
              <w:top w:val="nil"/>
              <w:left w:val="nil"/>
              <w:bottom w:val="single" w:sz="4" w:space="0" w:color="auto"/>
              <w:right w:val="single" w:sz="4" w:space="0" w:color="auto"/>
            </w:tcBorders>
            <w:noWrap/>
            <w:vAlign w:val="bottom"/>
          </w:tcPr>
          <w:p w14:paraId="5927360E"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300</w:t>
            </w:r>
          </w:p>
        </w:tc>
        <w:tc>
          <w:tcPr>
            <w:tcW w:w="851" w:type="dxa"/>
            <w:tcBorders>
              <w:top w:val="nil"/>
              <w:left w:val="nil"/>
              <w:bottom w:val="single" w:sz="4" w:space="0" w:color="auto"/>
              <w:right w:val="single" w:sz="4" w:space="0" w:color="auto"/>
            </w:tcBorders>
            <w:noWrap/>
            <w:vAlign w:val="bottom"/>
          </w:tcPr>
          <w:p w14:paraId="5051951F"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400</w:t>
            </w:r>
          </w:p>
        </w:tc>
        <w:tc>
          <w:tcPr>
            <w:tcW w:w="992" w:type="dxa"/>
            <w:tcBorders>
              <w:top w:val="nil"/>
              <w:left w:val="nil"/>
              <w:bottom w:val="single" w:sz="4" w:space="0" w:color="auto"/>
              <w:right w:val="single" w:sz="4" w:space="0" w:color="auto"/>
            </w:tcBorders>
            <w:noWrap/>
            <w:vAlign w:val="bottom"/>
          </w:tcPr>
          <w:p w14:paraId="64D29E86"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500</w:t>
            </w:r>
          </w:p>
        </w:tc>
        <w:tc>
          <w:tcPr>
            <w:tcW w:w="992" w:type="dxa"/>
            <w:tcBorders>
              <w:top w:val="nil"/>
              <w:left w:val="nil"/>
              <w:bottom w:val="single" w:sz="4" w:space="0" w:color="auto"/>
              <w:right w:val="single" w:sz="4" w:space="0" w:color="auto"/>
            </w:tcBorders>
            <w:noWrap/>
            <w:vAlign w:val="bottom"/>
          </w:tcPr>
          <w:p w14:paraId="7F1879D4"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700</w:t>
            </w:r>
          </w:p>
        </w:tc>
        <w:tc>
          <w:tcPr>
            <w:tcW w:w="851" w:type="dxa"/>
            <w:tcBorders>
              <w:top w:val="nil"/>
              <w:left w:val="nil"/>
              <w:bottom w:val="single" w:sz="4" w:space="0" w:color="auto"/>
              <w:right w:val="single" w:sz="4" w:space="0" w:color="auto"/>
            </w:tcBorders>
            <w:noWrap/>
            <w:vAlign w:val="bottom"/>
          </w:tcPr>
          <w:p w14:paraId="6906C395"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1000</w:t>
            </w:r>
          </w:p>
        </w:tc>
        <w:tc>
          <w:tcPr>
            <w:tcW w:w="873" w:type="dxa"/>
            <w:tcBorders>
              <w:top w:val="nil"/>
              <w:left w:val="nil"/>
              <w:bottom w:val="single" w:sz="4" w:space="0" w:color="auto"/>
              <w:right w:val="single" w:sz="4" w:space="0" w:color="auto"/>
            </w:tcBorders>
            <w:noWrap/>
            <w:vAlign w:val="bottom"/>
          </w:tcPr>
          <w:p w14:paraId="438A17D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元/车</w:t>
            </w:r>
          </w:p>
        </w:tc>
      </w:tr>
      <w:tr w:rsidR="007969A9" w14:paraId="7348078A" w14:textId="77777777">
        <w:trPr>
          <w:trHeight w:val="2250"/>
        </w:trPr>
        <w:tc>
          <w:tcPr>
            <w:tcW w:w="8552" w:type="dxa"/>
            <w:gridSpan w:val="8"/>
            <w:tcBorders>
              <w:top w:val="single" w:sz="4" w:space="0" w:color="auto"/>
              <w:left w:val="single" w:sz="4" w:space="0" w:color="auto"/>
              <w:bottom w:val="single" w:sz="4" w:space="0" w:color="auto"/>
              <w:right w:val="single" w:sz="4" w:space="0" w:color="000000"/>
            </w:tcBorders>
            <w:vAlign w:val="bottom"/>
          </w:tcPr>
          <w:p w14:paraId="5D35C80A" w14:textId="77777777" w:rsidR="007969A9" w:rsidRDefault="00000000">
            <w:pPr>
              <w:rPr>
                <w:rFonts w:ascii="宋体" w:hAnsi="宋体" w:cs="宋体" w:hint="eastAsia"/>
                <w:color w:val="000000"/>
                <w:sz w:val="22"/>
                <w:szCs w:val="22"/>
              </w:rPr>
            </w:pPr>
            <w:r>
              <w:rPr>
                <w:rFonts w:ascii="宋体" w:hAnsi="宋体" w:cs="宋体" w:hint="eastAsia"/>
                <w:color w:val="000000"/>
                <w:sz w:val="22"/>
                <w:szCs w:val="22"/>
              </w:rPr>
              <w:t>备注：</w:t>
            </w:r>
            <w:r>
              <w:rPr>
                <w:rFonts w:ascii="宋体" w:hAnsi="宋体" w:cs="宋体" w:hint="eastAsia"/>
                <w:color w:val="000000"/>
                <w:sz w:val="22"/>
                <w:szCs w:val="22"/>
              </w:rPr>
              <w:br/>
              <w:t>1.以上报价适用-18°以下冷冻车，任意地始</w:t>
            </w:r>
            <w:proofErr w:type="gramStart"/>
            <w:r>
              <w:rPr>
                <w:rFonts w:ascii="宋体" w:hAnsi="宋体" w:cs="宋体" w:hint="eastAsia"/>
                <w:color w:val="000000"/>
                <w:sz w:val="22"/>
                <w:szCs w:val="22"/>
              </w:rPr>
              <w:t>发;</w:t>
            </w:r>
            <w:proofErr w:type="gramEnd"/>
            <w:r>
              <w:rPr>
                <w:rFonts w:ascii="宋体" w:hAnsi="宋体" w:cs="宋体" w:hint="eastAsia"/>
                <w:color w:val="000000"/>
                <w:sz w:val="22"/>
                <w:szCs w:val="22"/>
              </w:rPr>
              <w:br/>
              <w:t>2.在招标线路的基础上，临时增加串点或新增线路的，里程计费</w:t>
            </w:r>
            <w:proofErr w:type="gramStart"/>
            <w:r>
              <w:rPr>
                <w:rFonts w:ascii="宋体" w:hAnsi="宋体" w:cs="宋体" w:hint="eastAsia"/>
                <w:color w:val="000000"/>
                <w:sz w:val="22"/>
                <w:szCs w:val="22"/>
              </w:rPr>
              <w:t>规则:</w:t>
            </w:r>
            <w:proofErr w:type="gramEnd"/>
            <w:r>
              <w:rPr>
                <w:rFonts w:ascii="宋体" w:hAnsi="宋体" w:cs="宋体" w:hint="eastAsia"/>
                <w:color w:val="FF0000"/>
                <w:sz w:val="22"/>
                <w:szCs w:val="22"/>
              </w:rPr>
              <w:t>从招标线路的最末端仓开始计费，依据点位配送顺序，取值高德地图模式下对应车型的货车导航“时间最快”线路计算</w:t>
            </w:r>
            <w:r>
              <w:rPr>
                <w:rFonts w:ascii="宋体" w:hAnsi="宋体" w:cs="宋体" w:hint="eastAsia"/>
                <w:color w:val="000000"/>
                <w:sz w:val="22"/>
                <w:szCs w:val="22"/>
              </w:rPr>
              <w:t>；</w:t>
            </w:r>
            <w:r>
              <w:rPr>
                <w:rFonts w:ascii="宋体" w:hAnsi="宋体" w:cs="宋体" w:hint="eastAsia"/>
                <w:color w:val="000000"/>
                <w:sz w:val="22"/>
                <w:szCs w:val="22"/>
              </w:rPr>
              <w:br/>
              <w:t>3.压车费结算</w:t>
            </w:r>
            <w:proofErr w:type="gramStart"/>
            <w:r>
              <w:rPr>
                <w:rFonts w:ascii="宋体" w:hAnsi="宋体" w:cs="宋体" w:hint="eastAsia"/>
                <w:color w:val="000000"/>
                <w:sz w:val="22"/>
                <w:szCs w:val="22"/>
              </w:rPr>
              <w:t>标准:</w:t>
            </w:r>
            <w:proofErr w:type="gramEnd"/>
            <w:r>
              <w:rPr>
                <w:rFonts w:ascii="宋体" w:hAnsi="宋体" w:cs="宋体" w:hint="eastAsia"/>
                <w:color w:val="000000"/>
                <w:sz w:val="22"/>
                <w:szCs w:val="22"/>
              </w:rPr>
              <w:t>服务商在仓库最晚收货时间前送达</w:t>
            </w:r>
            <w:r>
              <w:rPr>
                <w:rFonts w:ascii="宋体" w:hAnsi="宋体" w:cs="宋体" w:hint="eastAsia"/>
                <w:color w:val="EE0000"/>
                <w:sz w:val="22"/>
                <w:szCs w:val="22"/>
              </w:rPr>
              <w:t>（16点前）</w:t>
            </w:r>
            <w:r>
              <w:rPr>
                <w:rFonts w:ascii="宋体" w:hAnsi="宋体" w:cs="宋体" w:hint="eastAsia"/>
                <w:color w:val="000000"/>
                <w:sz w:val="22"/>
                <w:szCs w:val="22"/>
              </w:rPr>
              <w:t>，当天未完成卸货的，可以结算押车费用。</w:t>
            </w:r>
          </w:p>
        </w:tc>
      </w:tr>
    </w:tbl>
    <w:p w14:paraId="2D562628" w14:textId="77777777" w:rsidR="007969A9" w:rsidRDefault="007969A9">
      <w:pPr>
        <w:pStyle w:val="29"/>
        <w:spacing w:line="360" w:lineRule="auto"/>
        <w:ind w:firstLineChars="0" w:firstLine="0"/>
        <w:rPr>
          <w:rFonts w:ascii="宋体" w:eastAsia="宋体" w:hAnsi="宋体" w:hint="eastAsia"/>
          <w:spacing w:val="0"/>
          <w:sz w:val="20"/>
          <w:szCs w:val="21"/>
        </w:rPr>
      </w:pPr>
    </w:p>
    <w:p w14:paraId="5D028B18" w14:textId="77777777" w:rsidR="007969A9" w:rsidRDefault="007969A9">
      <w:pPr>
        <w:pStyle w:val="29"/>
        <w:spacing w:line="360" w:lineRule="auto"/>
        <w:ind w:firstLineChars="0" w:firstLine="0"/>
        <w:rPr>
          <w:rFonts w:ascii="宋体" w:eastAsia="宋体" w:hAnsi="宋体" w:hint="eastAsia"/>
          <w:spacing w:val="0"/>
          <w:sz w:val="20"/>
          <w:szCs w:val="21"/>
        </w:rPr>
      </w:pPr>
    </w:p>
    <w:p w14:paraId="459F0B42" w14:textId="77777777" w:rsidR="007969A9" w:rsidRDefault="007969A9">
      <w:pPr>
        <w:pStyle w:val="29"/>
        <w:spacing w:line="360" w:lineRule="auto"/>
        <w:ind w:firstLineChars="0" w:firstLine="0"/>
        <w:rPr>
          <w:rFonts w:ascii="宋体" w:eastAsia="宋体" w:hAnsi="宋体" w:hint="eastAsia"/>
          <w:spacing w:val="0"/>
          <w:sz w:val="20"/>
          <w:szCs w:val="21"/>
        </w:rPr>
      </w:pPr>
    </w:p>
    <w:p w14:paraId="017FC044" w14:textId="77777777" w:rsidR="007969A9" w:rsidRDefault="007969A9">
      <w:pPr>
        <w:pStyle w:val="29"/>
        <w:spacing w:line="360" w:lineRule="auto"/>
        <w:ind w:firstLineChars="0" w:firstLine="0"/>
        <w:rPr>
          <w:rFonts w:ascii="宋体" w:eastAsia="宋体" w:hAnsi="宋体" w:hint="eastAsia"/>
          <w:spacing w:val="0"/>
          <w:sz w:val="20"/>
          <w:szCs w:val="21"/>
        </w:rPr>
      </w:pPr>
      <w:bookmarkStart w:id="36" w:name="_Toc181180300"/>
      <w:bookmarkStart w:id="37" w:name="_Toc183264344"/>
      <w:bookmarkStart w:id="38" w:name="_Toc346617345"/>
      <w:bookmarkStart w:id="39" w:name="_Toc389658241"/>
    </w:p>
    <w:p w14:paraId="1CFFA9A7" w14:textId="77777777" w:rsidR="007969A9" w:rsidRDefault="007969A9">
      <w:pPr>
        <w:pStyle w:val="29"/>
        <w:spacing w:line="360" w:lineRule="auto"/>
        <w:ind w:firstLineChars="0" w:firstLine="0"/>
        <w:rPr>
          <w:rFonts w:ascii="宋体" w:eastAsia="宋体" w:hAnsi="宋体" w:hint="eastAsia"/>
          <w:spacing w:val="0"/>
          <w:sz w:val="20"/>
          <w:szCs w:val="21"/>
        </w:rPr>
      </w:pPr>
    </w:p>
    <w:p w14:paraId="171C20F2" w14:textId="77777777" w:rsidR="007969A9" w:rsidRDefault="007969A9">
      <w:pPr>
        <w:pStyle w:val="29"/>
        <w:spacing w:line="360" w:lineRule="auto"/>
        <w:ind w:firstLineChars="0" w:firstLine="0"/>
        <w:rPr>
          <w:rFonts w:ascii="宋体" w:eastAsia="宋体" w:hAnsi="宋体" w:hint="eastAsia"/>
          <w:spacing w:val="0"/>
          <w:sz w:val="20"/>
          <w:szCs w:val="21"/>
        </w:rPr>
      </w:pPr>
    </w:p>
    <w:p w14:paraId="2D28A883" w14:textId="77777777" w:rsidR="007969A9" w:rsidRDefault="00000000">
      <w:pPr>
        <w:pStyle w:val="29"/>
        <w:spacing w:line="360" w:lineRule="auto"/>
        <w:ind w:firstLineChars="0" w:firstLine="0"/>
        <w:rPr>
          <w:rFonts w:ascii="宋体" w:eastAsia="宋体" w:hAnsi="宋体" w:hint="eastAsia"/>
          <w:b/>
          <w:szCs w:val="24"/>
        </w:rPr>
      </w:pPr>
      <w:r>
        <w:rPr>
          <w:rFonts w:ascii="宋体" w:eastAsia="宋体" w:hAnsi="宋体" w:hint="eastAsia"/>
          <w:b/>
          <w:szCs w:val="24"/>
        </w:rPr>
        <w:lastRenderedPageBreak/>
        <w:t>二、附加费项目-串点费：</w:t>
      </w:r>
    </w:p>
    <w:tbl>
      <w:tblPr>
        <w:tblW w:w="4996" w:type="pct"/>
        <w:tblLook w:val="04A0" w:firstRow="1" w:lastRow="0" w:firstColumn="1" w:lastColumn="0" w:noHBand="0" w:noVBand="1"/>
      </w:tblPr>
      <w:tblGrid>
        <w:gridCol w:w="975"/>
        <w:gridCol w:w="1115"/>
        <w:gridCol w:w="976"/>
        <w:gridCol w:w="976"/>
        <w:gridCol w:w="976"/>
        <w:gridCol w:w="976"/>
        <w:gridCol w:w="976"/>
        <w:gridCol w:w="1545"/>
      </w:tblGrid>
      <w:tr w:rsidR="007969A9" w14:paraId="2875CB3D" w14:textId="77777777">
        <w:trPr>
          <w:trHeight w:val="295"/>
        </w:trPr>
        <w:tc>
          <w:tcPr>
            <w:tcW w:w="573" w:type="pct"/>
            <w:tcBorders>
              <w:top w:val="single" w:sz="8" w:space="0" w:color="000000"/>
              <w:left w:val="single" w:sz="8" w:space="0" w:color="000000"/>
              <w:bottom w:val="single" w:sz="8" w:space="0" w:color="000000"/>
              <w:right w:val="single" w:sz="8" w:space="0" w:color="000000"/>
            </w:tcBorders>
            <w:noWrap/>
            <w:vAlign w:val="center"/>
          </w:tcPr>
          <w:p w14:paraId="0BD57B74"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附加费</w:t>
            </w:r>
          </w:p>
        </w:tc>
        <w:tc>
          <w:tcPr>
            <w:tcW w:w="655" w:type="pct"/>
            <w:tcBorders>
              <w:top w:val="single" w:sz="8" w:space="0" w:color="000000"/>
              <w:left w:val="nil"/>
              <w:bottom w:val="single" w:sz="8" w:space="0" w:color="000000"/>
              <w:right w:val="single" w:sz="8" w:space="0" w:color="000000"/>
            </w:tcBorders>
            <w:noWrap/>
            <w:vAlign w:val="center"/>
          </w:tcPr>
          <w:p w14:paraId="17EDC269"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类别</w:t>
            </w:r>
          </w:p>
        </w:tc>
        <w:tc>
          <w:tcPr>
            <w:tcW w:w="573" w:type="pct"/>
            <w:tcBorders>
              <w:top w:val="single" w:sz="8" w:space="0" w:color="000000"/>
              <w:left w:val="nil"/>
              <w:bottom w:val="single" w:sz="8" w:space="0" w:color="000000"/>
              <w:right w:val="single" w:sz="8" w:space="0" w:color="000000"/>
            </w:tcBorders>
            <w:noWrap/>
            <w:vAlign w:val="center"/>
          </w:tcPr>
          <w:p w14:paraId="1747E6E3"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4.2米</w:t>
            </w:r>
          </w:p>
        </w:tc>
        <w:tc>
          <w:tcPr>
            <w:tcW w:w="573" w:type="pct"/>
            <w:tcBorders>
              <w:top w:val="single" w:sz="8" w:space="0" w:color="000000"/>
              <w:left w:val="nil"/>
              <w:bottom w:val="single" w:sz="8" w:space="0" w:color="000000"/>
              <w:right w:val="single" w:sz="8" w:space="0" w:color="000000"/>
            </w:tcBorders>
            <w:noWrap/>
            <w:vAlign w:val="center"/>
          </w:tcPr>
          <w:p w14:paraId="3C715F28"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6.8米</w:t>
            </w:r>
          </w:p>
        </w:tc>
        <w:tc>
          <w:tcPr>
            <w:tcW w:w="573" w:type="pct"/>
            <w:tcBorders>
              <w:top w:val="single" w:sz="8" w:space="0" w:color="000000"/>
              <w:left w:val="nil"/>
              <w:bottom w:val="single" w:sz="8" w:space="0" w:color="000000"/>
              <w:right w:val="single" w:sz="8" w:space="0" w:color="000000"/>
            </w:tcBorders>
            <w:noWrap/>
            <w:vAlign w:val="center"/>
          </w:tcPr>
          <w:p w14:paraId="645C44B4"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7.6米</w:t>
            </w:r>
          </w:p>
        </w:tc>
        <w:tc>
          <w:tcPr>
            <w:tcW w:w="573" w:type="pct"/>
            <w:tcBorders>
              <w:top w:val="single" w:sz="8" w:space="0" w:color="000000"/>
              <w:left w:val="nil"/>
              <w:bottom w:val="single" w:sz="8" w:space="0" w:color="000000"/>
              <w:right w:val="single" w:sz="8" w:space="0" w:color="000000"/>
            </w:tcBorders>
            <w:noWrap/>
            <w:vAlign w:val="center"/>
          </w:tcPr>
          <w:p w14:paraId="42C49458"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9.6米</w:t>
            </w:r>
          </w:p>
        </w:tc>
        <w:tc>
          <w:tcPr>
            <w:tcW w:w="573" w:type="pct"/>
            <w:tcBorders>
              <w:top w:val="single" w:sz="8" w:space="0" w:color="000000"/>
              <w:left w:val="nil"/>
              <w:bottom w:val="single" w:sz="8" w:space="0" w:color="000000"/>
              <w:right w:val="single" w:sz="8" w:space="0" w:color="000000"/>
            </w:tcBorders>
            <w:noWrap/>
            <w:vAlign w:val="center"/>
          </w:tcPr>
          <w:p w14:paraId="0A7BBD7A"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15米</w:t>
            </w:r>
          </w:p>
        </w:tc>
        <w:tc>
          <w:tcPr>
            <w:tcW w:w="903" w:type="pct"/>
            <w:tcBorders>
              <w:top w:val="single" w:sz="8" w:space="0" w:color="000000"/>
              <w:left w:val="nil"/>
              <w:bottom w:val="single" w:sz="8" w:space="0" w:color="000000"/>
              <w:right w:val="single" w:sz="8" w:space="0" w:color="000000"/>
            </w:tcBorders>
            <w:noWrap/>
            <w:vAlign w:val="center"/>
          </w:tcPr>
          <w:p w14:paraId="4820AC10"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单位</w:t>
            </w:r>
          </w:p>
        </w:tc>
      </w:tr>
      <w:tr w:rsidR="007969A9" w14:paraId="7609401A" w14:textId="77777777">
        <w:trPr>
          <w:trHeight w:val="310"/>
        </w:trPr>
        <w:tc>
          <w:tcPr>
            <w:tcW w:w="573" w:type="pct"/>
            <w:tcBorders>
              <w:top w:val="nil"/>
              <w:left w:val="single" w:sz="8" w:space="0" w:color="000000"/>
              <w:bottom w:val="nil"/>
              <w:right w:val="single" w:sz="8" w:space="0" w:color="000000"/>
            </w:tcBorders>
            <w:noWrap/>
            <w:vAlign w:val="center"/>
          </w:tcPr>
          <w:p w14:paraId="4A02AC71"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串点费</w:t>
            </w:r>
          </w:p>
        </w:tc>
        <w:tc>
          <w:tcPr>
            <w:tcW w:w="655" w:type="pct"/>
            <w:tcBorders>
              <w:top w:val="nil"/>
              <w:left w:val="nil"/>
              <w:bottom w:val="nil"/>
              <w:right w:val="single" w:sz="8" w:space="0" w:color="000000"/>
            </w:tcBorders>
            <w:noWrap/>
            <w:vAlign w:val="center"/>
          </w:tcPr>
          <w:p w14:paraId="639E3740" w14:textId="77777777" w:rsidR="007969A9" w:rsidRDefault="00000000">
            <w:pPr>
              <w:textAlignment w:val="center"/>
              <w:rPr>
                <w:rFonts w:ascii="宋体" w:hAnsi="宋体" w:cs="宋体" w:hint="eastAsia"/>
                <w:color w:val="000000"/>
                <w:sz w:val="22"/>
                <w:szCs w:val="22"/>
              </w:rPr>
            </w:pPr>
            <w:r>
              <w:rPr>
                <w:rFonts w:ascii="宋体" w:hAnsi="宋体" w:cs="宋体" w:hint="eastAsia"/>
                <w:color w:val="000000"/>
                <w:sz w:val="22"/>
                <w:szCs w:val="22"/>
                <w:lang w:bidi="ar"/>
              </w:rPr>
              <w:t>同市串点</w:t>
            </w:r>
          </w:p>
        </w:tc>
        <w:tc>
          <w:tcPr>
            <w:tcW w:w="573" w:type="pct"/>
            <w:tcBorders>
              <w:top w:val="nil"/>
              <w:left w:val="nil"/>
              <w:bottom w:val="nil"/>
              <w:right w:val="single" w:sz="8" w:space="0" w:color="000000"/>
            </w:tcBorders>
            <w:noWrap/>
            <w:vAlign w:val="center"/>
          </w:tcPr>
          <w:p w14:paraId="47BA880A"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60</w:t>
            </w:r>
          </w:p>
        </w:tc>
        <w:tc>
          <w:tcPr>
            <w:tcW w:w="573" w:type="pct"/>
            <w:tcBorders>
              <w:top w:val="nil"/>
              <w:left w:val="nil"/>
              <w:bottom w:val="nil"/>
              <w:right w:val="single" w:sz="8" w:space="0" w:color="000000"/>
            </w:tcBorders>
            <w:noWrap/>
            <w:vAlign w:val="center"/>
          </w:tcPr>
          <w:p w14:paraId="5A01AFCA"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125</w:t>
            </w:r>
          </w:p>
        </w:tc>
        <w:tc>
          <w:tcPr>
            <w:tcW w:w="573" w:type="pct"/>
            <w:tcBorders>
              <w:top w:val="nil"/>
              <w:left w:val="nil"/>
              <w:bottom w:val="nil"/>
              <w:right w:val="single" w:sz="8" w:space="0" w:color="000000"/>
            </w:tcBorders>
            <w:noWrap/>
            <w:vAlign w:val="center"/>
          </w:tcPr>
          <w:p w14:paraId="0DC1AF27"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200</w:t>
            </w:r>
          </w:p>
        </w:tc>
        <w:tc>
          <w:tcPr>
            <w:tcW w:w="573" w:type="pct"/>
            <w:tcBorders>
              <w:top w:val="nil"/>
              <w:left w:val="nil"/>
              <w:bottom w:val="nil"/>
              <w:right w:val="single" w:sz="8" w:space="0" w:color="000000"/>
            </w:tcBorders>
            <w:noWrap/>
            <w:vAlign w:val="center"/>
          </w:tcPr>
          <w:p w14:paraId="5A692BAE"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300</w:t>
            </w:r>
          </w:p>
        </w:tc>
        <w:tc>
          <w:tcPr>
            <w:tcW w:w="573" w:type="pct"/>
            <w:tcBorders>
              <w:top w:val="nil"/>
              <w:left w:val="nil"/>
              <w:bottom w:val="nil"/>
              <w:right w:val="single" w:sz="8" w:space="0" w:color="000000"/>
            </w:tcBorders>
            <w:noWrap/>
            <w:vAlign w:val="center"/>
          </w:tcPr>
          <w:p w14:paraId="0FBD9B1D"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500</w:t>
            </w:r>
          </w:p>
        </w:tc>
        <w:tc>
          <w:tcPr>
            <w:tcW w:w="903" w:type="pct"/>
            <w:tcBorders>
              <w:top w:val="nil"/>
              <w:left w:val="nil"/>
              <w:bottom w:val="nil"/>
              <w:right w:val="single" w:sz="8" w:space="0" w:color="000000"/>
            </w:tcBorders>
            <w:noWrap/>
            <w:vAlign w:val="center"/>
          </w:tcPr>
          <w:p w14:paraId="77F46666" w14:textId="77777777" w:rsidR="007969A9" w:rsidRDefault="00000000">
            <w:pPr>
              <w:jc w:val="center"/>
              <w:textAlignment w:val="center"/>
              <w:rPr>
                <w:rFonts w:ascii="宋体" w:hAnsi="宋体" w:cs="宋体" w:hint="eastAsia"/>
                <w:color w:val="000000"/>
                <w:sz w:val="22"/>
                <w:szCs w:val="22"/>
              </w:rPr>
            </w:pPr>
            <w:r>
              <w:rPr>
                <w:rFonts w:ascii="宋体" w:hAnsi="宋体" w:cs="宋体" w:hint="eastAsia"/>
                <w:color w:val="000000"/>
                <w:sz w:val="22"/>
                <w:szCs w:val="22"/>
                <w:lang w:bidi="ar"/>
              </w:rPr>
              <w:t>元/点</w:t>
            </w:r>
          </w:p>
        </w:tc>
      </w:tr>
      <w:tr w:rsidR="007969A9" w14:paraId="31DBB94C" w14:textId="77777777">
        <w:trPr>
          <w:trHeight w:val="312"/>
        </w:trPr>
        <w:tc>
          <w:tcPr>
            <w:tcW w:w="5000" w:type="pct"/>
            <w:gridSpan w:val="8"/>
            <w:vMerge w:val="restart"/>
            <w:tcBorders>
              <w:top w:val="single" w:sz="8" w:space="0" w:color="000000"/>
              <w:left w:val="single" w:sz="8" w:space="0" w:color="000000"/>
              <w:bottom w:val="single" w:sz="8" w:space="0" w:color="000000"/>
              <w:right w:val="single" w:sz="8" w:space="0" w:color="000000"/>
            </w:tcBorders>
            <w:vAlign w:val="center"/>
          </w:tcPr>
          <w:p w14:paraId="5BED18C2" w14:textId="77777777" w:rsidR="007969A9" w:rsidRDefault="00000000">
            <w:pPr>
              <w:textAlignment w:val="center"/>
              <w:rPr>
                <w:rFonts w:ascii="宋体" w:hAnsi="宋体" w:cs="宋体" w:hint="eastAsia"/>
                <w:b/>
                <w:bCs/>
                <w:color w:val="000000"/>
                <w:sz w:val="22"/>
                <w:szCs w:val="22"/>
              </w:rPr>
            </w:pPr>
            <w:r>
              <w:rPr>
                <w:rFonts w:ascii="宋体" w:hAnsi="宋体" w:cs="宋体" w:hint="eastAsia"/>
                <w:b/>
                <w:bCs/>
                <w:color w:val="000000"/>
                <w:sz w:val="22"/>
                <w:szCs w:val="22"/>
                <w:lang w:bidi="ar"/>
              </w:rPr>
              <w:t>备注：</w:t>
            </w:r>
            <w:r>
              <w:rPr>
                <w:rStyle w:val="font11"/>
                <w:rFonts w:hint="default"/>
                <w:lang w:bidi="ar"/>
              </w:rPr>
              <w:br/>
            </w:r>
            <w:r>
              <w:rPr>
                <w:rFonts w:ascii="宋体" w:hAnsi="宋体" w:cs="宋体" w:hint="eastAsia"/>
                <w:b/>
                <w:bCs/>
                <w:color w:val="000000"/>
                <w:sz w:val="22"/>
                <w:szCs w:val="22"/>
                <w:lang w:bidi="ar"/>
              </w:rPr>
              <w:t>1.以上报价为含税9%；</w:t>
            </w:r>
            <w:r>
              <w:rPr>
                <w:rStyle w:val="font11"/>
                <w:rFonts w:hint="default"/>
                <w:lang w:bidi="ar"/>
              </w:rPr>
              <w:br/>
            </w:r>
            <w:r>
              <w:rPr>
                <w:rFonts w:ascii="宋体" w:hAnsi="宋体" w:cs="宋体" w:hint="eastAsia"/>
                <w:b/>
                <w:bCs/>
                <w:color w:val="000000"/>
                <w:sz w:val="22"/>
                <w:szCs w:val="22"/>
                <w:lang w:bidi="ar"/>
              </w:rPr>
              <w:t>2.串点费计算</w:t>
            </w:r>
            <w:r>
              <w:rPr>
                <w:rStyle w:val="font11"/>
                <w:rFonts w:hint="default"/>
                <w:lang w:bidi="ar"/>
              </w:rPr>
              <w:br/>
              <w:t>依据对应的车型来确定两点之前的串点费单价</w:t>
            </w:r>
            <w:r>
              <w:rPr>
                <w:rStyle w:val="font11"/>
                <w:rFonts w:hint="default"/>
                <w:lang w:bidi="ar"/>
              </w:rPr>
              <w:br/>
              <w:t>若两个单个装/卸车点</w:t>
            </w:r>
            <w:r w:rsidRPr="00A2673C">
              <w:rPr>
                <w:rStyle w:val="font11"/>
                <w:rFonts w:hint="default"/>
                <w:color w:val="EE0000"/>
                <w:lang w:bidi="ar"/>
              </w:rPr>
              <w:t>（按高德地图模式下对应车型的货车导航“时间最快” 路线</w:t>
            </w:r>
            <w:proofErr w:type="gramStart"/>
            <w:r w:rsidRPr="00A2673C">
              <w:rPr>
                <w:rStyle w:val="font11"/>
                <w:rFonts w:hint="default"/>
                <w:color w:val="EE0000"/>
                <w:lang w:bidi="ar"/>
              </w:rPr>
              <w:t>执行)</w:t>
            </w:r>
            <w:proofErr w:type="gramEnd"/>
            <w:r>
              <w:rPr>
                <w:rStyle w:val="font11"/>
                <w:rFonts w:hint="default"/>
                <w:lang w:bidi="ar"/>
              </w:rPr>
              <w:t>超过30km的，每增加一个点按照对应串点费用结算串点费；不超过30km的，可以减免串点费，</w:t>
            </w:r>
            <w:r>
              <w:rPr>
                <w:rStyle w:val="font11"/>
                <w:rFonts w:hint="default"/>
                <w:b/>
                <w:bCs/>
                <w:lang w:bidi="ar"/>
              </w:rPr>
              <w:t>同一个城市串点费有且仅可减免一次</w:t>
            </w:r>
            <w:r>
              <w:rPr>
                <w:rStyle w:val="font11"/>
                <w:rFonts w:hint="default"/>
                <w:lang w:bidi="ar"/>
              </w:rPr>
              <w:br/>
            </w:r>
            <w:r>
              <w:rPr>
                <w:rFonts w:ascii="宋体" w:hAnsi="宋体" w:cs="宋体" w:hint="eastAsia"/>
                <w:b/>
                <w:bCs/>
                <w:color w:val="000000"/>
                <w:sz w:val="22"/>
                <w:szCs w:val="22"/>
                <w:lang w:bidi="ar"/>
              </w:rPr>
              <w:t>3.存在串点计费项目的计费逻辑：</w:t>
            </w:r>
            <w:r>
              <w:rPr>
                <w:rStyle w:val="font11"/>
                <w:rFonts w:hint="default"/>
                <w:lang w:bidi="ar"/>
              </w:rPr>
              <w:br/>
              <w:t>①招标路线：招标路线报价签约价+串点费</w:t>
            </w:r>
            <w:r>
              <w:rPr>
                <w:rStyle w:val="font11"/>
                <w:rFonts w:hint="default"/>
                <w:lang w:bidi="ar"/>
              </w:rPr>
              <w:br/>
              <w:t>②新增路线：按“关于合同价格标准的补充说明：一合作区域内招标线路外的新增线路计费规则”的计费方法计算路线报价后+串点费</w:t>
            </w:r>
          </w:p>
        </w:tc>
      </w:tr>
      <w:tr w:rsidR="007969A9" w14:paraId="6E0B2EDB" w14:textId="77777777">
        <w:trPr>
          <w:trHeight w:val="312"/>
        </w:trPr>
        <w:tc>
          <w:tcPr>
            <w:tcW w:w="5000" w:type="pct"/>
            <w:gridSpan w:val="8"/>
            <w:vMerge/>
            <w:tcBorders>
              <w:top w:val="single" w:sz="8" w:space="0" w:color="000000"/>
              <w:left w:val="single" w:sz="8" w:space="0" w:color="000000"/>
              <w:bottom w:val="single" w:sz="8" w:space="0" w:color="000000"/>
              <w:right w:val="single" w:sz="8" w:space="0" w:color="000000"/>
            </w:tcBorders>
            <w:vAlign w:val="center"/>
          </w:tcPr>
          <w:p w14:paraId="556064E3" w14:textId="77777777" w:rsidR="007969A9" w:rsidRDefault="007969A9">
            <w:pPr>
              <w:rPr>
                <w:rFonts w:ascii="宋体" w:hAnsi="宋体" w:cs="宋体" w:hint="eastAsia"/>
                <w:b/>
                <w:bCs/>
                <w:color w:val="000000"/>
                <w:sz w:val="22"/>
                <w:szCs w:val="22"/>
              </w:rPr>
            </w:pPr>
          </w:p>
        </w:tc>
      </w:tr>
      <w:tr w:rsidR="007969A9" w14:paraId="3E4D9B25" w14:textId="77777777">
        <w:trPr>
          <w:trHeight w:val="1120"/>
        </w:trPr>
        <w:tc>
          <w:tcPr>
            <w:tcW w:w="5000" w:type="pct"/>
            <w:gridSpan w:val="8"/>
            <w:vMerge/>
            <w:tcBorders>
              <w:top w:val="single" w:sz="8" w:space="0" w:color="000000"/>
              <w:left w:val="single" w:sz="8" w:space="0" w:color="000000"/>
              <w:bottom w:val="single" w:sz="8" w:space="0" w:color="000000"/>
              <w:right w:val="single" w:sz="8" w:space="0" w:color="000000"/>
            </w:tcBorders>
            <w:vAlign w:val="center"/>
          </w:tcPr>
          <w:p w14:paraId="3E1171F5" w14:textId="77777777" w:rsidR="007969A9" w:rsidRDefault="007969A9">
            <w:pPr>
              <w:rPr>
                <w:rFonts w:ascii="宋体" w:hAnsi="宋体" w:cs="宋体" w:hint="eastAsia"/>
                <w:b/>
                <w:bCs/>
                <w:color w:val="000000"/>
                <w:sz w:val="22"/>
                <w:szCs w:val="22"/>
              </w:rPr>
            </w:pPr>
          </w:p>
        </w:tc>
      </w:tr>
      <w:tr w:rsidR="007969A9" w14:paraId="088F0F68" w14:textId="77777777">
        <w:trPr>
          <w:trHeight w:val="1480"/>
        </w:trPr>
        <w:tc>
          <w:tcPr>
            <w:tcW w:w="5000" w:type="pct"/>
            <w:gridSpan w:val="8"/>
            <w:vMerge/>
            <w:tcBorders>
              <w:top w:val="single" w:sz="8" w:space="0" w:color="000000"/>
              <w:left w:val="single" w:sz="8" w:space="0" w:color="000000"/>
              <w:bottom w:val="single" w:sz="8" w:space="0" w:color="000000"/>
              <w:right w:val="single" w:sz="8" w:space="0" w:color="000000"/>
            </w:tcBorders>
            <w:vAlign w:val="center"/>
          </w:tcPr>
          <w:p w14:paraId="4245BDCC" w14:textId="77777777" w:rsidR="007969A9" w:rsidRDefault="007969A9">
            <w:pPr>
              <w:rPr>
                <w:rFonts w:ascii="宋体" w:hAnsi="宋体" w:cs="宋体" w:hint="eastAsia"/>
                <w:b/>
                <w:bCs/>
                <w:color w:val="000000"/>
                <w:sz w:val="22"/>
                <w:szCs w:val="22"/>
              </w:rPr>
            </w:pPr>
          </w:p>
        </w:tc>
      </w:tr>
    </w:tbl>
    <w:p w14:paraId="734EC984" w14:textId="77777777" w:rsidR="007969A9" w:rsidRDefault="00000000">
      <w:pPr>
        <w:spacing w:line="360" w:lineRule="auto"/>
      </w:pPr>
      <w:r>
        <w:rPr>
          <w:rFonts w:ascii="宋体" w:hAnsi="宋体" w:cs="宋体" w:hint="eastAsia"/>
          <w:sz w:val="24"/>
        </w:rPr>
        <w:t>说明：（1）</w:t>
      </w:r>
      <w:r>
        <w:rPr>
          <w:rFonts w:ascii="宋体" w:hAnsi="宋体" w:cs="宋体"/>
          <w:sz w:val="24"/>
        </w:rPr>
        <w:t>甲方生产基地内仓库与</w:t>
      </w:r>
      <w:r>
        <w:rPr>
          <w:rFonts w:ascii="宋体" w:hAnsi="宋体" w:cs="宋体" w:hint="eastAsia"/>
          <w:sz w:val="24"/>
        </w:rPr>
        <w:t>基地</w:t>
      </w:r>
      <w:r>
        <w:rPr>
          <w:rFonts w:ascii="宋体" w:hAnsi="宋体" w:cs="宋体"/>
          <w:sz w:val="24"/>
        </w:rPr>
        <w:t>外租仓库视为同一提货地址</w:t>
      </w:r>
      <w:r>
        <w:rPr>
          <w:rFonts w:ascii="宋体" w:hAnsi="宋体" w:cs="宋体" w:hint="eastAsia"/>
          <w:sz w:val="24"/>
        </w:rPr>
        <w:t>；</w:t>
      </w:r>
    </w:p>
    <w:p w14:paraId="3095CAC2" w14:textId="77777777" w:rsidR="007969A9" w:rsidRDefault="007969A9">
      <w:pPr>
        <w:pStyle w:val="29"/>
        <w:spacing w:line="360" w:lineRule="auto"/>
        <w:ind w:firstLineChars="0" w:firstLine="0"/>
        <w:rPr>
          <w:rFonts w:ascii="宋体" w:eastAsia="宋体" w:hAnsi="宋体" w:cs="宋体" w:hint="eastAsia"/>
          <w:spacing w:val="0"/>
        </w:rPr>
      </w:pPr>
    </w:p>
    <w:p w14:paraId="7D904D6A" w14:textId="77777777" w:rsidR="007969A9" w:rsidRDefault="00000000">
      <w:pPr>
        <w:pStyle w:val="29"/>
        <w:spacing w:line="360" w:lineRule="auto"/>
        <w:ind w:firstLineChars="0" w:firstLine="0"/>
        <w:rPr>
          <w:rFonts w:ascii="宋体" w:eastAsia="宋体" w:hAnsi="宋体" w:hint="eastAsia"/>
          <w:b/>
        </w:rPr>
      </w:pPr>
      <w:r>
        <w:rPr>
          <w:rFonts w:ascii="宋体" w:eastAsia="宋体" w:hAnsi="宋体" w:hint="eastAsia"/>
          <w:b/>
        </w:rPr>
        <w:t>三、海口线路提、送货轮渡费计费标准：</w:t>
      </w:r>
    </w:p>
    <w:p w14:paraId="23F6CCA7"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1、进、出岛轮渡计费重量组成为：车身毛重+货重+码头计价重量=计费重量</w:t>
      </w:r>
    </w:p>
    <w:p w14:paraId="4E15E0EF"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码头车型计价重量：7.6车型每车4吨记重，9.6车型每车5吨记重，15米车型18吨记重。</w:t>
      </w:r>
    </w:p>
    <w:p w14:paraId="3863087E"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车辆毛重标准：7.6米车型9吨，9.6米车型14吨，15米车型22吨，具体标准参考滚装船舶车载货物运输计价重量表。</w:t>
      </w:r>
    </w:p>
    <w:p w14:paraId="4A49912E"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2、轮渡费计费说明：</w:t>
      </w:r>
    </w:p>
    <w:p w14:paraId="03536F86"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计费重量*轮渡单价（即37.5元/吨）=总轮渡费用（司机船票由承运商自理）</w:t>
      </w:r>
    </w:p>
    <w:p w14:paraId="32EA2B0B"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举例：9.6车型车辆自重14吨、装载16吨、码头记重5吨，合计35吨*37.5/元/吨=1312.5元轮渡费。</w:t>
      </w:r>
    </w:p>
    <w:p w14:paraId="5C8203C9" w14:textId="77777777" w:rsidR="007969A9" w:rsidRDefault="00000000">
      <w:pPr>
        <w:pStyle w:val="29"/>
        <w:widowControl w:val="0"/>
        <w:spacing w:line="360" w:lineRule="auto"/>
        <w:ind w:firstLineChars="0" w:firstLine="0"/>
        <w:jc w:val="both"/>
        <w:rPr>
          <w:rFonts w:ascii="宋体" w:eastAsia="宋体" w:hAnsi="宋体" w:cs="宋体" w:hint="eastAsia"/>
          <w:spacing w:val="0"/>
        </w:rPr>
      </w:pPr>
      <w:r>
        <w:rPr>
          <w:rFonts w:ascii="宋体" w:eastAsia="宋体" w:hAnsi="宋体" w:cs="宋体" w:hint="eastAsia"/>
          <w:spacing w:val="0"/>
        </w:rPr>
        <w:t>3、本次海口线路报价不包含轮渡费，提送货产生的轮渡费根据实际产生凭船票单独计费，合同期内轮渡费报销标准不超过37.5元/吨，最终于月度对账运费结算中体现。</w:t>
      </w:r>
    </w:p>
    <w:p w14:paraId="02D82F1C" w14:textId="77777777" w:rsidR="007969A9" w:rsidRDefault="00000000">
      <w:pPr>
        <w:pStyle w:val="29"/>
        <w:spacing w:line="360" w:lineRule="auto"/>
        <w:ind w:firstLineChars="0" w:firstLine="0"/>
        <w:jc w:val="both"/>
        <w:rPr>
          <w:rFonts w:ascii="宋体" w:hAnsi="宋体" w:cs="宋体" w:hint="eastAsia"/>
        </w:rPr>
      </w:pPr>
      <w:r>
        <w:rPr>
          <w:rFonts w:ascii="宋体" w:hAnsi="宋体" w:cs="宋体"/>
          <w:noProof/>
        </w:rPr>
        <w:lastRenderedPageBreak/>
        <w:drawing>
          <wp:inline distT="0" distB="0" distL="0" distR="0" wp14:anchorId="080B02DB" wp14:editId="29793F1C">
            <wp:extent cx="5274310" cy="7737475"/>
            <wp:effectExtent l="0" t="0" r="13970" b="4445"/>
            <wp:docPr id="399158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58105"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7737935"/>
                    </a:xfrm>
                    <a:prstGeom prst="rect">
                      <a:avLst/>
                    </a:prstGeom>
                    <a:noFill/>
                    <a:ln>
                      <a:noFill/>
                    </a:ln>
                  </pic:spPr>
                </pic:pic>
              </a:graphicData>
            </a:graphic>
          </wp:inline>
        </w:drawing>
      </w:r>
    </w:p>
    <w:p w14:paraId="3A93E6AA" w14:textId="77777777" w:rsidR="007969A9" w:rsidRDefault="00000000">
      <w:pPr>
        <w:jc w:val="both"/>
        <w:rPr>
          <w:rFonts w:ascii="宋体" w:hAnsi="宋体" w:cs="宋体" w:hint="eastAsia"/>
        </w:rPr>
      </w:pPr>
      <w:r>
        <w:rPr>
          <w:rFonts w:ascii="宋体" w:hAnsi="宋体" w:cs="宋体"/>
        </w:rPr>
        <w:br w:type="page"/>
      </w:r>
    </w:p>
    <w:p w14:paraId="5704E904" w14:textId="77777777" w:rsidR="007969A9" w:rsidRDefault="00000000">
      <w:pPr>
        <w:pStyle w:val="a4"/>
        <w:widowControl w:val="0"/>
        <w:spacing w:line="400" w:lineRule="exact"/>
        <w:rPr>
          <w:rFonts w:ascii="仿宋" w:eastAsia="仿宋" w:hAnsi="仿宋" w:hint="eastAsia"/>
          <w:b/>
          <w:szCs w:val="24"/>
        </w:rPr>
      </w:pPr>
      <w:r>
        <w:rPr>
          <w:rFonts w:ascii="仿宋" w:eastAsia="仿宋" w:hAnsi="仿宋"/>
          <w:b/>
          <w:szCs w:val="24"/>
        </w:rPr>
        <w:lastRenderedPageBreak/>
        <w:t>附件</w:t>
      </w:r>
      <w:r>
        <w:rPr>
          <w:rFonts w:ascii="仿宋" w:eastAsia="仿宋" w:hAnsi="仿宋" w:hint="eastAsia"/>
          <w:b/>
          <w:szCs w:val="24"/>
        </w:rPr>
        <w:t>十</w:t>
      </w:r>
      <w:r>
        <w:rPr>
          <w:rFonts w:ascii="仿宋" w:eastAsia="仿宋" w:hAnsi="仿宋"/>
          <w:b/>
          <w:szCs w:val="24"/>
        </w:rPr>
        <w:t>：</w:t>
      </w:r>
      <w:r>
        <w:rPr>
          <w:rFonts w:ascii="仿宋" w:eastAsia="仿宋" w:hAnsi="仿宋" w:hint="eastAsia"/>
          <w:b/>
          <w:szCs w:val="24"/>
        </w:rPr>
        <w:t>买赔盘点单价（略）</w:t>
      </w:r>
    </w:p>
    <w:tbl>
      <w:tblPr>
        <w:tblW w:w="8505" w:type="dxa"/>
        <w:tblInd w:w="98" w:type="dxa"/>
        <w:tblLayout w:type="fixed"/>
        <w:tblLook w:val="04A0" w:firstRow="1" w:lastRow="0" w:firstColumn="1" w:lastColumn="0" w:noHBand="0" w:noVBand="1"/>
      </w:tblPr>
      <w:tblGrid>
        <w:gridCol w:w="1968"/>
        <w:gridCol w:w="4518"/>
        <w:gridCol w:w="2019"/>
      </w:tblGrid>
      <w:tr w:rsidR="007969A9" w14:paraId="7E6F6341" w14:textId="77777777">
        <w:trPr>
          <w:trHeight w:val="240"/>
        </w:trPr>
        <w:tc>
          <w:tcPr>
            <w:tcW w:w="1968" w:type="dxa"/>
            <w:tcBorders>
              <w:top w:val="single" w:sz="4" w:space="0" w:color="000000"/>
              <w:left w:val="single" w:sz="4" w:space="0" w:color="000000"/>
              <w:bottom w:val="single" w:sz="4" w:space="0" w:color="000000"/>
              <w:right w:val="single" w:sz="4" w:space="0" w:color="000000"/>
            </w:tcBorders>
            <w:noWrap/>
            <w:vAlign w:val="center"/>
          </w:tcPr>
          <w:p w14:paraId="726C2673" w14:textId="77777777" w:rsidR="007969A9" w:rsidRDefault="00000000">
            <w:pPr>
              <w:jc w:val="center"/>
              <w:textAlignment w:val="center"/>
              <w:rPr>
                <w:rFonts w:ascii="宋体" w:hAnsi="宋体" w:cs="宋体" w:hint="eastAsia"/>
                <w:color w:val="000000"/>
              </w:rPr>
            </w:pPr>
            <w:r>
              <w:rPr>
                <w:rFonts w:ascii="宋体" w:hAnsi="宋体" w:cs="宋体" w:hint="eastAsia"/>
                <w:color w:val="000000"/>
                <w:lang w:bidi="ar"/>
              </w:rPr>
              <w:t>商品编码</w:t>
            </w:r>
          </w:p>
        </w:tc>
        <w:tc>
          <w:tcPr>
            <w:tcW w:w="4518" w:type="dxa"/>
            <w:tcBorders>
              <w:top w:val="single" w:sz="4" w:space="0" w:color="000000"/>
              <w:left w:val="single" w:sz="4" w:space="0" w:color="000000"/>
              <w:bottom w:val="single" w:sz="4" w:space="0" w:color="000000"/>
              <w:right w:val="single" w:sz="4" w:space="0" w:color="000000"/>
            </w:tcBorders>
            <w:noWrap/>
            <w:vAlign w:val="center"/>
          </w:tcPr>
          <w:p w14:paraId="3A0C0E7A" w14:textId="77777777" w:rsidR="007969A9" w:rsidRDefault="00000000">
            <w:pPr>
              <w:jc w:val="center"/>
              <w:textAlignment w:val="center"/>
              <w:rPr>
                <w:rFonts w:ascii="宋体" w:hAnsi="宋体" w:cs="宋体" w:hint="eastAsia"/>
                <w:color w:val="000000"/>
              </w:rPr>
            </w:pPr>
            <w:r>
              <w:rPr>
                <w:rFonts w:ascii="宋体" w:hAnsi="宋体" w:cs="宋体" w:hint="eastAsia"/>
                <w:color w:val="000000"/>
                <w:lang w:bidi="ar"/>
              </w:rPr>
              <w:t>商品名称</w:t>
            </w:r>
          </w:p>
        </w:tc>
        <w:tc>
          <w:tcPr>
            <w:tcW w:w="2019" w:type="dxa"/>
            <w:tcBorders>
              <w:top w:val="single" w:sz="4" w:space="0" w:color="000000"/>
              <w:left w:val="single" w:sz="4" w:space="0" w:color="000000"/>
              <w:bottom w:val="single" w:sz="4" w:space="0" w:color="000000"/>
              <w:right w:val="single" w:sz="4" w:space="0" w:color="000000"/>
            </w:tcBorders>
            <w:noWrap/>
            <w:vAlign w:val="center"/>
          </w:tcPr>
          <w:p w14:paraId="7B942C2B" w14:textId="77777777" w:rsidR="007969A9" w:rsidRDefault="00000000">
            <w:pPr>
              <w:jc w:val="center"/>
              <w:textAlignment w:val="center"/>
              <w:rPr>
                <w:rFonts w:ascii="宋体" w:hAnsi="宋体" w:cs="宋体" w:hint="eastAsia"/>
                <w:color w:val="000000"/>
              </w:rPr>
            </w:pPr>
            <w:r>
              <w:rPr>
                <w:rFonts w:ascii="宋体" w:hAnsi="宋体" w:cs="宋体" w:hint="eastAsia"/>
                <w:color w:val="000000"/>
                <w:lang w:bidi="ar"/>
              </w:rPr>
              <w:t>盘点单价/元</w:t>
            </w:r>
          </w:p>
        </w:tc>
      </w:tr>
      <w:tr w:rsidR="007969A9" w14:paraId="68A5483A" w14:textId="77777777">
        <w:trPr>
          <w:trHeight w:val="240"/>
        </w:trPr>
        <w:tc>
          <w:tcPr>
            <w:tcW w:w="1968" w:type="dxa"/>
            <w:tcBorders>
              <w:top w:val="single" w:sz="4" w:space="0" w:color="000000"/>
              <w:left w:val="single" w:sz="4" w:space="0" w:color="000000"/>
              <w:bottom w:val="single" w:sz="4" w:space="0" w:color="000000"/>
              <w:right w:val="single" w:sz="4" w:space="0" w:color="000000"/>
            </w:tcBorders>
            <w:noWrap/>
            <w:vAlign w:val="center"/>
          </w:tcPr>
          <w:p w14:paraId="123FBBB6" w14:textId="77777777" w:rsidR="007969A9" w:rsidRDefault="00000000">
            <w:pPr>
              <w:textAlignment w:val="center"/>
              <w:rPr>
                <w:rFonts w:ascii="宋体" w:hAnsi="宋体" w:cs="宋体" w:hint="eastAsia"/>
                <w:color w:val="000000"/>
              </w:rPr>
            </w:pPr>
            <w:r>
              <w:rPr>
                <w:rFonts w:ascii="宋体" w:hAnsi="宋体" w:cs="宋体" w:hint="eastAsia"/>
                <w:color w:val="000000"/>
                <w:lang w:bidi="ar"/>
              </w:rPr>
              <w:t>DX54BD010001G</w:t>
            </w:r>
          </w:p>
        </w:tc>
        <w:tc>
          <w:tcPr>
            <w:tcW w:w="4518" w:type="dxa"/>
            <w:tcBorders>
              <w:top w:val="single" w:sz="4" w:space="0" w:color="000000"/>
              <w:left w:val="single" w:sz="4" w:space="0" w:color="000000"/>
              <w:bottom w:val="single" w:sz="4" w:space="0" w:color="000000"/>
              <w:right w:val="single" w:sz="4" w:space="0" w:color="000000"/>
            </w:tcBorders>
            <w:noWrap/>
            <w:vAlign w:val="center"/>
          </w:tcPr>
          <w:p w14:paraId="3210FBC7" w14:textId="77777777" w:rsidR="007969A9" w:rsidRDefault="00000000">
            <w:pPr>
              <w:textAlignment w:val="center"/>
              <w:rPr>
                <w:rFonts w:ascii="宋体" w:hAnsi="宋体" w:cs="宋体" w:hint="eastAsia"/>
                <w:color w:val="000000"/>
              </w:rPr>
            </w:pPr>
            <w:r>
              <w:rPr>
                <w:rFonts w:ascii="宋体" w:hAnsi="宋体" w:cs="宋体" w:hint="eastAsia"/>
                <w:color w:val="000000"/>
                <w:lang w:bidi="ar"/>
              </w:rPr>
              <w:t>Y有品包装袋</w:t>
            </w:r>
          </w:p>
        </w:tc>
        <w:tc>
          <w:tcPr>
            <w:tcW w:w="2019" w:type="dxa"/>
            <w:tcBorders>
              <w:top w:val="single" w:sz="4" w:space="0" w:color="000000"/>
              <w:left w:val="single" w:sz="4" w:space="0" w:color="000000"/>
              <w:bottom w:val="single" w:sz="4" w:space="0" w:color="000000"/>
              <w:right w:val="single" w:sz="4" w:space="0" w:color="000000"/>
            </w:tcBorders>
            <w:noWrap/>
            <w:vAlign w:val="center"/>
          </w:tcPr>
          <w:p w14:paraId="5097BFC8" w14:textId="77777777" w:rsidR="007969A9" w:rsidRDefault="00000000">
            <w:pPr>
              <w:jc w:val="center"/>
              <w:textAlignment w:val="center"/>
              <w:rPr>
                <w:rFonts w:ascii="宋体" w:hAnsi="宋体" w:cs="宋体" w:hint="eastAsia"/>
                <w:color w:val="000000"/>
              </w:rPr>
            </w:pPr>
            <w:r>
              <w:rPr>
                <w:rFonts w:ascii="宋体" w:hAnsi="宋体" w:cs="宋体" w:hint="eastAsia"/>
                <w:color w:val="000000"/>
                <w:lang w:bidi="ar"/>
              </w:rPr>
              <w:t xml:space="preserve">1.00 </w:t>
            </w:r>
          </w:p>
        </w:tc>
      </w:tr>
    </w:tbl>
    <w:p w14:paraId="27D0BA7B" w14:textId="77777777" w:rsidR="007969A9" w:rsidRDefault="007969A9">
      <w:pPr>
        <w:pStyle w:val="29"/>
        <w:spacing w:line="360" w:lineRule="auto"/>
        <w:ind w:firstLine="444"/>
        <w:rPr>
          <w:rFonts w:ascii="宋体" w:eastAsia="宋体" w:hAnsi="宋体" w:hint="eastAsia"/>
          <w:sz w:val="21"/>
          <w:szCs w:val="21"/>
        </w:rPr>
      </w:pPr>
    </w:p>
    <w:p w14:paraId="0D8EB942" w14:textId="77777777" w:rsidR="007969A9" w:rsidRDefault="007969A9">
      <w:pPr>
        <w:pStyle w:val="29"/>
        <w:spacing w:line="360" w:lineRule="auto"/>
        <w:ind w:firstLine="444"/>
        <w:rPr>
          <w:rFonts w:ascii="宋体" w:eastAsia="宋体" w:hAnsi="宋体" w:hint="eastAsia"/>
          <w:sz w:val="21"/>
          <w:szCs w:val="21"/>
        </w:rPr>
      </w:pPr>
    </w:p>
    <w:p w14:paraId="3765D1C6" w14:textId="77777777" w:rsidR="007969A9" w:rsidRDefault="007969A9">
      <w:pPr>
        <w:pStyle w:val="29"/>
        <w:spacing w:line="360" w:lineRule="auto"/>
        <w:ind w:firstLine="444"/>
        <w:rPr>
          <w:rFonts w:ascii="宋体" w:eastAsia="宋体" w:hAnsi="宋体" w:hint="eastAsia"/>
          <w:sz w:val="21"/>
          <w:szCs w:val="21"/>
        </w:rPr>
      </w:pPr>
    </w:p>
    <w:p w14:paraId="582D66A1" w14:textId="77777777" w:rsidR="007969A9" w:rsidRDefault="007969A9">
      <w:pPr>
        <w:pStyle w:val="29"/>
        <w:spacing w:line="360" w:lineRule="auto"/>
        <w:ind w:firstLine="444"/>
        <w:rPr>
          <w:rFonts w:ascii="宋体" w:eastAsia="宋体" w:hAnsi="宋体" w:hint="eastAsia"/>
          <w:sz w:val="21"/>
          <w:szCs w:val="21"/>
        </w:rPr>
      </w:pPr>
    </w:p>
    <w:p w14:paraId="60C71630" w14:textId="77777777" w:rsidR="007969A9" w:rsidRDefault="007969A9">
      <w:pPr>
        <w:pStyle w:val="29"/>
        <w:spacing w:line="360" w:lineRule="auto"/>
        <w:ind w:firstLine="444"/>
        <w:rPr>
          <w:rFonts w:ascii="宋体" w:eastAsia="宋体" w:hAnsi="宋体" w:hint="eastAsia"/>
          <w:sz w:val="21"/>
          <w:szCs w:val="21"/>
        </w:rPr>
      </w:pPr>
    </w:p>
    <w:p w14:paraId="50AB1843" w14:textId="77777777" w:rsidR="007969A9" w:rsidRDefault="007969A9">
      <w:pPr>
        <w:pStyle w:val="29"/>
        <w:spacing w:line="360" w:lineRule="auto"/>
        <w:ind w:firstLine="444"/>
        <w:rPr>
          <w:rFonts w:ascii="宋体" w:eastAsia="宋体" w:hAnsi="宋体" w:hint="eastAsia"/>
          <w:sz w:val="21"/>
          <w:szCs w:val="21"/>
        </w:rPr>
      </w:pPr>
    </w:p>
    <w:p w14:paraId="4ECEA099" w14:textId="77777777" w:rsidR="007969A9" w:rsidRDefault="007969A9">
      <w:pPr>
        <w:pStyle w:val="29"/>
        <w:spacing w:line="360" w:lineRule="auto"/>
        <w:ind w:firstLine="444"/>
        <w:rPr>
          <w:rFonts w:ascii="宋体" w:eastAsia="宋体" w:hAnsi="宋体" w:hint="eastAsia"/>
          <w:sz w:val="21"/>
          <w:szCs w:val="21"/>
        </w:rPr>
      </w:pPr>
    </w:p>
    <w:p w14:paraId="67F3FAC0" w14:textId="77777777" w:rsidR="007969A9" w:rsidRDefault="007969A9">
      <w:pPr>
        <w:pStyle w:val="29"/>
        <w:spacing w:line="360" w:lineRule="auto"/>
        <w:ind w:firstLine="444"/>
        <w:rPr>
          <w:rFonts w:ascii="宋体" w:eastAsia="宋体" w:hAnsi="宋体" w:hint="eastAsia"/>
          <w:sz w:val="21"/>
          <w:szCs w:val="21"/>
        </w:rPr>
      </w:pPr>
    </w:p>
    <w:p w14:paraId="15E78A8B" w14:textId="77777777" w:rsidR="007969A9" w:rsidRDefault="007969A9">
      <w:pPr>
        <w:pStyle w:val="29"/>
        <w:spacing w:line="360" w:lineRule="auto"/>
        <w:ind w:firstLine="444"/>
        <w:rPr>
          <w:rFonts w:ascii="宋体" w:eastAsia="宋体" w:hAnsi="宋体" w:hint="eastAsia"/>
          <w:sz w:val="21"/>
          <w:szCs w:val="21"/>
        </w:rPr>
      </w:pPr>
    </w:p>
    <w:p w14:paraId="6EBAB476" w14:textId="77777777" w:rsidR="007969A9" w:rsidRDefault="007969A9">
      <w:pPr>
        <w:pStyle w:val="29"/>
        <w:spacing w:line="360" w:lineRule="auto"/>
        <w:ind w:firstLine="444"/>
        <w:rPr>
          <w:rFonts w:ascii="宋体" w:eastAsia="宋体" w:hAnsi="宋体" w:hint="eastAsia"/>
          <w:sz w:val="21"/>
          <w:szCs w:val="21"/>
        </w:rPr>
      </w:pPr>
    </w:p>
    <w:p w14:paraId="0BA9F507" w14:textId="77777777" w:rsidR="007969A9" w:rsidRDefault="007969A9">
      <w:pPr>
        <w:pStyle w:val="29"/>
        <w:spacing w:line="360" w:lineRule="auto"/>
        <w:ind w:firstLine="444"/>
        <w:rPr>
          <w:rFonts w:ascii="宋体" w:eastAsia="宋体" w:hAnsi="宋体" w:hint="eastAsia"/>
          <w:sz w:val="21"/>
          <w:szCs w:val="21"/>
        </w:rPr>
      </w:pPr>
    </w:p>
    <w:p w14:paraId="1229BF39" w14:textId="77777777" w:rsidR="007969A9" w:rsidRDefault="007969A9">
      <w:pPr>
        <w:pStyle w:val="29"/>
        <w:spacing w:line="360" w:lineRule="auto"/>
        <w:ind w:firstLine="444"/>
        <w:rPr>
          <w:rFonts w:ascii="宋体" w:eastAsia="宋体" w:hAnsi="宋体" w:hint="eastAsia"/>
          <w:sz w:val="21"/>
          <w:szCs w:val="21"/>
        </w:rPr>
      </w:pPr>
    </w:p>
    <w:p w14:paraId="6699B197" w14:textId="77777777" w:rsidR="007969A9" w:rsidRDefault="007969A9">
      <w:pPr>
        <w:pStyle w:val="29"/>
        <w:spacing w:line="360" w:lineRule="auto"/>
        <w:ind w:firstLine="444"/>
        <w:rPr>
          <w:rFonts w:ascii="宋体" w:eastAsia="宋体" w:hAnsi="宋体" w:hint="eastAsia"/>
          <w:sz w:val="21"/>
          <w:szCs w:val="21"/>
        </w:rPr>
      </w:pPr>
    </w:p>
    <w:p w14:paraId="313EDD6D" w14:textId="77777777" w:rsidR="007969A9" w:rsidRDefault="007969A9">
      <w:pPr>
        <w:pStyle w:val="29"/>
        <w:spacing w:line="360" w:lineRule="auto"/>
        <w:ind w:firstLine="444"/>
        <w:rPr>
          <w:rFonts w:ascii="宋体" w:eastAsia="宋体" w:hAnsi="宋体" w:hint="eastAsia"/>
          <w:sz w:val="21"/>
          <w:szCs w:val="21"/>
        </w:rPr>
      </w:pPr>
    </w:p>
    <w:p w14:paraId="53C163D5" w14:textId="77777777" w:rsidR="007969A9" w:rsidRDefault="007969A9">
      <w:pPr>
        <w:pStyle w:val="29"/>
        <w:spacing w:line="360" w:lineRule="auto"/>
        <w:ind w:firstLine="444"/>
        <w:rPr>
          <w:rFonts w:ascii="宋体" w:eastAsia="宋体" w:hAnsi="宋体" w:hint="eastAsia"/>
          <w:sz w:val="21"/>
          <w:szCs w:val="21"/>
        </w:rPr>
      </w:pPr>
    </w:p>
    <w:p w14:paraId="3D1FB5ED" w14:textId="77777777" w:rsidR="007969A9" w:rsidRDefault="007969A9">
      <w:pPr>
        <w:pStyle w:val="29"/>
        <w:spacing w:line="360" w:lineRule="auto"/>
        <w:ind w:firstLine="444"/>
        <w:rPr>
          <w:rFonts w:ascii="宋体" w:eastAsia="宋体" w:hAnsi="宋体" w:hint="eastAsia"/>
          <w:sz w:val="21"/>
          <w:szCs w:val="21"/>
        </w:rPr>
      </w:pPr>
    </w:p>
    <w:p w14:paraId="04930CE2" w14:textId="77777777" w:rsidR="007969A9" w:rsidRDefault="007969A9">
      <w:pPr>
        <w:pStyle w:val="29"/>
        <w:spacing w:line="360" w:lineRule="auto"/>
        <w:ind w:firstLine="444"/>
        <w:rPr>
          <w:rFonts w:ascii="宋体" w:eastAsia="宋体" w:hAnsi="宋体" w:hint="eastAsia"/>
          <w:sz w:val="21"/>
          <w:szCs w:val="21"/>
        </w:rPr>
      </w:pPr>
    </w:p>
    <w:p w14:paraId="1861EE08" w14:textId="77777777" w:rsidR="007969A9" w:rsidRDefault="007969A9">
      <w:pPr>
        <w:pStyle w:val="29"/>
        <w:spacing w:line="360" w:lineRule="auto"/>
        <w:ind w:firstLine="444"/>
        <w:rPr>
          <w:rFonts w:ascii="宋体" w:eastAsia="宋体" w:hAnsi="宋体" w:hint="eastAsia"/>
          <w:sz w:val="21"/>
          <w:szCs w:val="21"/>
        </w:rPr>
      </w:pPr>
    </w:p>
    <w:p w14:paraId="7FF557A8" w14:textId="77777777" w:rsidR="007969A9" w:rsidRDefault="007969A9">
      <w:pPr>
        <w:pStyle w:val="29"/>
        <w:spacing w:line="360" w:lineRule="auto"/>
        <w:ind w:firstLine="444"/>
        <w:rPr>
          <w:rFonts w:ascii="宋体" w:eastAsia="宋体" w:hAnsi="宋体" w:hint="eastAsia"/>
          <w:sz w:val="21"/>
          <w:szCs w:val="21"/>
        </w:rPr>
      </w:pPr>
    </w:p>
    <w:p w14:paraId="0230D56D" w14:textId="77777777" w:rsidR="007969A9" w:rsidRDefault="007969A9">
      <w:pPr>
        <w:pStyle w:val="29"/>
        <w:spacing w:line="360" w:lineRule="auto"/>
        <w:ind w:firstLine="444"/>
        <w:rPr>
          <w:rFonts w:ascii="宋体" w:eastAsia="宋体" w:hAnsi="宋体" w:hint="eastAsia"/>
          <w:sz w:val="21"/>
          <w:szCs w:val="21"/>
        </w:rPr>
      </w:pPr>
    </w:p>
    <w:p w14:paraId="267860C9" w14:textId="77777777" w:rsidR="007969A9" w:rsidRDefault="007969A9">
      <w:pPr>
        <w:pStyle w:val="29"/>
        <w:spacing w:line="360" w:lineRule="auto"/>
        <w:ind w:firstLine="444"/>
        <w:rPr>
          <w:rFonts w:ascii="宋体" w:eastAsia="宋体" w:hAnsi="宋体" w:hint="eastAsia"/>
          <w:sz w:val="21"/>
          <w:szCs w:val="21"/>
        </w:rPr>
      </w:pPr>
    </w:p>
    <w:p w14:paraId="7325BC9C" w14:textId="77777777" w:rsidR="007969A9" w:rsidRDefault="007969A9">
      <w:pPr>
        <w:pStyle w:val="29"/>
        <w:spacing w:line="360" w:lineRule="auto"/>
        <w:ind w:firstLine="444"/>
        <w:rPr>
          <w:rFonts w:ascii="宋体" w:eastAsia="宋体" w:hAnsi="宋体" w:hint="eastAsia"/>
          <w:sz w:val="21"/>
          <w:szCs w:val="21"/>
        </w:rPr>
      </w:pPr>
    </w:p>
    <w:p w14:paraId="09C1A95B" w14:textId="77777777" w:rsidR="007969A9" w:rsidRDefault="007969A9">
      <w:pPr>
        <w:pStyle w:val="29"/>
        <w:spacing w:line="360" w:lineRule="auto"/>
        <w:ind w:firstLine="444"/>
        <w:rPr>
          <w:rFonts w:ascii="宋体" w:eastAsia="宋体" w:hAnsi="宋体" w:hint="eastAsia"/>
          <w:sz w:val="21"/>
          <w:szCs w:val="21"/>
        </w:rPr>
      </w:pPr>
    </w:p>
    <w:p w14:paraId="658AC520" w14:textId="77777777" w:rsidR="007969A9" w:rsidRDefault="007969A9">
      <w:pPr>
        <w:pStyle w:val="29"/>
        <w:spacing w:line="360" w:lineRule="auto"/>
        <w:ind w:firstLine="444"/>
        <w:rPr>
          <w:rFonts w:ascii="宋体" w:eastAsia="宋体" w:hAnsi="宋体" w:hint="eastAsia"/>
          <w:sz w:val="21"/>
          <w:szCs w:val="21"/>
        </w:rPr>
      </w:pPr>
    </w:p>
    <w:p w14:paraId="17B937E4" w14:textId="77777777" w:rsidR="007969A9" w:rsidRDefault="007969A9">
      <w:pPr>
        <w:pStyle w:val="29"/>
        <w:spacing w:line="360" w:lineRule="auto"/>
        <w:ind w:firstLine="444"/>
        <w:rPr>
          <w:rFonts w:ascii="宋体" w:eastAsia="宋体" w:hAnsi="宋体" w:hint="eastAsia"/>
          <w:sz w:val="21"/>
          <w:szCs w:val="21"/>
        </w:rPr>
      </w:pPr>
    </w:p>
    <w:p w14:paraId="37A1E272" w14:textId="77777777" w:rsidR="007969A9" w:rsidRDefault="007969A9">
      <w:pPr>
        <w:pStyle w:val="29"/>
        <w:spacing w:line="360" w:lineRule="auto"/>
        <w:ind w:firstLine="444"/>
        <w:rPr>
          <w:rFonts w:ascii="宋体" w:eastAsia="宋体" w:hAnsi="宋体" w:hint="eastAsia"/>
          <w:sz w:val="21"/>
          <w:szCs w:val="21"/>
        </w:rPr>
      </w:pPr>
    </w:p>
    <w:p w14:paraId="5879073B" w14:textId="77777777" w:rsidR="007969A9" w:rsidRDefault="007969A9">
      <w:pPr>
        <w:pStyle w:val="29"/>
        <w:spacing w:line="360" w:lineRule="auto"/>
        <w:ind w:firstLine="444"/>
        <w:rPr>
          <w:rFonts w:ascii="宋体" w:eastAsia="宋体" w:hAnsi="宋体" w:hint="eastAsia"/>
          <w:sz w:val="21"/>
          <w:szCs w:val="21"/>
        </w:rPr>
      </w:pPr>
    </w:p>
    <w:p w14:paraId="361737C7" w14:textId="77777777" w:rsidR="007969A9" w:rsidRDefault="00000000">
      <w:pPr>
        <w:pStyle w:val="7"/>
        <w:spacing w:line="360" w:lineRule="auto"/>
        <w:rPr>
          <w:rFonts w:ascii="宋体" w:eastAsia="宋体" w:hAnsi="宋体" w:hint="eastAsia"/>
          <w:b/>
          <w:sz w:val="36"/>
          <w:szCs w:val="36"/>
        </w:rPr>
      </w:pPr>
      <w:proofErr w:type="gramStart"/>
      <w:r>
        <w:rPr>
          <w:rFonts w:ascii="宋体" w:eastAsia="宋体" w:hAnsi="宋体" w:hint="eastAsia"/>
          <w:b/>
          <w:sz w:val="36"/>
          <w:szCs w:val="36"/>
        </w:rPr>
        <w:lastRenderedPageBreak/>
        <w:t xml:space="preserve">第六部分  </w:t>
      </w:r>
      <w:bookmarkEnd w:id="36"/>
      <w:bookmarkEnd w:id="37"/>
      <w:r>
        <w:rPr>
          <w:rFonts w:ascii="宋体" w:eastAsia="宋体" w:hAnsi="宋体" w:hint="eastAsia"/>
          <w:b/>
          <w:sz w:val="36"/>
          <w:szCs w:val="36"/>
        </w:rPr>
        <w:t>报价函部分格式</w:t>
      </w:r>
      <w:bookmarkEnd w:id="38"/>
      <w:bookmarkEnd w:id="39"/>
      <w:proofErr w:type="gramEnd"/>
    </w:p>
    <w:p w14:paraId="33C3A2DD" w14:textId="77777777" w:rsidR="007969A9" w:rsidRDefault="00000000">
      <w:pPr>
        <w:pStyle w:val="30"/>
        <w:spacing w:line="360" w:lineRule="auto"/>
        <w:rPr>
          <w:rFonts w:ascii="宋体" w:eastAsia="宋体" w:hAnsi="宋体" w:hint="eastAsia"/>
        </w:rPr>
      </w:pPr>
      <w:bookmarkStart w:id="40" w:name="_Toc183264345"/>
      <w:bookmarkStart w:id="41" w:name="_Toc389658242"/>
      <w:bookmarkStart w:id="42" w:name="_Toc346617346"/>
      <w:r>
        <w:rPr>
          <w:rFonts w:ascii="宋体" w:eastAsia="宋体" w:hAnsi="宋体" w:hint="eastAsia"/>
        </w:rPr>
        <w:t>一、</w:t>
      </w:r>
      <w:bookmarkEnd w:id="40"/>
      <w:r>
        <w:rPr>
          <w:rFonts w:ascii="宋体" w:eastAsia="宋体" w:hAnsi="宋体" w:hint="eastAsia"/>
        </w:rPr>
        <w:t>报   价   函</w:t>
      </w:r>
      <w:bookmarkEnd w:id="41"/>
      <w:bookmarkEnd w:id="42"/>
    </w:p>
    <w:p w14:paraId="734BBC64" w14:textId="77777777" w:rsidR="007969A9" w:rsidRDefault="007969A9">
      <w:pPr>
        <w:pStyle w:val="30"/>
        <w:spacing w:line="360" w:lineRule="auto"/>
        <w:rPr>
          <w:rFonts w:ascii="宋体" w:eastAsia="宋体" w:hAnsi="宋体" w:hint="eastAsia"/>
        </w:rPr>
      </w:pPr>
    </w:p>
    <w:p w14:paraId="3B874CCD" w14:textId="77777777" w:rsidR="007969A9" w:rsidRDefault="00000000">
      <w:pPr>
        <w:pStyle w:val="a4"/>
        <w:rPr>
          <w:rFonts w:hAnsi="宋体" w:hint="eastAsia"/>
          <w:spacing w:val="6"/>
          <w:sz w:val="21"/>
          <w:szCs w:val="21"/>
        </w:rPr>
      </w:pPr>
      <w:r>
        <w:rPr>
          <w:rFonts w:hAnsi="宋体" w:hint="eastAsia"/>
          <w:spacing w:val="6"/>
          <w:sz w:val="21"/>
          <w:szCs w:val="21"/>
        </w:rPr>
        <w:t>杭州服牛供应链管理有限公司：</w:t>
      </w:r>
    </w:p>
    <w:p w14:paraId="509A33B5"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经研究，我方决定参加项目编号为</w:t>
      </w:r>
      <w:r>
        <w:rPr>
          <w:rFonts w:hAnsi="宋体" w:hint="eastAsia"/>
          <w:spacing w:val="6"/>
          <w:sz w:val="21"/>
          <w:szCs w:val="21"/>
          <w:u w:val="single"/>
        </w:rPr>
        <w:t xml:space="preserve">                   </w:t>
      </w:r>
      <w:r>
        <w:rPr>
          <w:rFonts w:hAnsi="宋体" w:hint="eastAsia"/>
          <w:spacing w:val="6"/>
          <w:sz w:val="21"/>
          <w:szCs w:val="21"/>
        </w:rPr>
        <w:t>的竞争性谈判活动并提交参选文件，我方参选标段为</w:t>
      </w:r>
      <w:r>
        <w:rPr>
          <w:rFonts w:hAnsi="宋体" w:hint="eastAsia"/>
          <w:spacing w:val="6"/>
          <w:sz w:val="21"/>
          <w:szCs w:val="21"/>
          <w:u w:val="single"/>
        </w:rPr>
        <w:t xml:space="preserve">                         </w:t>
      </w:r>
      <w:r>
        <w:rPr>
          <w:rFonts w:hAnsi="宋体" w:hint="eastAsia"/>
          <w:spacing w:val="6"/>
          <w:sz w:val="21"/>
          <w:szCs w:val="21"/>
        </w:rPr>
        <w:t>，我方郑重声明以下诸点，并负法律责任。</w:t>
      </w:r>
    </w:p>
    <w:p w14:paraId="46BE7B6C"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1、我方提交的参选文件，正本</w:t>
      </w:r>
      <w:r>
        <w:rPr>
          <w:rFonts w:hAnsi="宋体" w:hint="eastAsia"/>
          <w:spacing w:val="6"/>
          <w:sz w:val="21"/>
          <w:szCs w:val="21"/>
          <w:u w:val="single"/>
        </w:rPr>
        <w:t>壹</w:t>
      </w:r>
      <w:r>
        <w:rPr>
          <w:rFonts w:hAnsi="宋体" w:hint="eastAsia"/>
          <w:spacing w:val="6"/>
          <w:sz w:val="21"/>
          <w:szCs w:val="21"/>
        </w:rPr>
        <w:t>份，副本</w:t>
      </w:r>
      <w:r>
        <w:rPr>
          <w:rFonts w:hAnsi="宋体" w:hint="eastAsia"/>
          <w:spacing w:val="6"/>
          <w:sz w:val="21"/>
          <w:szCs w:val="21"/>
          <w:u w:val="single"/>
        </w:rPr>
        <w:t>叁</w:t>
      </w:r>
      <w:r>
        <w:rPr>
          <w:rFonts w:hAnsi="宋体" w:hint="eastAsia"/>
          <w:spacing w:val="6"/>
          <w:sz w:val="21"/>
          <w:szCs w:val="21"/>
        </w:rPr>
        <w:t>份。</w:t>
      </w:r>
    </w:p>
    <w:p w14:paraId="1491C1D1"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2、如果我方的参选文件被接受，我方将履行竞争性谈判文件中规定的每一项要求，并按我方参选文件及其承诺按期、保质、保量提供服务。</w:t>
      </w:r>
    </w:p>
    <w:p w14:paraId="36C531C3"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3、我方理解贵机构有选择成交供应商的权利。</w:t>
      </w:r>
    </w:p>
    <w:p w14:paraId="4612E094"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4、我方愿按《中华人民共和国民法典》履行自己的全部责任。</w:t>
      </w:r>
    </w:p>
    <w:p w14:paraId="5D3E6654"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5、我方同意按竞争性谈判文件规定交纳参选保证金并遵守贵机构有关谈判会议的各项规定。</w:t>
      </w:r>
    </w:p>
    <w:p w14:paraId="3DE8992E"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6、我方的参选文件自磋商之日起有效期为180日历日。</w:t>
      </w:r>
    </w:p>
    <w:p w14:paraId="1F494C6F"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7、我方同意成交线路与原有合同期内线路重复的，原有合同线路价格自动作废，按新成交价格和效期执行。</w:t>
      </w:r>
    </w:p>
    <w:p w14:paraId="5A06062E"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8、我方若未成为成交供应商，贵机构有权不做解释。</w:t>
      </w:r>
    </w:p>
    <w:p w14:paraId="3427F3F8" w14:textId="77777777" w:rsidR="007969A9" w:rsidRDefault="007969A9">
      <w:pPr>
        <w:pStyle w:val="a4"/>
        <w:ind w:left="-2" w:firstLine="480"/>
        <w:rPr>
          <w:rFonts w:hAnsi="宋体" w:hint="eastAsia"/>
          <w:spacing w:val="6"/>
          <w:sz w:val="21"/>
          <w:szCs w:val="21"/>
        </w:rPr>
      </w:pPr>
    </w:p>
    <w:p w14:paraId="7BC74217" w14:textId="77777777" w:rsidR="007969A9" w:rsidRDefault="00000000">
      <w:pPr>
        <w:pStyle w:val="a4"/>
        <w:ind w:leftChars="272" w:left="544" w:firstLine="382"/>
        <w:rPr>
          <w:rFonts w:hAnsi="宋体" w:hint="eastAsia"/>
          <w:spacing w:val="6"/>
          <w:sz w:val="21"/>
          <w:szCs w:val="21"/>
          <w:u w:val="single"/>
        </w:rPr>
      </w:pPr>
      <w:r>
        <w:rPr>
          <w:rFonts w:hAnsi="宋体" w:hint="eastAsia"/>
          <w:spacing w:val="6"/>
          <w:sz w:val="21"/>
          <w:szCs w:val="21"/>
        </w:rPr>
        <w:t>供应商代表姓名、职务：</w:t>
      </w:r>
      <w:r>
        <w:rPr>
          <w:rFonts w:hAnsi="宋体" w:hint="eastAsia"/>
          <w:spacing w:val="6"/>
          <w:sz w:val="21"/>
          <w:szCs w:val="21"/>
          <w:u w:val="single"/>
        </w:rPr>
        <w:t xml:space="preserve">                                </w:t>
      </w:r>
    </w:p>
    <w:p w14:paraId="263F53C2" w14:textId="77777777" w:rsidR="007969A9" w:rsidRDefault="00000000">
      <w:pPr>
        <w:pStyle w:val="a4"/>
        <w:ind w:leftChars="272" w:left="544" w:firstLine="382"/>
        <w:rPr>
          <w:rFonts w:hAnsi="宋体" w:hint="eastAsia"/>
          <w:spacing w:val="6"/>
          <w:sz w:val="21"/>
          <w:szCs w:val="21"/>
          <w:u w:val="single"/>
        </w:rPr>
      </w:pPr>
      <w:r>
        <w:rPr>
          <w:rFonts w:hAnsi="宋体" w:hint="eastAsia"/>
          <w:spacing w:val="6"/>
          <w:sz w:val="21"/>
          <w:szCs w:val="21"/>
        </w:rPr>
        <w:t>供应商单位全称（公章）：</w:t>
      </w:r>
      <w:r>
        <w:rPr>
          <w:rFonts w:hAnsi="宋体" w:hint="eastAsia"/>
          <w:spacing w:val="6"/>
          <w:sz w:val="21"/>
          <w:szCs w:val="21"/>
          <w:u w:val="single"/>
        </w:rPr>
        <w:t xml:space="preserve">                              </w:t>
      </w:r>
    </w:p>
    <w:p w14:paraId="667D066D" w14:textId="77777777" w:rsidR="007969A9" w:rsidRDefault="00000000">
      <w:pPr>
        <w:pStyle w:val="a4"/>
        <w:ind w:leftChars="272" w:left="544" w:firstLine="382"/>
        <w:rPr>
          <w:rFonts w:hAnsi="宋体" w:hint="eastAsia"/>
          <w:spacing w:val="6"/>
          <w:sz w:val="21"/>
          <w:szCs w:val="21"/>
          <w:u w:val="single"/>
        </w:rPr>
      </w:pPr>
      <w:r>
        <w:rPr>
          <w:rFonts w:hAnsi="宋体" w:hint="eastAsia"/>
          <w:spacing w:val="6"/>
          <w:sz w:val="21"/>
          <w:szCs w:val="21"/>
        </w:rPr>
        <w:t>法定代表人或其授权代理人签字：</w:t>
      </w:r>
      <w:r>
        <w:rPr>
          <w:rFonts w:hAnsi="宋体" w:hint="eastAsia"/>
          <w:spacing w:val="6"/>
          <w:sz w:val="21"/>
          <w:szCs w:val="21"/>
          <w:u w:val="single"/>
        </w:rPr>
        <w:t xml:space="preserve">                         </w:t>
      </w:r>
    </w:p>
    <w:p w14:paraId="656C7257" w14:textId="77777777" w:rsidR="007969A9" w:rsidRDefault="00000000">
      <w:pPr>
        <w:pStyle w:val="a4"/>
        <w:ind w:leftChars="272" w:left="544"/>
        <w:rPr>
          <w:rFonts w:hAnsi="宋体" w:hint="eastAsia"/>
          <w:spacing w:val="6"/>
          <w:sz w:val="21"/>
          <w:szCs w:val="21"/>
          <w:u w:val="single"/>
        </w:rPr>
      </w:pPr>
      <w:r>
        <w:rPr>
          <w:rFonts w:hAnsi="宋体" w:hint="eastAsia"/>
          <w:spacing w:val="6"/>
          <w:sz w:val="21"/>
          <w:szCs w:val="21"/>
        </w:rPr>
        <w:t xml:space="preserve">   地    址：</w:t>
      </w:r>
      <w:r>
        <w:rPr>
          <w:rFonts w:hAnsi="宋体" w:hint="eastAsia"/>
          <w:spacing w:val="6"/>
          <w:sz w:val="21"/>
          <w:szCs w:val="21"/>
          <w:u w:val="single"/>
        </w:rPr>
        <w:t xml:space="preserve">                                            </w:t>
      </w:r>
    </w:p>
    <w:p w14:paraId="0C6B5F48" w14:textId="77777777" w:rsidR="007969A9" w:rsidRDefault="00000000">
      <w:pPr>
        <w:pStyle w:val="a4"/>
        <w:ind w:leftChars="272" w:left="544"/>
        <w:rPr>
          <w:rFonts w:hAnsi="宋体" w:hint="eastAsia"/>
          <w:spacing w:val="6"/>
          <w:sz w:val="21"/>
          <w:szCs w:val="21"/>
          <w:u w:val="single"/>
        </w:rPr>
      </w:pPr>
      <w:r>
        <w:rPr>
          <w:rFonts w:hAnsi="宋体" w:hint="eastAsia"/>
          <w:spacing w:val="6"/>
          <w:sz w:val="21"/>
          <w:szCs w:val="21"/>
        </w:rPr>
        <w:t xml:space="preserve">   邮政编码：</w:t>
      </w:r>
      <w:r>
        <w:rPr>
          <w:rFonts w:hAnsi="宋体" w:hint="eastAsia"/>
          <w:spacing w:val="6"/>
          <w:sz w:val="21"/>
          <w:szCs w:val="21"/>
          <w:u w:val="single"/>
        </w:rPr>
        <w:t xml:space="preserve">                                            </w:t>
      </w:r>
    </w:p>
    <w:p w14:paraId="0E33014F" w14:textId="77777777" w:rsidR="007969A9" w:rsidRDefault="00000000">
      <w:pPr>
        <w:pStyle w:val="a4"/>
        <w:ind w:leftChars="272" w:left="544"/>
        <w:rPr>
          <w:rFonts w:hAnsi="宋体" w:hint="eastAsia"/>
          <w:spacing w:val="6"/>
          <w:sz w:val="21"/>
          <w:szCs w:val="21"/>
          <w:u w:val="single"/>
        </w:rPr>
      </w:pPr>
      <w:r>
        <w:rPr>
          <w:rFonts w:hAnsi="宋体" w:hint="eastAsia"/>
          <w:spacing w:val="6"/>
          <w:sz w:val="21"/>
          <w:szCs w:val="21"/>
        </w:rPr>
        <w:t xml:space="preserve">   电    话：</w:t>
      </w:r>
      <w:r>
        <w:rPr>
          <w:rFonts w:hAnsi="宋体" w:hint="eastAsia"/>
          <w:spacing w:val="6"/>
          <w:sz w:val="21"/>
          <w:szCs w:val="21"/>
          <w:u w:val="single"/>
        </w:rPr>
        <w:t xml:space="preserve">                                            </w:t>
      </w:r>
    </w:p>
    <w:p w14:paraId="55C5F75C" w14:textId="77777777" w:rsidR="007969A9" w:rsidRDefault="00000000">
      <w:pPr>
        <w:pStyle w:val="a4"/>
        <w:ind w:leftChars="272" w:left="544"/>
        <w:rPr>
          <w:rFonts w:hAnsi="宋体" w:hint="eastAsia"/>
          <w:spacing w:val="6"/>
          <w:sz w:val="21"/>
          <w:szCs w:val="21"/>
        </w:rPr>
      </w:pPr>
      <w:r>
        <w:rPr>
          <w:rFonts w:hAnsi="宋体" w:hint="eastAsia"/>
          <w:spacing w:val="6"/>
          <w:sz w:val="21"/>
          <w:szCs w:val="21"/>
        </w:rPr>
        <w:t xml:space="preserve">  </w:t>
      </w:r>
    </w:p>
    <w:p w14:paraId="26AF5F16" w14:textId="77777777" w:rsidR="007969A9" w:rsidRDefault="007969A9">
      <w:pPr>
        <w:pStyle w:val="a4"/>
        <w:rPr>
          <w:rFonts w:hAnsi="宋体" w:hint="eastAsia"/>
          <w:spacing w:val="6"/>
          <w:sz w:val="21"/>
          <w:szCs w:val="21"/>
        </w:rPr>
      </w:pPr>
    </w:p>
    <w:p w14:paraId="30DFA097" w14:textId="77777777" w:rsidR="007969A9" w:rsidRDefault="00000000">
      <w:pPr>
        <w:pStyle w:val="a4"/>
        <w:jc w:val="right"/>
        <w:rPr>
          <w:rFonts w:hAnsi="宋体" w:hint="eastAsia"/>
        </w:rPr>
      </w:pPr>
      <w:r>
        <w:rPr>
          <w:rFonts w:hAnsi="宋体" w:hint="eastAsia"/>
          <w:spacing w:val="6"/>
          <w:sz w:val="21"/>
          <w:szCs w:val="21"/>
          <w:u w:val="single"/>
        </w:rPr>
        <w:t xml:space="preserve">      </w:t>
      </w:r>
      <w:r>
        <w:rPr>
          <w:rFonts w:hAnsi="宋体" w:hint="eastAsia"/>
          <w:spacing w:val="6"/>
          <w:sz w:val="21"/>
          <w:szCs w:val="21"/>
        </w:rPr>
        <w:t>年</w:t>
      </w:r>
      <w:r>
        <w:rPr>
          <w:rFonts w:hAnsi="宋体" w:hint="eastAsia"/>
          <w:spacing w:val="6"/>
          <w:sz w:val="21"/>
          <w:szCs w:val="21"/>
          <w:u w:val="single"/>
        </w:rPr>
        <w:t xml:space="preserve">    </w:t>
      </w:r>
      <w:r>
        <w:rPr>
          <w:rFonts w:hAnsi="宋体" w:hint="eastAsia"/>
          <w:spacing w:val="6"/>
          <w:sz w:val="21"/>
          <w:szCs w:val="21"/>
        </w:rPr>
        <w:t>月</w:t>
      </w:r>
      <w:r>
        <w:rPr>
          <w:rFonts w:hAnsi="宋体" w:hint="eastAsia"/>
          <w:spacing w:val="6"/>
          <w:sz w:val="21"/>
          <w:szCs w:val="21"/>
          <w:u w:val="single"/>
        </w:rPr>
        <w:t xml:space="preserve">    </w:t>
      </w:r>
      <w:r>
        <w:rPr>
          <w:rFonts w:hAnsi="宋体" w:hint="eastAsia"/>
          <w:spacing w:val="6"/>
          <w:sz w:val="21"/>
          <w:szCs w:val="21"/>
        </w:rPr>
        <w:t>日</w:t>
      </w:r>
    </w:p>
    <w:p w14:paraId="0E209348" w14:textId="77777777" w:rsidR="007969A9" w:rsidRDefault="007969A9">
      <w:pPr>
        <w:pStyle w:val="a4"/>
        <w:ind w:left="6660"/>
        <w:rPr>
          <w:rFonts w:hAnsi="宋体" w:hint="eastAsia"/>
        </w:rPr>
      </w:pPr>
    </w:p>
    <w:p w14:paraId="12BEDD24" w14:textId="77777777" w:rsidR="007969A9" w:rsidRDefault="007969A9">
      <w:pPr>
        <w:pStyle w:val="a4"/>
        <w:ind w:left="6660" w:firstLine="480"/>
        <w:rPr>
          <w:rFonts w:hAnsi="宋体" w:hint="eastAsia"/>
        </w:rPr>
      </w:pPr>
    </w:p>
    <w:p w14:paraId="3F367975" w14:textId="77777777" w:rsidR="007969A9" w:rsidRDefault="00000000">
      <w:pPr>
        <w:pStyle w:val="30"/>
        <w:spacing w:line="360" w:lineRule="auto"/>
        <w:rPr>
          <w:rFonts w:ascii="宋体" w:eastAsia="宋体" w:hAnsi="宋体" w:hint="eastAsia"/>
        </w:rPr>
      </w:pPr>
      <w:bookmarkStart w:id="43" w:name="_Toc389658243"/>
      <w:bookmarkStart w:id="44" w:name="_Toc183264346"/>
      <w:bookmarkStart w:id="45" w:name="_Toc346617347"/>
      <w:r>
        <w:rPr>
          <w:rFonts w:ascii="宋体" w:eastAsia="宋体" w:hAnsi="宋体" w:hint="eastAsia"/>
        </w:rPr>
        <w:t>二、法定代表人授权委托书</w:t>
      </w:r>
      <w:bookmarkEnd w:id="43"/>
      <w:bookmarkEnd w:id="44"/>
      <w:bookmarkEnd w:id="45"/>
    </w:p>
    <w:p w14:paraId="27DE4D01" w14:textId="77777777" w:rsidR="007969A9" w:rsidRDefault="007969A9">
      <w:pPr>
        <w:pStyle w:val="a4"/>
        <w:rPr>
          <w:rFonts w:hAnsi="宋体" w:hint="eastAsia"/>
        </w:rPr>
      </w:pPr>
    </w:p>
    <w:p w14:paraId="163CEE7E" w14:textId="77777777" w:rsidR="007969A9" w:rsidRDefault="00000000">
      <w:pPr>
        <w:pStyle w:val="a4"/>
        <w:ind w:left="-2" w:firstLine="480"/>
        <w:rPr>
          <w:rFonts w:hAnsi="宋体" w:hint="eastAsia"/>
          <w:spacing w:val="6"/>
          <w:sz w:val="21"/>
          <w:szCs w:val="21"/>
        </w:rPr>
      </w:pPr>
      <w:r>
        <w:rPr>
          <w:rFonts w:hAnsi="宋体" w:hint="eastAsia"/>
          <w:spacing w:val="6"/>
          <w:sz w:val="21"/>
          <w:szCs w:val="21"/>
          <w:u w:val="single"/>
        </w:rPr>
        <w:t xml:space="preserve">                         </w:t>
      </w:r>
      <w:r>
        <w:rPr>
          <w:rFonts w:hAnsi="宋体" w:hint="eastAsia"/>
          <w:spacing w:val="6"/>
          <w:sz w:val="21"/>
          <w:szCs w:val="21"/>
        </w:rPr>
        <w:t>（供应商名称）法定代表人</w:t>
      </w:r>
      <w:r>
        <w:rPr>
          <w:rFonts w:hAnsi="宋体" w:hint="eastAsia"/>
          <w:spacing w:val="6"/>
          <w:sz w:val="21"/>
          <w:szCs w:val="21"/>
          <w:u w:val="single"/>
        </w:rPr>
        <w:t xml:space="preserve">                   </w:t>
      </w:r>
      <w:r>
        <w:rPr>
          <w:rFonts w:hAnsi="宋体" w:hint="eastAsia"/>
          <w:spacing w:val="6"/>
          <w:sz w:val="21"/>
          <w:szCs w:val="21"/>
        </w:rPr>
        <w:t xml:space="preserve"> 授权我单位</w:t>
      </w:r>
      <w:r>
        <w:rPr>
          <w:rFonts w:hAnsi="宋体" w:hint="eastAsia"/>
          <w:spacing w:val="6"/>
          <w:sz w:val="21"/>
          <w:szCs w:val="21"/>
          <w:u w:val="single"/>
        </w:rPr>
        <w:t xml:space="preserve">                      </w:t>
      </w:r>
      <w:r>
        <w:rPr>
          <w:rFonts w:hAnsi="宋体" w:hint="eastAsia"/>
          <w:spacing w:val="6"/>
          <w:sz w:val="21"/>
          <w:szCs w:val="21"/>
        </w:rPr>
        <w:t>（职务或职称）</w:t>
      </w:r>
      <w:r>
        <w:rPr>
          <w:rFonts w:hAnsi="宋体" w:hint="eastAsia"/>
          <w:spacing w:val="6"/>
          <w:sz w:val="21"/>
          <w:szCs w:val="21"/>
          <w:u w:val="single"/>
        </w:rPr>
        <w:t xml:space="preserve">                    </w:t>
      </w:r>
      <w:r>
        <w:rPr>
          <w:rFonts w:hAnsi="宋体" w:hint="eastAsia"/>
          <w:spacing w:val="6"/>
          <w:sz w:val="21"/>
          <w:szCs w:val="21"/>
        </w:rPr>
        <w:t>（姓名）为我单位本次谈判授权代理人，全权办理此次</w:t>
      </w:r>
      <w:r>
        <w:rPr>
          <w:rFonts w:hAnsi="宋体" w:hint="eastAsia"/>
          <w:spacing w:val="6"/>
          <w:sz w:val="21"/>
          <w:szCs w:val="21"/>
          <w:u w:val="single"/>
        </w:rPr>
        <w:t xml:space="preserve">                                 </w:t>
      </w:r>
      <w:r>
        <w:rPr>
          <w:rFonts w:hAnsi="宋体" w:hint="eastAsia"/>
          <w:spacing w:val="6"/>
          <w:sz w:val="21"/>
          <w:szCs w:val="21"/>
        </w:rPr>
        <w:t xml:space="preserve">    竞争性谈判采购项目（项目编号：</w:t>
      </w:r>
      <w:r>
        <w:rPr>
          <w:rFonts w:hAnsi="宋体" w:hint="eastAsia"/>
          <w:spacing w:val="6"/>
          <w:sz w:val="21"/>
          <w:szCs w:val="21"/>
          <w:u w:val="single"/>
        </w:rPr>
        <w:t xml:space="preserve">                 </w:t>
      </w:r>
      <w:r>
        <w:rPr>
          <w:rFonts w:hAnsi="宋体" w:hint="eastAsia"/>
          <w:spacing w:val="6"/>
          <w:sz w:val="21"/>
          <w:szCs w:val="21"/>
        </w:rPr>
        <w:t>）的一切事宜。代理人在该项目活动中所签署的一切文件，我（单位）均予承认。</w:t>
      </w:r>
    </w:p>
    <w:p w14:paraId="3A96040F"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代理人无转委托权。</w:t>
      </w:r>
    </w:p>
    <w:p w14:paraId="28267457" w14:textId="77777777" w:rsidR="007969A9" w:rsidRDefault="007969A9">
      <w:pPr>
        <w:pStyle w:val="a4"/>
        <w:ind w:left="-2" w:firstLine="480"/>
        <w:rPr>
          <w:rFonts w:hAnsi="宋体" w:hint="eastAsia"/>
          <w:spacing w:val="6"/>
          <w:sz w:val="21"/>
          <w:szCs w:val="21"/>
        </w:rPr>
      </w:pPr>
    </w:p>
    <w:p w14:paraId="6649EC9E" w14:textId="77777777" w:rsidR="007969A9" w:rsidRDefault="00000000">
      <w:pPr>
        <w:pStyle w:val="a4"/>
        <w:ind w:left="-2" w:firstLine="480"/>
        <w:rPr>
          <w:rFonts w:hAnsi="宋体" w:hint="eastAsia"/>
          <w:spacing w:val="6"/>
          <w:sz w:val="21"/>
          <w:szCs w:val="21"/>
        </w:rPr>
      </w:pPr>
      <w:r>
        <w:rPr>
          <w:rFonts w:hAnsi="宋体" w:hint="eastAsia"/>
          <w:spacing w:val="6"/>
          <w:sz w:val="21"/>
          <w:szCs w:val="21"/>
        </w:rPr>
        <w:t>特此授权。</w:t>
      </w:r>
    </w:p>
    <w:p w14:paraId="3D076063" w14:textId="77777777" w:rsidR="007969A9" w:rsidRDefault="007969A9">
      <w:pPr>
        <w:pStyle w:val="a4"/>
        <w:ind w:left="-2" w:firstLine="480"/>
        <w:rPr>
          <w:rFonts w:hAnsi="宋体" w:hint="eastAsia"/>
          <w:spacing w:val="6"/>
          <w:sz w:val="21"/>
          <w:szCs w:val="21"/>
        </w:rPr>
      </w:pPr>
    </w:p>
    <w:p w14:paraId="5F097A86" w14:textId="77777777" w:rsidR="007969A9" w:rsidRDefault="00000000">
      <w:pPr>
        <w:pStyle w:val="a4"/>
        <w:ind w:firstLineChars="200" w:firstLine="444"/>
        <w:rPr>
          <w:rFonts w:hAnsi="宋体" w:hint="eastAsia"/>
          <w:spacing w:val="6"/>
          <w:sz w:val="21"/>
          <w:szCs w:val="21"/>
        </w:rPr>
      </w:pPr>
      <w:r>
        <w:rPr>
          <w:rFonts w:hAnsi="宋体" w:hint="eastAsia"/>
          <w:spacing w:val="6"/>
          <w:sz w:val="21"/>
          <w:szCs w:val="21"/>
        </w:rPr>
        <w:t>（附授权代理人身份证明复印件）</w:t>
      </w:r>
    </w:p>
    <w:p w14:paraId="09AE483D" w14:textId="77777777" w:rsidR="007969A9" w:rsidRDefault="007969A9">
      <w:pPr>
        <w:pStyle w:val="a4"/>
        <w:ind w:left="-2" w:firstLine="480"/>
        <w:rPr>
          <w:rFonts w:hAnsi="宋体" w:hint="eastAsia"/>
          <w:spacing w:val="6"/>
          <w:sz w:val="21"/>
          <w:szCs w:val="21"/>
        </w:rPr>
      </w:pPr>
    </w:p>
    <w:p w14:paraId="7E1612AA" w14:textId="77777777" w:rsidR="007969A9" w:rsidRDefault="007969A9">
      <w:pPr>
        <w:pStyle w:val="a4"/>
        <w:ind w:left="-2" w:firstLine="480"/>
        <w:rPr>
          <w:rFonts w:hAnsi="宋体" w:hint="eastAsia"/>
          <w:spacing w:val="6"/>
          <w:sz w:val="21"/>
          <w:szCs w:val="21"/>
        </w:rPr>
      </w:pPr>
    </w:p>
    <w:p w14:paraId="2FD7010A" w14:textId="77777777" w:rsidR="007969A9" w:rsidRDefault="007969A9">
      <w:pPr>
        <w:pStyle w:val="a4"/>
        <w:ind w:left="-2" w:firstLine="480"/>
        <w:rPr>
          <w:rFonts w:hAnsi="宋体" w:hint="eastAsia"/>
          <w:spacing w:val="6"/>
          <w:sz w:val="21"/>
          <w:szCs w:val="21"/>
        </w:rPr>
      </w:pPr>
    </w:p>
    <w:p w14:paraId="664FAB15" w14:textId="77777777" w:rsidR="007969A9" w:rsidRDefault="007969A9">
      <w:pPr>
        <w:pStyle w:val="a4"/>
        <w:ind w:left="-2" w:firstLine="480"/>
        <w:rPr>
          <w:rFonts w:hAnsi="宋体" w:hint="eastAsia"/>
          <w:spacing w:val="6"/>
          <w:sz w:val="21"/>
          <w:szCs w:val="21"/>
        </w:rPr>
      </w:pPr>
    </w:p>
    <w:p w14:paraId="1963254A" w14:textId="77777777" w:rsidR="007969A9" w:rsidRDefault="007969A9">
      <w:pPr>
        <w:pStyle w:val="a4"/>
        <w:ind w:left="-2" w:firstLine="480"/>
        <w:rPr>
          <w:rFonts w:hAnsi="宋体" w:hint="eastAsia"/>
          <w:spacing w:val="6"/>
          <w:sz w:val="21"/>
          <w:szCs w:val="21"/>
        </w:rPr>
      </w:pPr>
    </w:p>
    <w:p w14:paraId="0B9A4780" w14:textId="77777777" w:rsidR="007969A9" w:rsidRDefault="00000000">
      <w:pPr>
        <w:pStyle w:val="a4"/>
        <w:ind w:left="-2" w:firstLine="480"/>
        <w:rPr>
          <w:rFonts w:hAnsi="宋体" w:hint="eastAsia"/>
          <w:spacing w:val="6"/>
          <w:sz w:val="21"/>
          <w:szCs w:val="21"/>
          <w:u w:val="single"/>
        </w:rPr>
      </w:pPr>
      <w:r>
        <w:rPr>
          <w:rFonts w:hAnsi="宋体" w:hint="eastAsia"/>
          <w:spacing w:val="6"/>
          <w:sz w:val="21"/>
          <w:szCs w:val="21"/>
        </w:rPr>
        <w:t>授权单位（公章）：</w:t>
      </w:r>
      <w:r>
        <w:rPr>
          <w:rFonts w:hAnsi="宋体" w:hint="eastAsia"/>
          <w:spacing w:val="6"/>
          <w:sz w:val="21"/>
          <w:szCs w:val="21"/>
          <w:u w:val="single"/>
        </w:rPr>
        <w:t xml:space="preserve">                        </w:t>
      </w:r>
    </w:p>
    <w:p w14:paraId="38B5B525" w14:textId="77777777" w:rsidR="007969A9" w:rsidRDefault="007969A9">
      <w:pPr>
        <w:pStyle w:val="a4"/>
        <w:ind w:left="-2" w:firstLine="480"/>
        <w:rPr>
          <w:rFonts w:hAnsi="宋体" w:hint="eastAsia"/>
          <w:spacing w:val="6"/>
          <w:sz w:val="21"/>
          <w:szCs w:val="21"/>
        </w:rPr>
      </w:pPr>
    </w:p>
    <w:p w14:paraId="2DF31666" w14:textId="77777777" w:rsidR="007969A9" w:rsidRDefault="00000000">
      <w:pPr>
        <w:pStyle w:val="a4"/>
        <w:ind w:left="-2" w:firstLine="480"/>
        <w:rPr>
          <w:rFonts w:hAnsi="宋体" w:hint="eastAsia"/>
          <w:spacing w:val="6"/>
          <w:sz w:val="21"/>
          <w:szCs w:val="21"/>
          <w:u w:val="single"/>
        </w:rPr>
      </w:pPr>
      <w:r>
        <w:rPr>
          <w:rFonts w:hAnsi="宋体" w:hint="eastAsia"/>
          <w:spacing w:val="6"/>
          <w:sz w:val="21"/>
          <w:szCs w:val="21"/>
        </w:rPr>
        <w:t>法定代表人（签字）：</w:t>
      </w:r>
      <w:r>
        <w:rPr>
          <w:rFonts w:hAnsi="宋体" w:hint="eastAsia"/>
          <w:spacing w:val="6"/>
          <w:sz w:val="21"/>
          <w:szCs w:val="21"/>
          <w:u w:val="single"/>
        </w:rPr>
        <w:t xml:space="preserve">                      </w:t>
      </w:r>
    </w:p>
    <w:p w14:paraId="61AF053E" w14:textId="77777777" w:rsidR="007969A9" w:rsidRDefault="007969A9">
      <w:pPr>
        <w:spacing w:line="360" w:lineRule="auto"/>
        <w:rPr>
          <w:rFonts w:ascii="宋体" w:hAnsi="宋体" w:hint="eastAsia"/>
          <w:sz w:val="24"/>
        </w:rPr>
      </w:pPr>
    </w:p>
    <w:p w14:paraId="12691296" w14:textId="77777777" w:rsidR="007969A9" w:rsidRDefault="007969A9">
      <w:pPr>
        <w:spacing w:line="360" w:lineRule="auto"/>
        <w:rPr>
          <w:rFonts w:ascii="宋体" w:hAnsi="宋体" w:hint="eastAsia"/>
          <w:sz w:val="24"/>
        </w:rPr>
      </w:pPr>
    </w:p>
    <w:p w14:paraId="63FAD005" w14:textId="77777777" w:rsidR="007969A9" w:rsidRDefault="007969A9">
      <w:pPr>
        <w:spacing w:line="360" w:lineRule="auto"/>
        <w:ind w:leftChars="379" w:left="758"/>
        <w:rPr>
          <w:rFonts w:ascii="宋体" w:hAnsi="宋体" w:hint="eastAsia"/>
          <w:sz w:val="24"/>
        </w:rPr>
      </w:pPr>
    </w:p>
    <w:p w14:paraId="280B2D41" w14:textId="77777777" w:rsidR="007969A9" w:rsidRDefault="007969A9">
      <w:pPr>
        <w:spacing w:line="360" w:lineRule="auto"/>
        <w:ind w:leftChars="379" w:left="758" w:firstLineChars="2500" w:firstLine="6000"/>
        <w:rPr>
          <w:rFonts w:ascii="宋体" w:hAnsi="宋体" w:hint="eastAsia"/>
          <w:sz w:val="24"/>
        </w:rPr>
      </w:pPr>
    </w:p>
    <w:p w14:paraId="4FD3DD7F" w14:textId="77777777" w:rsidR="007969A9" w:rsidRDefault="00000000">
      <w:pPr>
        <w:spacing w:line="360" w:lineRule="auto"/>
        <w:jc w:val="right"/>
        <w:rPr>
          <w:rFonts w:ascii="宋体" w:hAnsi="宋体" w:hint="eastAsia"/>
          <w:spacing w:val="6"/>
          <w:sz w:val="21"/>
          <w:szCs w:val="21"/>
        </w:rPr>
      </w:pPr>
      <w:r>
        <w:rPr>
          <w:rFonts w:ascii="宋体" w:hAnsi="宋体" w:hint="eastAsia"/>
          <w:spacing w:val="6"/>
          <w:sz w:val="21"/>
          <w:szCs w:val="21"/>
          <w:u w:val="single"/>
        </w:rPr>
        <w:t xml:space="preserve">       </w:t>
      </w:r>
      <w:r>
        <w:rPr>
          <w:rFonts w:ascii="宋体" w:hAnsi="宋体" w:hint="eastAsia"/>
          <w:spacing w:val="6"/>
          <w:sz w:val="21"/>
          <w:szCs w:val="21"/>
        </w:rPr>
        <w:t xml:space="preserve">年 </w:t>
      </w:r>
      <w:r>
        <w:rPr>
          <w:rFonts w:ascii="宋体" w:hAnsi="宋体" w:hint="eastAsia"/>
          <w:spacing w:val="6"/>
          <w:sz w:val="21"/>
          <w:szCs w:val="21"/>
          <w:u w:val="single"/>
        </w:rPr>
        <w:t xml:space="preserve">    </w:t>
      </w:r>
      <w:r>
        <w:rPr>
          <w:rFonts w:ascii="宋体" w:hAnsi="宋体" w:hint="eastAsia"/>
          <w:spacing w:val="6"/>
          <w:sz w:val="21"/>
          <w:szCs w:val="21"/>
        </w:rPr>
        <w:t xml:space="preserve">月 </w:t>
      </w:r>
      <w:r>
        <w:rPr>
          <w:rFonts w:ascii="宋体" w:hAnsi="宋体" w:hint="eastAsia"/>
          <w:spacing w:val="6"/>
          <w:sz w:val="21"/>
          <w:szCs w:val="21"/>
          <w:u w:val="single"/>
        </w:rPr>
        <w:t xml:space="preserve">    </w:t>
      </w:r>
      <w:r>
        <w:rPr>
          <w:rFonts w:ascii="宋体" w:hAnsi="宋体" w:hint="eastAsia"/>
          <w:spacing w:val="6"/>
          <w:sz w:val="21"/>
          <w:szCs w:val="21"/>
        </w:rPr>
        <w:t>日</w:t>
      </w:r>
    </w:p>
    <w:p w14:paraId="0DE52489" w14:textId="77777777" w:rsidR="007969A9" w:rsidRDefault="00000000">
      <w:pPr>
        <w:pStyle w:val="30"/>
        <w:spacing w:line="360" w:lineRule="auto"/>
        <w:rPr>
          <w:rFonts w:ascii="宋体" w:eastAsia="宋体" w:hAnsi="宋体" w:hint="eastAsia"/>
        </w:rPr>
      </w:pPr>
      <w:r>
        <w:rPr>
          <w:rFonts w:ascii="宋体" w:eastAsia="宋体" w:hAnsi="宋体" w:hint="eastAsia"/>
          <w:sz w:val="21"/>
          <w:szCs w:val="21"/>
        </w:rPr>
        <w:br w:type="page"/>
      </w:r>
      <w:bookmarkStart w:id="46" w:name="_Toc389658244"/>
      <w:bookmarkStart w:id="47" w:name="_Toc346617348"/>
      <w:r>
        <w:rPr>
          <w:rFonts w:ascii="宋体" w:eastAsia="宋体" w:hAnsi="宋体" w:hint="eastAsia"/>
        </w:rPr>
        <w:lastRenderedPageBreak/>
        <w:t>三、</w:t>
      </w:r>
      <w:bookmarkEnd w:id="46"/>
      <w:bookmarkEnd w:id="47"/>
      <w:r>
        <w:rPr>
          <w:rFonts w:cs="宋体" w:hint="eastAsia"/>
        </w:rPr>
        <w:t>投标保证金转账底单（适用于新承运商）</w:t>
      </w:r>
    </w:p>
    <w:p w14:paraId="2AB7559E" w14:textId="77777777" w:rsidR="007969A9" w:rsidRDefault="007969A9">
      <w:pPr>
        <w:pStyle w:val="9Char"/>
        <w:spacing w:beforeLines="50" w:before="156" w:line="360" w:lineRule="auto"/>
        <w:ind w:firstLineChars="0" w:firstLine="0"/>
        <w:jc w:val="center"/>
        <w:rPr>
          <w:rFonts w:ascii="宋体" w:hAnsi="宋体" w:hint="eastAsia"/>
          <w:sz w:val="32"/>
        </w:rPr>
      </w:pPr>
    </w:p>
    <w:p w14:paraId="565C4A91" w14:textId="77777777" w:rsidR="007969A9" w:rsidRDefault="00000000">
      <w:pPr>
        <w:pStyle w:val="9Char"/>
        <w:spacing w:beforeLines="50" w:before="156" w:line="360" w:lineRule="auto"/>
        <w:ind w:firstLine="444"/>
        <w:rPr>
          <w:rFonts w:ascii="宋体" w:hAnsi="宋体" w:hint="eastAsia"/>
          <w:sz w:val="21"/>
          <w:szCs w:val="21"/>
        </w:rPr>
      </w:pPr>
      <w:r>
        <w:rPr>
          <w:rFonts w:ascii="宋体" w:hAnsi="宋体" w:hint="eastAsia"/>
          <w:sz w:val="21"/>
          <w:szCs w:val="21"/>
        </w:rPr>
        <w:t>鉴于</w:t>
      </w:r>
      <w:r>
        <w:rPr>
          <w:rFonts w:ascii="宋体" w:hAnsi="宋体" w:hint="eastAsia"/>
          <w:sz w:val="21"/>
          <w:szCs w:val="21"/>
          <w:u w:val="single"/>
        </w:rPr>
        <w:t xml:space="preserve">                    </w:t>
      </w:r>
      <w:r>
        <w:rPr>
          <w:rFonts w:ascii="宋体" w:hAnsi="宋体" w:hint="eastAsia"/>
          <w:sz w:val="21"/>
          <w:szCs w:val="21"/>
        </w:rPr>
        <w:t>（下称“供应商”）于</w:t>
      </w:r>
      <w:r>
        <w:rPr>
          <w:rFonts w:ascii="宋体" w:hAnsi="宋体" w:hint="eastAsia"/>
          <w:sz w:val="21"/>
          <w:szCs w:val="21"/>
          <w:u w:val="single"/>
        </w:rPr>
        <w:t xml:space="preserve">    </w:t>
      </w:r>
      <w:proofErr w:type="gramStart"/>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proofErr w:type="gramEnd"/>
      <w:r>
        <w:rPr>
          <w:rFonts w:ascii="宋体" w:hAnsi="宋体" w:hint="eastAsia"/>
          <w:sz w:val="21"/>
          <w:szCs w:val="21"/>
          <w:u w:val="single"/>
        </w:rPr>
        <w:t xml:space="preserve">  </w:t>
      </w:r>
      <w:r>
        <w:rPr>
          <w:rFonts w:ascii="宋体" w:hAnsi="宋体" w:hint="eastAsia"/>
          <w:sz w:val="21"/>
          <w:szCs w:val="21"/>
        </w:rPr>
        <w:t>日参加（下称“采购人”）</w:t>
      </w:r>
      <w:r>
        <w:rPr>
          <w:rFonts w:ascii="宋体" w:hAnsi="宋体" w:hint="eastAsia"/>
          <w:sz w:val="21"/>
          <w:szCs w:val="21"/>
          <w:u w:val="single"/>
        </w:rPr>
        <w:t xml:space="preserve">                   </w:t>
      </w:r>
      <w:r>
        <w:rPr>
          <w:rFonts w:ascii="宋体" w:hAnsi="宋体" w:hint="eastAsia"/>
          <w:sz w:val="21"/>
          <w:szCs w:val="21"/>
        </w:rPr>
        <w:t>项目的竞争性谈判。供应商在此承担向采购人支付总金额</w:t>
      </w:r>
      <w:r>
        <w:rPr>
          <w:rFonts w:ascii="宋体" w:hAnsi="宋体" w:hint="eastAsia"/>
          <w:sz w:val="21"/>
          <w:szCs w:val="21"/>
          <w:u w:val="single"/>
        </w:rPr>
        <w:t xml:space="preserve">          </w:t>
      </w:r>
      <w:r>
        <w:rPr>
          <w:rFonts w:ascii="宋体" w:hAnsi="宋体" w:hint="eastAsia"/>
          <w:sz w:val="21"/>
          <w:szCs w:val="21"/>
        </w:rPr>
        <w:t>元的责任。</w:t>
      </w:r>
    </w:p>
    <w:p w14:paraId="2DA5710C" w14:textId="77777777" w:rsidR="007969A9" w:rsidRDefault="00000000">
      <w:pPr>
        <w:pStyle w:val="9Char"/>
        <w:spacing w:beforeLines="50" w:before="156" w:line="360" w:lineRule="auto"/>
        <w:ind w:firstLine="444"/>
        <w:rPr>
          <w:rFonts w:ascii="宋体" w:hAnsi="宋体" w:hint="eastAsia"/>
          <w:sz w:val="21"/>
          <w:szCs w:val="21"/>
        </w:rPr>
      </w:pPr>
      <w:r>
        <w:rPr>
          <w:rFonts w:ascii="宋体" w:hAnsi="宋体" w:hint="eastAsia"/>
          <w:sz w:val="21"/>
          <w:szCs w:val="21"/>
        </w:rPr>
        <w:t>参选保证金在报价有效期内保持有效。</w:t>
      </w:r>
    </w:p>
    <w:p w14:paraId="3EEEA111" w14:textId="77777777" w:rsidR="007969A9" w:rsidRDefault="007969A9">
      <w:pPr>
        <w:spacing w:before="240" w:line="360" w:lineRule="auto"/>
        <w:ind w:left="546"/>
        <w:rPr>
          <w:rFonts w:ascii="宋体" w:hAnsi="宋体" w:hint="eastAsia"/>
          <w:spacing w:val="6"/>
          <w:sz w:val="21"/>
          <w:szCs w:val="2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22"/>
      </w:tblGrid>
      <w:tr w:rsidR="007969A9" w14:paraId="05BBC288" w14:textId="77777777">
        <w:trPr>
          <w:trHeight w:val="3726"/>
          <w:jc w:val="center"/>
        </w:trPr>
        <w:tc>
          <w:tcPr>
            <w:tcW w:w="8610" w:type="dxa"/>
            <w:vAlign w:val="center"/>
          </w:tcPr>
          <w:p w14:paraId="63A5DC7F" w14:textId="77777777" w:rsidR="007969A9" w:rsidRDefault="00000000">
            <w:pPr>
              <w:widowControl w:val="0"/>
              <w:spacing w:before="240" w:line="360" w:lineRule="auto"/>
              <w:jc w:val="center"/>
              <w:rPr>
                <w:rFonts w:ascii="宋体" w:hAnsi="宋体" w:hint="eastAsia"/>
                <w:bCs/>
                <w:spacing w:val="6"/>
                <w:sz w:val="21"/>
                <w:szCs w:val="21"/>
              </w:rPr>
            </w:pPr>
            <w:r>
              <w:rPr>
                <w:rFonts w:ascii="宋体" w:hAnsi="宋体" w:hint="eastAsia"/>
                <w:bCs/>
                <w:spacing w:val="6"/>
                <w:sz w:val="21"/>
                <w:szCs w:val="21"/>
              </w:rPr>
              <w:t>参选保证金证明</w:t>
            </w:r>
          </w:p>
          <w:p w14:paraId="6D08CD60" w14:textId="77777777" w:rsidR="007969A9" w:rsidRDefault="00000000">
            <w:pPr>
              <w:widowControl w:val="0"/>
              <w:spacing w:before="240" w:line="360" w:lineRule="auto"/>
              <w:jc w:val="center"/>
              <w:rPr>
                <w:rFonts w:ascii="宋体" w:hAnsi="宋体" w:hint="eastAsia"/>
                <w:b/>
                <w:bCs/>
                <w:sz w:val="21"/>
                <w:szCs w:val="21"/>
              </w:rPr>
            </w:pPr>
            <w:r>
              <w:rPr>
                <w:rFonts w:ascii="宋体" w:hAnsi="宋体" w:hint="eastAsia"/>
                <w:bCs/>
                <w:spacing w:val="6"/>
                <w:sz w:val="21"/>
                <w:szCs w:val="21"/>
              </w:rPr>
              <w:t>（粘贴处）</w:t>
            </w:r>
          </w:p>
        </w:tc>
      </w:tr>
    </w:tbl>
    <w:p w14:paraId="0F228931" w14:textId="77777777" w:rsidR="007969A9" w:rsidRDefault="00000000">
      <w:pPr>
        <w:spacing w:before="240" w:line="360" w:lineRule="auto"/>
        <w:ind w:firstLineChars="200" w:firstLine="444"/>
        <w:rPr>
          <w:rFonts w:ascii="宋体" w:hAnsi="宋体" w:hint="eastAsia"/>
          <w:spacing w:val="6"/>
          <w:sz w:val="21"/>
          <w:szCs w:val="21"/>
        </w:rPr>
      </w:pPr>
      <w:r>
        <w:rPr>
          <w:rFonts w:ascii="宋体" w:hAnsi="宋体" w:hint="eastAsia"/>
          <w:spacing w:val="6"/>
          <w:sz w:val="21"/>
          <w:szCs w:val="21"/>
        </w:rPr>
        <w:t>供应商：（盖章）</w:t>
      </w:r>
    </w:p>
    <w:p w14:paraId="3AF5CF9A" w14:textId="77777777" w:rsidR="007969A9" w:rsidRDefault="00000000">
      <w:pPr>
        <w:pStyle w:val="9Char"/>
        <w:spacing w:before="240" w:line="360" w:lineRule="auto"/>
        <w:ind w:firstLine="444"/>
        <w:rPr>
          <w:rFonts w:ascii="宋体" w:hAnsi="宋体" w:hint="eastAsia"/>
          <w:sz w:val="21"/>
          <w:szCs w:val="21"/>
        </w:rPr>
      </w:pPr>
      <w:r>
        <w:rPr>
          <w:rFonts w:ascii="宋体" w:hAnsi="宋体" w:hint="eastAsia"/>
          <w:sz w:val="21"/>
          <w:szCs w:val="21"/>
        </w:rPr>
        <w:t>法定代表人或其授权代理人（签字）：</w:t>
      </w:r>
    </w:p>
    <w:p w14:paraId="032A26A2" w14:textId="77777777" w:rsidR="007969A9" w:rsidRDefault="00000000">
      <w:pPr>
        <w:spacing w:before="240" w:line="360" w:lineRule="auto"/>
        <w:ind w:leftChars="-287" w:left="-179" w:hangingChars="178" w:hanging="395"/>
        <w:jc w:val="right"/>
        <w:rPr>
          <w:rFonts w:ascii="宋体" w:hAnsi="宋体" w:hint="eastAsia"/>
          <w:spacing w:val="6"/>
          <w:sz w:val="21"/>
          <w:szCs w:val="21"/>
        </w:rPr>
      </w:pPr>
      <w:r>
        <w:rPr>
          <w:rFonts w:ascii="宋体" w:hAnsi="宋体" w:hint="eastAsia"/>
          <w:spacing w:val="6"/>
          <w:sz w:val="21"/>
          <w:szCs w:val="21"/>
        </w:rPr>
        <w:t>日期：</w:t>
      </w:r>
      <w:r>
        <w:rPr>
          <w:rFonts w:ascii="宋体" w:hAnsi="宋体" w:hint="eastAsia"/>
          <w:spacing w:val="6"/>
          <w:sz w:val="21"/>
          <w:szCs w:val="21"/>
          <w:u w:val="single"/>
        </w:rPr>
        <w:t xml:space="preserve">      </w:t>
      </w:r>
      <w:r>
        <w:rPr>
          <w:rFonts w:ascii="宋体" w:hAnsi="宋体" w:hint="eastAsia"/>
          <w:spacing w:val="6"/>
          <w:sz w:val="21"/>
          <w:szCs w:val="21"/>
        </w:rPr>
        <w:t>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w:t>
      </w:r>
    </w:p>
    <w:p w14:paraId="0318C69C" w14:textId="77777777" w:rsidR="007969A9" w:rsidRDefault="007969A9">
      <w:pPr>
        <w:spacing w:before="240" w:line="360" w:lineRule="auto"/>
        <w:ind w:leftChars="-287" w:left="-179" w:hangingChars="178" w:hanging="395"/>
        <w:jc w:val="right"/>
        <w:rPr>
          <w:rFonts w:ascii="宋体" w:hAnsi="宋体" w:hint="eastAsia"/>
          <w:spacing w:val="6"/>
          <w:sz w:val="21"/>
          <w:szCs w:val="21"/>
        </w:rPr>
      </w:pPr>
    </w:p>
    <w:p w14:paraId="6887F32A" w14:textId="77777777" w:rsidR="007969A9" w:rsidRDefault="007969A9">
      <w:pPr>
        <w:spacing w:before="240" w:line="360" w:lineRule="auto"/>
        <w:ind w:leftChars="-287" w:left="-179" w:hangingChars="178" w:hanging="395"/>
        <w:jc w:val="right"/>
        <w:rPr>
          <w:rFonts w:ascii="宋体" w:hAnsi="宋体" w:hint="eastAsia"/>
          <w:spacing w:val="6"/>
          <w:sz w:val="21"/>
          <w:szCs w:val="21"/>
        </w:rPr>
      </w:pPr>
    </w:p>
    <w:p w14:paraId="42886E57" w14:textId="77777777" w:rsidR="007969A9" w:rsidRDefault="007969A9">
      <w:pPr>
        <w:pStyle w:val="af3"/>
        <w:ind w:firstLineChars="100" w:firstLine="241"/>
        <w:outlineLvl w:val="1"/>
        <w:rPr>
          <w:rFonts w:cs="宋体" w:hint="eastAsia"/>
        </w:rPr>
      </w:pPr>
      <w:bookmarkStart w:id="48" w:name="_Toc189733247"/>
    </w:p>
    <w:p w14:paraId="06FDDADF" w14:textId="77777777" w:rsidR="007969A9" w:rsidRDefault="007969A9">
      <w:pPr>
        <w:pStyle w:val="af3"/>
        <w:ind w:firstLineChars="100" w:firstLine="241"/>
        <w:outlineLvl w:val="1"/>
        <w:rPr>
          <w:rFonts w:cs="宋体" w:hint="eastAsia"/>
        </w:rPr>
      </w:pPr>
    </w:p>
    <w:p w14:paraId="53C259A1" w14:textId="77777777" w:rsidR="007969A9" w:rsidRDefault="007969A9">
      <w:pPr>
        <w:pStyle w:val="af3"/>
        <w:ind w:firstLineChars="100" w:firstLine="241"/>
        <w:outlineLvl w:val="1"/>
        <w:rPr>
          <w:rFonts w:cs="宋体" w:hint="eastAsia"/>
        </w:rPr>
      </w:pPr>
    </w:p>
    <w:p w14:paraId="61F54D4D" w14:textId="77777777" w:rsidR="007969A9" w:rsidRDefault="007969A9">
      <w:pPr>
        <w:pStyle w:val="af3"/>
        <w:ind w:firstLineChars="100" w:firstLine="241"/>
        <w:outlineLvl w:val="1"/>
        <w:rPr>
          <w:rFonts w:cs="宋体" w:hint="eastAsia"/>
        </w:rPr>
      </w:pPr>
    </w:p>
    <w:p w14:paraId="1AA37EAF" w14:textId="77777777" w:rsidR="007969A9" w:rsidRDefault="007969A9">
      <w:pPr>
        <w:pStyle w:val="af3"/>
        <w:ind w:firstLineChars="100" w:firstLine="241"/>
        <w:outlineLvl w:val="1"/>
        <w:rPr>
          <w:rFonts w:cs="宋体" w:hint="eastAsia"/>
        </w:rPr>
      </w:pPr>
    </w:p>
    <w:p w14:paraId="0D3FAEC8" w14:textId="77777777" w:rsidR="007969A9" w:rsidRDefault="00000000">
      <w:pPr>
        <w:pStyle w:val="af3"/>
        <w:ind w:firstLineChars="100" w:firstLine="241"/>
        <w:jc w:val="center"/>
        <w:outlineLvl w:val="1"/>
        <w:rPr>
          <w:rFonts w:cs="宋体" w:hint="eastAsia"/>
        </w:rPr>
      </w:pPr>
      <w:r>
        <w:rPr>
          <w:rFonts w:cs="宋体" w:hint="eastAsia"/>
        </w:rPr>
        <w:lastRenderedPageBreak/>
        <w:t>《投标保证金承诺函》（仅适用于现承运商）</w:t>
      </w:r>
      <w:bookmarkEnd w:id="48"/>
    </w:p>
    <w:p w14:paraId="5F20F2C4" w14:textId="77777777" w:rsidR="007969A9" w:rsidRDefault="007969A9">
      <w:pPr>
        <w:pStyle w:val="af3"/>
        <w:outlineLvl w:val="1"/>
        <w:rPr>
          <w:rFonts w:cs="宋体" w:hint="eastAsia"/>
        </w:rPr>
      </w:pPr>
    </w:p>
    <w:p w14:paraId="0E0E2751" w14:textId="77777777" w:rsidR="007969A9" w:rsidRDefault="007969A9">
      <w:pPr>
        <w:pStyle w:val="af3"/>
        <w:outlineLvl w:val="1"/>
        <w:rPr>
          <w:rFonts w:cs="宋体" w:hint="eastAsia"/>
        </w:rPr>
      </w:pPr>
    </w:p>
    <w:p w14:paraId="5007074C" w14:textId="77777777" w:rsidR="007969A9" w:rsidRDefault="00000000">
      <w:pPr>
        <w:spacing w:line="480" w:lineRule="exact"/>
        <w:ind w:firstLineChars="147" w:firstLine="531"/>
        <w:jc w:val="center"/>
        <w:rPr>
          <w:rFonts w:asciiTheme="minorEastAsia" w:hAnsiTheme="minorEastAsia" w:cstheme="minorEastAsia" w:hint="eastAsia"/>
          <w:b/>
          <w:sz w:val="36"/>
          <w:szCs w:val="36"/>
        </w:rPr>
      </w:pPr>
      <w:r>
        <w:rPr>
          <w:rFonts w:asciiTheme="minorEastAsia" w:hAnsiTheme="minorEastAsia" w:cstheme="minorEastAsia" w:hint="eastAsia"/>
          <w:b/>
          <w:sz w:val="36"/>
          <w:szCs w:val="36"/>
        </w:rPr>
        <w:t>投标保证金承</w:t>
      </w:r>
      <w:r>
        <w:rPr>
          <w:rFonts w:asciiTheme="minorEastAsia" w:hAnsiTheme="minorEastAsia" w:cstheme="minorEastAsia"/>
          <w:b/>
          <w:sz w:val="36"/>
          <w:szCs w:val="36"/>
        </w:rPr>
        <w:t>诺</w:t>
      </w:r>
      <w:r>
        <w:rPr>
          <w:rFonts w:asciiTheme="minorEastAsia" w:hAnsiTheme="minorEastAsia" w:cstheme="minorEastAsia" w:hint="eastAsia"/>
          <w:b/>
          <w:sz w:val="36"/>
          <w:szCs w:val="36"/>
        </w:rPr>
        <w:t>函</w:t>
      </w:r>
    </w:p>
    <w:p w14:paraId="38AFC347" w14:textId="77777777" w:rsidR="007969A9" w:rsidRDefault="007969A9">
      <w:pPr>
        <w:spacing w:line="480" w:lineRule="exact"/>
        <w:ind w:firstLineChars="147" w:firstLine="531"/>
        <w:jc w:val="center"/>
        <w:rPr>
          <w:rFonts w:asciiTheme="minorEastAsia" w:hAnsiTheme="minorEastAsia" w:cstheme="minorEastAsia" w:hint="eastAsia"/>
          <w:b/>
          <w:sz w:val="36"/>
          <w:szCs w:val="36"/>
        </w:rPr>
      </w:pPr>
    </w:p>
    <w:p w14:paraId="49E35E5F" w14:textId="77777777" w:rsidR="007969A9" w:rsidRDefault="00000000">
      <w:pPr>
        <w:pStyle w:val="2"/>
        <w:spacing w:line="520" w:lineRule="exact"/>
        <w:ind w:firstLine="542"/>
        <w:rPr>
          <w:rFonts w:ascii="宋体" w:cs="宋体"/>
          <w:b/>
          <w:bCs/>
          <w:color w:val="auto"/>
        </w:rPr>
      </w:pPr>
      <w:r>
        <w:rPr>
          <w:rFonts w:ascii="宋体" w:hAnsi="宋体" w:cs="宋体" w:hint="eastAsia"/>
          <w:b/>
          <w:bCs/>
          <w:color w:val="auto"/>
          <w:u w:val="single"/>
        </w:rPr>
        <w:t>致杭州服牛供应链管理有限公司</w:t>
      </w:r>
      <w:r>
        <w:rPr>
          <w:rFonts w:ascii="宋体" w:hAnsi="宋体" w:cs="宋体" w:hint="eastAsia"/>
          <w:b/>
          <w:bCs/>
          <w:color w:val="auto"/>
        </w:rPr>
        <w:t>：</w:t>
      </w:r>
    </w:p>
    <w:p w14:paraId="32A84BB6" w14:textId="77777777" w:rsidR="007969A9" w:rsidRDefault="00000000">
      <w:pPr>
        <w:spacing w:afterLines="50" w:after="156" w:line="48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我司于2024年承接贵司         运输，贵我双方于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w:t>
      </w:r>
      <w:proofErr w:type="gramStart"/>
      <w:r>
        <w:rPr>
          <w:rFonts w:asciiTheme="minorEastAsia" w:hAnsiTheme="minorEastAsia" w:cstheme="minorEastAsia" w:hint="eastAsia"/>
          <w:sz w:val="24"/>
        </w:rPr>
        <w:t>《</w:t>
      </w:r>
      <w:r>
        <w:rPr>
          <w:rFonts w:ascii="宋体" w:hAnsi="宋体" w:cs="宋体" w:hint="eastAsia"/>
          <w:bCs/>
          <w:sz w:val="24"/>
        </w:rPr>
        <w:t xml:space="preserve"> </w:t>
      </w:r>
      <w:proofErr w:type="gramEnd"/>
      <w:r>
        <w:rPr>
          <w:rFonts w:ascii="宋体" w:hAnsi="宋体" w:cs="宋体" w:hint="eastAsia"/>
          <w:bCs/>
          <w:sz w:val="24"/>
        </w:rPr>
        <w:t xml:space="preserve">          合同</w:t>
      </w:r>
      <w:r>
        <w:rPr>
          <w:rFonts w:asciiTheme="minorEastAsia" w:hAnsiTheme="minorEastAsia" w:cstheme="minorEastAsia" w:hint="eastAsia"/>
          <w:sz w:val="24"/>
        </w:rPr>
        <w:t>》（合同号：</w:t>
      </w:r>
      <w:r>
        <w:rPr>
          <w:rFonts w:hint="eastAsia"/>
        </w:rPr>
        <w:t xml:space="preserve">           </w:t>
      </w:r>
      <w:proofErr w:type="gramStart"/>
      <w:r>
        <w:rPr>
          <w:rFonts w:hint="eastAsia"/>
        </w:rPr>
        <w:t xml:space="preserve"> </w:t>
      </w:r>
      <w:r>
        <w:rPr>
          <w:rFonts w:asciiTheme="minorEastAsia" w:hAnsiTheme="minorEastAsia" w:cstheme="minorEastAsia" w:hint="eastAsia"/>
          <w:sz w:val="24"/>
        </w:rPr>
        <w:t>）</w:t>
      </w:r>
      <w:proofErr w:type="gramEnd"/>
      <w:r>
        <w:rPr>
          <w:rFonts w:asciiTheme="minorEastAsia" w:hAnsiTheme="minorEastAsia" w:cstheme="minorEastAsia" w:hint="eastAsia"/>
          <w:sz w:val="24"/>
        </w:rPr>
        <w:t>。</w:t>
      </w:r>
    </w:p>
    <w:p w14:paraId="7D6D5FDA" w14:textId="77777777" w:rsidR="007969A9" w:rsidRDefault="00000000">
      <w:pPr>
        <w:spacing w:afterLines="50" w:after="156" w:line="480" w:lineRule="exact"/>
        <w:ind w:firstLineChars="200" w:firstLine="480"/>
        <w:rPr>
          <w:sz w:val="24"/>
          <w:u w:val="single"/>
        </w:rPr>
      </w:pPr>
      <w:r>
        <w:rPr>
          <w:rFonts w:hint="eastAsia"/>
          <w:sz w:val="24"/>
        </w:rPr>
        <w:t>现我司由于投标贵司</w:t>
      </w:r>
      <w:r>
        <w:rPr>
          <w:rFonts w:hint="eastAsia"/>
          <w:sz w:val="24"/>
        </w:rPr>
        <w:t>2025</w:t>
      </w:r>
      <w:r>
        <w:rPr>
          <w:rFonts w:hint="eastAsia"/>
          <w:sz w:val="24"/>
        </w:rPr>
        <w:t>年物流运输招标项目</w:t>
      </w:r>
      <w:r>
        <w:rPr>
          <w:rFonts w:hint="eastAsia"/>
          <w:sz w:val="24"/>
          <w:u w:val="single"/>
        </w:rPr>
        <w:t xml:space="preserve">         </w:t>
      </w:r>
      <w:r>
        <w:rPr>
          <w:rFonts w:hint="eastAsia"/>
          <w:sz w:val="24"/>
          <w:u w:val="single"/>
        </w:rPr>
        <w:t>（标段</w:t>
      </w:r>
      <w:r>
        <w:rPr>
          <w:rFonts w:hint="eastAsia"/>
          <w:sz w:val="24"/>
          <w:u w:val="single"/>
        </w:rPr>
        <w:t>1</w:t>
      </w:r>
      <w:r>
        <w:rPr>
          <w:rFonts w:hint="eastAsia"/>
          <w:sz w:val="24"/>
          <w:u w:val="single"/>
        </w:rPr>
        <w:t>）、</w:t>
      </w:r>
      <w:r>
        <w:rPr>
          <w:rFonts w:hint="eastAsia"/>
          <w:sz w:val="24"/>
          <w:u w:val="single"/>
        </w:rPr>
        <w:t xml:space="preserve">      </w:t>
      </w:r>
      <w:r>
        <w:rPr>
          <w:rFonts w:hint="eastAsia"/>
          <w:sz w:val="24"/>
          <w:u w:val="single"/>
        </w:rPr>
        <w:t>（标段</w:t>
      </w:r>
      <w:r>
        <w:rPr>
          <w:rFonts w:hint="eastAsia"/>
          <w:sz w:val="24"/>
          <w:u w:val="single"/>
        </w:rPr>
        <w:t>2</w:t>
      </w:r>
      <w:r>
        <w:rPr>
          <w:rFonts w:hint="eastAsia"/>
          <w:sz w:val="24"/>
          <w:u w:val="single"/>
        </w:rPr>
        <w:t>）</w:t>
      </w:r>
      <w:r>
        <w:rPr>
          <w:rFonts w:hint="eastAsia"/>
          <w:sz w:val="24"/>
          <w:u w:val="single"/>
        </w:rPr>
        <w:t xml:space="preserve">      </w:t>
      </w:r>
      <w:proofErr w:type="gramStart"/>
      <w:r>
        <w:rPr>
          <w:rFonts w:hint="eastAsia"/>
          <w:sz w:val="24"/>
          <w:u w:val="single"/>
        </w:rPr>
        <w:t xml:space="preserve"> </w:t>
      </w:r>
      <w:r>
        <w:rPr>
          <w:rFonts w:hint="eastAsia"/>
          <w:sz w:val="24"/>
          <w:u w:val="single"/>
        </w:rPr>
        <w:t>、</w:t>
      </w:r>
      <w:proofErr w:type="gramEnd"/>
      <w:r>
        <w:rPr>
          <w:rFonts w:hint="eastAsia"/>
          <w:sz w:val="24"/>
          <w:u w:val="single"/>
        </w:rPr>
        <w:t xml:space="preserve">                                                                              </w:t>
      </w:r>
      <w:r>
        <w:rPr>
          <w:sz w:val="24"/>
          <w:u w:val="single"/>
        </w:rPr>
        <w:t xml:space="preserve">        </w:t>
      </w:r>
    </w:p>
    <w:p w14:paraId="68032D1F" w14:textId="77777777" w:rsidR="007969A9" w:rsidRDefault="00000000">
      <w:pPr>
        <w:spacing w:afterLines="50" w:after="156" w:line="480" w:lineRule="exact"/>
        <w:rPr>
          <w:rFonts w:ascii="宋体" w:hAnsi="宋体" w:cs="宋体" w:hint="eastAsia"/>
          <w:sz w:val="24"/>
        </w:rPr>
      </w:pPr>
      <w:r>
        <w:rPr>
          <w:rFonts w:hint="eastAsia"/>
          <w:sz w:val="24"/>
        </w:rPr>
        <w:t>共</w:t>
      </w:r>
      <w:r>
        <w:rPr>
          <w:rFonts w:hint="eastAsia"/>
          <w:sz w:val="24"/>
          <w:u w:val="single"/>
        </w:rPr>
        <w:t xml:space="preserve">    </w:t>
      </w:r>
      <w:r>
        <w:rPr>
          <w:rFonts w:hint="eastAsia"/>
          <w:sz w:val="24"/>
        </w:rPr>
        <w:t>个标</w:t>
      </w:r>
      <w:r>
        <w:rPr>
          <w:sz w:val="24"/>
        </w:rPr>
        <w:t>的</w:t>
      </w:r>
      <w:r>
        <w:rPr>
          <w:rFonts w:hint="eastAsia"/>
          <w:sz w:val="24"/>
        </w:rPr>
        <w:t>，需向贵司交纳投标保证金</w:t>
      </w:r>
      <w:r>
        <w:rPr>
          <w:rFonts w:hint="eastAsia"/>
          <w:sz w:val="24"/>
          <w:u w:val="single"/>
        </w:rPr>
        <w:t xml:space="preserve">             </w:t>
      </w:r>
      <w:r>
        <w:rPr>
          <w:rFonts w:hint="eastAsia"/>
          <w:sz w:val="24"/>
        </w:rPr>
        <w:t>元，</w:t>
      </w:r>
      <w:r>
        <w:rPr>
          <w:rFonts w:ascii="宋体" w:hAnsi="宋体" w:cs="宋体" w:hint="eastAsia"/>
          <w:sz w:val="24"/>
        </w:rPr>
        <w:t>贵司可在我司与贵司上述承运合同项下未结算的运费中预留等额金额作为投标保证金，我司投标过程中如出现违反招标文件行为，贵司有权在我司与贵司的未结算运费中直接予以扣除。</w:t>
      </w:r>
    </w:p>
    <w:p w14:paraId="5CE6F313" w14:textId="77777777" w:rsidR="007969A9" w:rsidRDefault="007969A9">
      <w:pPr>
        <w:spacing w:before="240" w:line="360" w:lineRule="auto"/>
        <w:ind w:leftChars="-287" w:left="-179" w:hangingChars="178" w:hanging="395"/>
        <w:jc w:val="right"/>
        <w:rPr>
          <w:rFonts w:ascii="宋体" w:hAnsi="宋体" w:hint="eastAsia"/>
          <w:spacing w:val="6"/>
          <w:sz w:val="21"/>
          <w:szCs w:val="21"/>
        </w:rPr>
      </w:pPr>
    </w:p>
    <w:p w14:paraId="23080090" w14:textId="77777777" w:rsidR="007969A9" w:rsidRDefault="00000000">
      <w:pPr>
        <w:pStyle w:val="29"/>
        <w:spacing w:line="360" w:lineRule="auto"/>
        <w:ind w:firstLine="446"/>
        <w:rPr>
          <w:rFonts w:ascii="宋体" w:eastAsia="宋体" w:hAnsi="宋体" w:hint="eastAsia"/>
          <w:sz w:val="21"/>
          <w:szCs w:val="21"/>
        </w:rPr>
      </w:pPr>
      <w:r>
        <w:rPr>
          <w:rFonts w:ascii="宋体" w:eastAsia="宋体" w:hAnsi="宋体" w:hint="eastAsia"/>
          <w:b/>
          <w:sz w:val="21"/>
          <w:szCs w:val="21"/>
        </w:rPr>
        <w:br w:type="page"/>
      </w:r>
    </w:p>
    <w:tbl>
      <w:tblPr>
        <w:tblW w:w="10143" w:type="dxa"/>
        <w:jc w:val="center"/>
        <w:tblLayout w:type="fixed"/>
        <w:tblCellMar>
          <w:left w:w="0" w:type="dxa"/>
          <w:right w:w="0" w:type="dxa"/>
        </w:tblCellMar>
        <w:tblLook w:val="04A0" w:firstRow="1" w:lastRow="0" w:firstColumn="1" w:lastColumn="0" w:noHBand="0" w:noVBand="1"/>
      </w:tblPr>
      <w:tblGrid>
        <w:gridCol w:w="10143"/>
      </w:tblGrid>
      <w:tr w:rsidR="007969A9" w14:paraId="78428D1A" w14:textId="77777777">
        <w:trPr>
          <w:trHeight w:val="727"/>
          <w:jc w:val="center"/>
        </w:trPr>
        <w:tc>
          <w:tcPr>
            <w:tcW w:w="10143" w:type="dxa"/>
            <w:tcBorders>
              <w:top w:val="nil"/>
              <w:left w:val="nil"/>
              <w:bottom w:val="single" w:sz="4" w:space="0" w:color="auto"/>
              <w:right w:val="nil"/>
            </w:tcBorders>
            <w:noWrap/>
            <w:tcMar>
              <w:top w:w="15" w:type="dxa"/>
              <w:left w:w="15" w:type="dxa"/>
              <w:right w:w="15" w:type="dxa"/>
            </w:tcMar>
          </w:tcPr>
          <w:p w14:paraId="050A53EE" w14:textId="77777777" w:rsidR="007969A9" w:rsidRDefault="00000000">
            <w:pPr>
              <w:jc w:val="center"/>
              <w:textAlignment w:val="top"/>
              <w:rPr>
                <w:rFonts w:ascii="微软雅黑" w:eastAsia="微软雅黑" w:hAnsi="微软雅黑" w:cs="微软雅黑" w:hint="eastAsia"/>
                <w:color w:val="000000"/>
                <w:sz w:val="60"/>
                <w:szCs w:val="60"/>
              </w:rPr>
            </w:pPr>
            <w:r>
              <w:rPr>
                <w:rFonts w:ascii="宋体" w:hAnsi="宋体" w:hint="eastAsia"/>
                <w:spacing w:val="6"/>
                <w:sz w:val="32"/>
              </w:rPr>
              <w:lastRenderedPageBreak/>
              <w:t>四、报价一览表</w:t>
            </w:r>
          </w:p>
        </w:tc>
      </w:tr>
      <w:tr w:rsidR="007969A9" w14:paraId="313F3378" w14:textId="77777777">
        <w:trPr>
          <w:trHeight w:hRule="exact" w:val="448"/>
          <w:jc w:val="center"/>
        </w:trPr>
        <w:tc>
          <w:tcPr>
            <w:tcW w:w="10143" w:type="dxa"/>
            <w:tcBorders>
              <w:top w:val="single" w:sz="4" w:space="0" w:color="auto"/>
              <w:left w:val="nil"/>
              <w:bottom w:val="single" w:sz="4" w:space="0" w:color="auto"/>
              <w:right w:val="nil"/>
            </w:tcBorders>
            <w:noWrap/>
            <w:tcMar>
              <w:top w:w="15" w:type="dxa"/>
              <w:left w:w="15" w:type="dxa"/>
              <w:right w:w="15" w:type="dxa"/>
            </w:tcMar>
            <w:vAlign w:val="center"/>
          </w:tcPr>
          <w:p w14:paraId="2C2C0EC4" w14:textId="77777777" w:rsidR="007969A9" w:rsidRDefault="00000000">
            <w:pPr>
              <w:textAlignment w:val="center"/>
              <w:rPr>
                <w:rFonts w:ascii="宋体" w:hAnsi="宋体" w:hint="eastAsia"/>
                <w:spacing w:val="6"/>
                <w:sz w:val="21"/>
                <w:szCs w:val="21"/>
              </w:rPr>
            </w:pPr>
            <w:r>
              <w:rPr>
                <w:rFonts w:ascii="宋体" w:hAnsi="宋体" w:hint="eastAsia"/>
                <w:spacing w:val="6"/>
                <w:sz w:val="21"/>
                <w:szCs w:val="21"/>
              </w:rPr>
              <w:t>报价单位：                            联系人：               联系电话：</w:t>
            </w:r>
          </w:p>
        </w:tc>
      </w:tr>
      <w:tr w:rsidR="007969A9" w14:paraId="68E183BF" w14:textId="77777777">
        <w:trPr>
          <w:trHeight w:hRule="exact" w:val="517"/>
          <w:jc w:val="center"/>
        </w:trPr>
        <w:tc>
          <w:tcPr>
            <w:tcW w:w="10143" w:type="dxa"/>
            <w:tcBorders>
              <w:top w:val="single" w:sz="4" w:space="0" w:color="auto"/>
              <w:left w:val="nil"/>
              <w:bottom w:val="single" w:sz="4" w:space="0" w:color="auto"/>
              <w:right w:val="nil"/>
            </w:tcBorders>
            <w:noWrap/>
            <w:tcMar>
              <w:top w:w="15" w:type="dxa"/>
              <w:left w:w="15" w:type="dxa"/>
              <w:right w:w="15" w:type="dxa"/>
            </w:tcMar>
            <w:vAlign w:val="center"/>
          </w:tcPr>
          <w:p w14:paraId="60A65A42" w14:textId="77777777" w:rsidR="007969A9" w:rsidRDefault="00000000">
            <w:pPr>
              <w:textAlignment w:val="center"/>
              <w:rPr>
                <w:rFonts w:ascii="宋体" w:hAnsi="宋体" w:hint="eastAsia"/>
                <w:spacing w:val="6"/>
                <w:sz w:val="21"/>
                <w:szCs w:val="21"/>
              </w:rPr>
            </w:pPr>
            <w:r>
              <w:rPr>
                <w:rFonts w:ascii="宋体" w:hAnsi="宋体" w:hint="eastAsia"/>
                <w:spacing w:val="6"/>
                <w:sz w:val="21"/>
                <w:szCs w:val="21"/>
              </w:rPr>
              <w:t>联系地址：                                       邮箱：</w:t>
            </w:r>
          </w:p>
        </w:tc>
      </w:tr>
    </w:tbl>
    <w:p w14:paraId="2E881433" w14:textId="77777777" w:rsidR="007969A9" w:rsidRDefault="007969A9">
      <w:pPr>
        <w:pStyle w:val="29"/>
        <w:spacing w:line="360" w:lineRule="auto"/>
        <w:ind w:firstLine="444"/>
        <w:rPr>
          <w:rFonts w:ascii="宋体" w:eastAsia="宋体" w:hAnsi="宋体" w:hint="eastAsia"/>
          <w:sz w:val="21"/>
          <w:szCs w:val="21"/>
        </w:rPr>
      </w:pPr>
    </w:p>
    <w:p w14:paraId="357BABE4" w14:textId="4679B2BF" w:rsidR="007969A9" w:rsidRDefault="00000000">
      <w:pPr>
        <w:pStyle w:val="29"/>
        <w:spacing w:line="360" w:lineRule="auto"/>
        <w:ind w:firstLineChars="0" w:firstLine="0"/>
        <w:jc w:val="both"/>
        <w:rPr>
          <w:rFonts w:ascii="宋体" w:eastAsia="宋体" w:hAnsi="宋体" w:hint="eastAsia"/>
          <w:b/>
          <w:sz w:val="21"/>
          <w:szCs w:val="21"/>
        </w:rPr>
      </w:pPr>
      <w:r>
        <w:rPr>
          <w:rFonts w:ascii="宋体" w:eastAsia="宋体" w:hAnsi="宋体" w:hint="eastAsia"/>
          <w:b/>
          <w:sz w:val="21"/>
          <w:szCs w:val="21"/>
        </w:rPr>
        <w:t>标段一（年度约</w:t>
      </w:r>
      <w:r w:rsidR="00816900">
        <w:rPr>
          <w:rFonts w:ascii="宋体" w:eastAsia="宋体" w:hAnsi="宋体" w:hint="eastAsia"/>
          <w:b/>
          <w:sz w:val="21"/>
          <w:szCs w:val="21"/>
        </w:rPr>
        <w:t>6</w:t>
      </w:r>
      <w:r>
        <w:rPr>
          <w:rFonts w:ascii="宋体" w:eastAsia="宋体" w:hAnsi="宋体" w:hint="eastAsia"/>
          <w:b/>
          <w:sz w:val="21"/>
          <w:szCs w:val="21"/>
        </w:rPr>
        <w:t>00万）</w:t>
      </w:r>
    </w:p>
    <w:p w14:paraId="307802C5" w14:textId="6D02BF50" w:rsidR="007969A9" w:rsidRDefault="00816900">
      <w:pPr>
        <w:pStyle w:val="29"/>
        <w:spacing w:line="360" w:lineRule="auto"/>
        <w:ind w:firstLineChars="0" w:firstLine="0"/>
        <w:rPr>
          <w:rFonts w:ascii="宋体" w:eastAsia="宋体" w:hAnsi="宋体" w:hint="eastAsia"/>
          <w:b/>
          <w:sz w:val="21"/>
          <w:szCs w:val="21"/>
        </w:rPr>
      </w:pPr>
      <w:r>
        <w:rPr>
          <w:rFonts w:ascii="宋体" w:eastAsia="宋体" w:hAnsi="宋体" w:hint="eastAsia"/>
          <w:b/>
          <w:sz w:val="21"/>
          <w:szCs w:val="21"/>
        </w:rPr>
        <w:t>标段二（年度约500万）</w:t>
      </w:r>
    </w:p>
    <w:p w14:paraId="070F0FE5" w14:textId="77777777" w:rsidR="007969A9" w:rsidRDefault="00000000">
      <w:pPr>
        <w:pStyle w:val="29"/>
        <w:spacing w:line="360" w:lineRule="auto"/>
        <w:ind w:firstLineChars="0" w:firstLine="0"/>
        <w:rPr>
          <w:rFonts w:ascii="宋体" w:eastAsia="宋体" w:hAnsi="宋体" w:hint="eastAsia"/>
          <w:b/>
          <w:sz w:val="21"/>
          <w:szCs w:val="21"/>
        </w:rPr>
      </w:pPr>
      <w:r>
        <w:rPr>
          <w:rFonts w:ascii="宋体" w:eastAsia="宋体" w:hAnsi="宋体"/>
          <w:b/>
          <w:sz w:val="21"/>
          <w:szCs w:val="21"/>
        </w:rPr>
        <w:br/>
      </w:r>
    </w:p>
    <w:p w14:paraId="67E16CE0" w14:textId="77777777" w:rsidR="007969A9" w:rsidRDefault="00000000">
      <w:pPr>
        <w:pStyle w:val="29"/>
        <w:spacing w:line="360" w:lineRule="auto"/>
        <w:ind w:firstLine="446"/>
        <w:rPr>
          <w:rFonts w:ascii="宋体" w:eastAsia="宋体" w:hAnsi="宋体" w:hint="eastAsia"/>
          <w:b/>
          <w:sz w:val="21"/>
          <w:szCs w:val="21"/>
        </w:rPr>
      </w:pPr>
      <w:r>
        <w:rPr>
          <w:rFonts w:ascii="宋体" w:eastAsia="宋体" w:hAnsi="宋体" w:hint="eastAsia"/>
          <w:b/>
          <w:sz w:val="21"/>
          <w:szCs w:val="21"/>
        </w:rPr>
        <w:t>参考时效标准：T为提货日，T+1意为，T日提货，次日到货入仓。</w:t>
      </w:r>
    </w:p>
    <w:p w14:paraId="4E1ABF6A" w14:textId="77777777" w:rsidR="007969A9" w:rsidRDefault="007969A9">
      <w:pPr>
        <w:pStyle w:val="29"/>
        <w:spacing w:line="360" w:lineRule="auto"/>
        <w:ind w:firstLine="506"/>
        <w:rPr>
          <w:rFonts w:ascii="宋体" w:eastAsia="宋体" w:hAnsi="宋体" w:hint="eastAsia"/>
          <w:b/>
          <w:szCs w:val="24"/>
        </w:rPr>
      </w:pPr>
    </w:p>
    <w:p w14:paraId="732E30E1" w14:textId="77777777" w:rsidR="007969A9" w:rsidRDefault="007969A9">
      <w:pPr>
        <w:pStyle w:val="29"/>
        <w:spacing w:line="360" w:lineRule="auto"/>
        <w:ind w:firstLine="506"/>
        <w:rPr>
          <w:rFonts w:ascii="宋体" w:eastAsia="宋体" w:hAnsi="宋体" w:hint="eastAsia"/>
          <w:b/>
          <w:szCs w:val="24"/>
        </w:rPr>
      </w:pPr>
    </w:p>
    <w:p w14:paraId="4E160CBE" w14:textId="77777777" w:rsidR="007969A9" w:rsidRDefault="007969A9">
      <w:pPr>
        <w:pStyle w:val="29"/>
        <w:spacing w:line="360" w:lineRule="auto"/>
        <w:ind w:firstLine="506"/>
        <w:rPr>
          <w:rFonts w:ascii="宋体" w:eastAsia="宋体" w:hAnsi="宋体" w:hint="eastAsia"/>
          <w:b/>
          <w:szCs w:val="24"/>
        </w:rPr>
      </w:pPr>
    </w:p>
    <w:p w14:paraId="3EF3A92B" w14:textId="77777777" w:rsidR="007969A9" w:rsidRDefault="007969A9">
      <w:pPr>
        <w:pStyle w:val="29"/>
        <w:spacing w:line="360" w:lineRule="auto"/>
        <w:ind w:firstLine="506"/>
        <w:rPr>
          <w:rFonts w:ascii="宋体" w:eastAsia="宋体" w:hAnsi="宋体" w:hint="eastAsia"/>
          <w:b/>
          <w:szCs w:val="24"/>
        </w:rPr>
      </w:pPr>
    </w:p>
    <w:p w14:paraId="24ADAFCA" w14:textId="77777777" w:rsidR="007969A9" w:rsidRDefault="007969A9">
      <w:pPr>
        <w:pStyle w:val="29"/>
        <w:spacing w:line="360" w:lineRule="auto"/>
        <w:ind w:firstLine="506"/>
        <w:rPr>
          <w:rFonts w:ascii="宋体" w:eastAsia="宋体" w:hAnsi="宋体" w:hint="eastAsia"/>
          <w:b/>
          <w:szCs w:val="24"/>
        </w:rPr>
      </w:pPr>
    </w:p>
    <w:p w14:paraId="1B612D46" w14:textId="77777777" w:rsidR="00816900" w:rsidRDefault="00816900">
      <w:pPr>
        <w:pStyle w:val="29"/>
        <w:spacing w:line="360" w:lineRule="auto"/>
        <w:ind w:firstLine="506"/>
        <w:rPr>
          <w:rFonts w:ascii="宋体" w:eastAsia="宋体" w:hAnsi="宋体"/>
          <w:b/>
          <w:szCs w:val="24"/>
        </w:rPr>
      </w:pPr>
    </w:p>
    <w:p w14:paraId="3574ED1E" w14:textId="77777777" w:rsidR="00816900" w:rsidRDefault="00816900">
      <w:pPr>
        <w:pStyle w:val="29"/>
        <w:spacing w:line="360" w:lineRule="auto"/>
        <w:ind w:firstLine="506"/>
        <w:rPr>
          <w:rFonts w:ascii="宋体" w:eastAsia="宋体" w:hAnsi="宋体"/>
          <w:b/>
          <w:szCs w:val="24"/>
        </w:rPr>
      </w:pPr>
    </w:p>
    <w:p w14:paraId="1F6792B3" w14:textId="77777777" w:rsidR="00816900" w:rsidRDefault="00816900">
      <w:pPr>
        <w:pStyle w:val="29"/>
        <w:spacing w:line="360" w:lineRule="auto"/>
        <w:ind w:firstLine="506"/>
        <w:rPr>
          <w:rFonts w:ascii="宋体" w:eastAsia="宋体" w:hAnsi="宋体"/>
          <w:b/>
          <w:szCs w:val="24"/>
        </w:rPr>
      </w:pPr>
    </w:p>
    <w:p w14:paraId="678647FA" w14:textId="77777777" w:rsidR="00816900" w:rsidRDefault="00816900">
      <w:pPr>
        <w:pStyle w:val="29"/>
        <w:spacing w:line="360" w:lineRule="auto"/>
        <w:ind w:firstLine="506"/>
        <w:rPr>
          <w:rFonts w:ascii="宋体" w:eastAsia="宋体" w:hAnsi="宋体"/>
          <w:b/>
          <w:szCs w:val="24"/>
        </w:rPr>
      </w:pPr>
    </w:p>
    <w:p w14:paraId="59F79F1D" w14:textId="77777777" w:rsidR="00816900" w:rsidRDefault="00816900">
      <w:pPr>
        <w:pStyle w:val="29"/>
        <w:spacing w:line="360" w:lineRule="auto"/>
        <w:ind w:firstLine="506"/>
        <w:rPr>
          <w:rFonts w:ascii="宋体" w:eastAsia="宋体" w:hAnsi="宋体"/>
          <w:b/>
          <w:szCs w:val="24"/>
        </w:rPr>
      </w:pPr>
    </w:p>
    <w:p w14:paraId="15F38EC1" w14:textId="77777777" w:rsidR="00816900" w:rsidRDefault="00816900">
      <w:pPr>
        <w:pStyle w:val="29"/>
        <w:spacing w:line="360" w:lineRule="auto"/>
        <w:ind w:firstLine="506"/>
        <w:rPr>
          <w:rFonts w:ascii="宋体" w:eastAsia="宋体" w:hAnsi="宋体"/>
          <w:b/>
          <w:szCs w:val="24"/>
        </w:rPr>
      </w:pPr>
    </w:p>
    <w:p w14:paraId="238E034F" w14:textId="77777777" w:rsidR="00816900" w:rsidRDefault="00816900">
      <w:pPr>
        <w:pStyle w:val="29"/>
        <w:spacing w:line="360" w:lineRule="auto"/>
        <w:ind w:firstLine="506"/>
        <w:rPr>
          <w:rFonts w:ascii="宋体" w:eastAsia="宋体" w:hAnsi="宋体"/>
          <w:b/>
          <w:szCs w:val="24"/>
        </w:rPr>
      </w:pPr>
    </w:p>
    <w:p w14:paraId="17BB06D1" w14:textId="77777777" w:rsidR="00816900" w:rsidRDefault="00816900">
      <w:pPr>
        <w:pStyle w:val="29"/>
        <w:spacing w:line="360" w:lineRule="auto"/>
        <w:ind w:firstLine="506"/>
        <w:rPr>
          <w:rFonts w:ascii="宋体" w:eastAsia="宋体" w:hAnsi="宋体"/>
          <w:b/>
          <w:szCs w:val="24"/>
        </w:rPr>
      </w:pPr>
    </w:p>
    <w:p w14:paraId="31269337" w14:textId="77777777" w:rsidR="00816900" w:rsidRDefault="00816900">
      <w:pPr>
        <w:pStyle w:val="29"/>
        <w:spacing w:line="360" w:lineRule="auto"/>
        <w:ind w:firstLine="506"/>
        <w:rPr>
          <w:rFonts w:ascii="宋体" w:eastAsia="宋体" w:hAnsi="宋体" w:hint="eastAsia"/>
          <w:b/>
          <w:szCs w:val="24"/>
        </w:rPr>
      </w:pPr>
    </w:p>
    <w:p w14:paraId="013EB185" w14:textId="77777777" w:rsidR="007969A9" w:rsidRDefault="00000000">
      <w:pPr>
        <w:pStyle w:val="29"/>
        <w:spacing w:line="360" w:lineRule="auto"/>
        <w:ind w:firstLine="506"/>
        <w:rPr>
          <w:rFonts w:ascii="宋体" w:eastAsia="宋体" w:hAnsi="宋体" w:hint="eastAsia"/>
          <w:b/>
          <w:szCs w:val="24"/>
        </w:rPr>
      </w:pPr>
      <w:r>
        <w:rPr>
          <w:rFonts w:ascii="宋体" w:eastAsia="宋体" w:hAnsi="宋体" w:hint="eastAsia"/>
          <w:b/>
          <w:szCs w:val="24"/>
        </w:rPr>
        <w:t>报价一览表阈值设置：</w:t>
      </w:r>
    </w:p>
    <w:p w14:paraId="5D2CDAA3" w14:textId="77777777" w:rsidR="007969A9" w:rsidRDefault="00000000">
      <w:pPr>
        <w:pStyle w:val="29"/>
        <w:spacing w:line="360" w:lineRule="auto"/>
        <w:ind w:firstLine="444"/>
        <w:rPr>
          <w:rFonts w:ascii="宋体" w:eastAsia="宋体" w:hAnsi="宋体" w:hint="eastAsia"/>
          <w:sz w:val="21"/>
          <w:szCs w:val="21"/>
        </w:rPr>
      </w:pPr>
      <w:r>
        <w:rPr>
          <w:rFonts w:ascii="宋体" w:eastAsia="宋体" w:hAnsi="宋体" w:hint="eastAsia"/>
          <w:sz w:val="21"/>
          <w:szCs w:val="21"/>
        </w:rPr>
        <w:t>标段一：</w:t>
      </w:r>
    </w:p>
    <w:p w14:paraId="319479A4" w14:textId="77777777" w:rsidR="007969A9" w:rsidRDefault="007969A9">
      <w:pPr>
        <w:pStyle w:val="29"/>
        <w:spacing w:line="360" w:lineRule="auto"/>
        <w:ind w:firstLineChars="0" w:firstLine="0"/>
        <w:rPr>
          <w:rFonts w:ascii="宋体" w:eastAsia="宋体" w:hAnsi="宋体" w:hint="eastAsia"/>
          <w:sz w:val="21"/>
          <w:szCs w:val="21"/>
        </w:rPr>
      </w:pPr>
    </w:p>
    <w:p w14:paraId="7CB27364" w14:textId="77777777" w:rsidR="007969A9" w:rsidRDefault="007969A9">
      <w:pPr>
        <w:pStyle w:val="29"/>
        <w:spacing w:line="360" w:lineRule="auto"/>
        <w:ind w:firstLineChars="0" w:firstLine="0"/>
        <w:rPr>
          <w:rFonts w:ascii="宋体" w:eastAsia="宋体" w:hAnsi="宋体" w:hint="eastAsia"/>
          <w:sz w:val="21"/>
          <w:szCs w:val="21"/>
        </w:rPr>
      </w:pPr>
    </w:p>
    <w:p w14:paraId="6501BC56" w14:textId="77777777" w:rsidR="007969A9" w:rsidRDefault="007969A9">
      <w:pPr>
        <w:pStyle w:val="29"/>
        <w:spacing w:line="360" w:lineRule="auto"/>
        <w:ind w:firstLineChars="0" w:firstLine="0"/>
        <w:jc w:val="both"/>
        <w:rPr>
          <w:rFonts w:ascii="宋体" w:eastAsia="宋体" w:hAnsi="宋体" w:hint="eastAsia"/>
          <w:sz w:val="18"/>
          <w:szCs w:val="18"/>
        </w:rPr>
      </w:pPr>
    </w:p>
    <w:p w14:paraId="0EA31692" w14:textId="77777777" w:rsidR="007969A9" w:rsidRDefault="00000000">
      <w:pPr>
        <w:pStyle w:val="7"/>
        <w:spacing w:line="360" w:lineRule="auto"/>
        <w:rPr>
          <w:rFonts w:ascii="仿宋_GB2312" w:eastAsia="仿宋_GB2312"/>
          <w:b/>
          <w:sz w:val="36"/>
          <w:szCs w:val="36"/>
        </w:rPr>
      </w:pPr>
      <w:bookmarkStart w:id="49" w:name="_Toc389658246"/>
      <w:proofErr w:type="gramStart"/>
      <w:r>
        <w:rPr>
          <w:rFonts w:ascii="仿宋_GB2312" w:eastAsia="仿宋_GB2312" w:hint="eastAsia"/>
          <w:b/>
          <w:sz w:val="36"/>
          <w:szCs w:val="36"/>
        </w:rPr>
        <w:lastRenderedPageBreak/>
        <w:t>第七部分  商务部分格式</w:t>
      </w:r>
      <w:bookmarkEnd w:id="49"/>
      <w:proofErr w:type="gramEnd"/>
    </w:p>
    <w:p w14:paraId="21A5A506" w14:textId="77777777" w:rsidR="007969A9" w:rsidRDefault="00000000">
      <w:pPr>
        <w:pStyle w:val="29"/>
        <w:spacing w:line="360" w:lineRule="auto"/>
        <w:ind w:firstLineChars="0" w:firstLine="0"/>
        <w:jc w:val="center"/>
        <w:rPr>
          <w:rFonts w:ascii="宋体" w:eastAsia="宋体" w:hAnsi="宋体" w:hint="eastAsia"/>
          <w:sz w:val="32"/>
        </w:rPr>
      </w:pPr>
      <w:r>
        <w:rPr>
          <w:rFonts w:ascii="宋体" w:eastAsia="宋体" w:hAnsi="宋体" w:hint="eastAsia"/>
          <w:sz w:val="32"/>
        </w:rPr>
        <w:t>一、商务偏差表</w:t>
      </w:r>
    </w:p>
    <w:p w14:paraId="6AB8A3AE" w14:textId="77777777" w:rsidR="007969A9" w:rsidRDefault="007969A9">
      <w:pPr>
        <w:pStyle w:val="29"/>
        <w:spacing w:line="360" w:lineRule="auto"/>
        <w:ind w:firstLineChars="0" w:firstLine="0"/>
        <w:jc w:val="both"/>
        <w:rPr>
          <w:rFonts w:ascii="宋体" w:eastAsia="宋体" w:hAnsi="宋体" w:hint="eastAsia"/>
          <w:sz w:val="32"/>
        </w:rPr>
      </w:pPr>
    </w:p>
    <w:p w14:paraId="486C3582" w14:textId="77777777" w:rsidR="007969A9" w:rsidRDefault="00000000">
      <w:pPr>
        <w:pStyle w:val="a6"/>
        <w:spacing w:line="360" w:lineRule="auto"/>
        <w:ind w:leftChars="0" w:left="0"/>
        <w:rPr>
          <w:rFonts w:ascii="宋体" w:hAnsi="宋体" w:hint="eastAsia"/>
          <w:bCs/>
          <w:sz w:val="24"/>
          <w:szCs w:val="24"/>
        </w:rPr>
      </w:pPr>
      <w:r>
        <w:rPr>
          <w:rFonts w:ascii="宋体" w:hAnsi="宋体" w:hint="eastAsia"/>
          <w:bCs/>
          <w:sz w:val="24"/>
          <w:szCs w:val="24"/>
        </w:rPr>
        <w:t xml:space="preserve">项目名称： </w:t>
      </w:r>
      <w:r>
        <w:rPr>
          <w:rFonts w:ascii="宋体" w:hAnsi="宋体" w:hint="eastAsia"/>
          <w:bCs/>
          <w:sz w:val="24"/>
          <w:szCs w:val="24"/>
          <w:u w:val="single"/>
        </w:rPr>
        <w:t xml:space="preserve">                            </w:t>
      </w:r>
      <w:r>
        <w:rPr>
          <w:rFonts w:ascii="宋体" w:hAnsi="宋体" w:hint="eastAsia"/>
          <w:bCs/>
          <w:sz w:val="24"/>
          <w:szCs w:val="24"/>
        </w:rPr>
        <w:t xml:space="preserve">   项目编号：</w:t>
      </w:r>
      <w:r>
        <w:rPr>
          <w:rFonts w:ascii="宋体" w:hAnsi="宋体" w:hint="eastAsia"/>
          <w:bCs/>
          <w:sz w:val="24"/>
          <w:szCs w:val="24"/>
          <w:u w:val="single"/>
        </w:rPr>
        <w:t xml:space="preserve">                 </w:t>
      </w:r>
    </w:p>
    <w:p w14:paraId="7A4D9A42" w14:textId="77777777" w:rsidR="007969A9" w:rsidRDefault="00000000">
      <w:pPr>
        <w:pStyle w:val="a6"/>
        <w:spacing w:line="360" w:lineRule="auto"/>
        <w:ind w:leftChars="0" w:left="0"/>
        <w:rPr>
          <w:rFonts w:ascii="宋体" w:hAnsi="宋体" w:hint="eastAsia"/>
          <w:bCs/>
          <w:sz w:val="24"/>
          <w:szCs w:val="24"/>
        </w:rPr>
      </w:pPr>
      <w:r>
        <w:rPr>
          <w:rFonts w:ascii="宋体" w:hAnsi="宋体" w:hint="eastAsia"/>
          <w:bCs/>
          <w:sz w:val="24"/>
          <w:szCs w:val="24"/>
        </w:rPr>
        <w:t>供应商名称：</w:t>
      </w:r>
      <w:r>
        <w:rPr>
          <w:rFonts w:ascii="宋体" w:hAnsi="宋体" w:hint="eastAsia"/>
          <w:bCs/>
          <w:sz w:val="24"/>
          <w:szCs w:val="24"/>
          <w:u w:val="single"/>
        </w:rPr>
        <w:t xml:space="preserve">                   </w:t>
      </w:r>
      <w:r>
        <w:rPr>
          <w:rFonts w:ascii="宋体" w:hAnsi="宋体" w:hint="eastAsia"/>
          <w:bCs/>
          <w:sz w:val="24"/>
          <w:szCs w:val="24"/>
        </w:rPr>
        <w:t xml:space="preserve"> 法定代表人或授权代理人签字：</w:t>
      </w:r>
      <w:r>
        <w:rPr>
          <w:rFonts w:ascii="宋体" w:hAnsi="宋体" w:hint="eastAsia"/>
          <w:bCs/>
          <w:sz w:val="24"/>
          <w:szCs w:val="24"/>
          <w:u w:val="single"/>
        </w:rPr>
        <w:t xml:space="preserve">         </w:t>
      </w:r>
      <w:r>
        <w:rPr>
          <w:rFonts w:ascii="宋体" w:hAnsi="宋体" w:hint="eastAsia"/>
          <w:bCs/>
          <w:sz w:val="24"/>
          <w:szCs w:val="24"/>
        </w:rPr>
        <w:t xml:space="preserve">   </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38"/>
        <w:gridCol w:w="2674"/>
        <w:gridCol w:w="2483"/>
        <w:gridCol w:w="1146"/>
      </w:tblGrid>
      <w:tr w:rsidR="007969A9" w14:paraId="54D9421A" w14:textId="77777777">
        <w:trPr>
          <w:trHeight w:val="818"/>
          <w:jc w:val="center"/>
        </w:trPr>
        <w:tc>
          <w:tcPr>
            <w:tcW w:w="736"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0E23D49C"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序号</w:t>
            </w:r>
          </w:p>
        </w:tc>
        <w:tc>
          <w:tcPr>
            <w:tcW w:w="1938"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0FA01740"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竞争性谈判文件</w:t>
            </w:r>
          </w:p>
          <w:p w14:paraId="0BA8BD08"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条款号</w:t>
            </w:r>
          </w:p>
        </w:tc>
        <w:tc>
          <w:tcPr>
            <w:tcW w:w="2674"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63689A05"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竞争性谈判文件</w:t>
            </w:r>
          </w:p>
          <w:p w14:paraId="3EE9A1E9"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商务条款</w:t>
            </w:r>
          </w:p>
        </w:tc>
        <w:tc>
          <w:tcPr>
            <w:tcW w:w="2483"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23F5374C"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参选文件商务条款</w:t>
            </w:r>
          </w:p>
        </w:tc>
        <w:tc>
          <w:tcPr>
            <w:tcW w:w="1146"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1157154F" w14:textId="77777777" w:rsidR="007969A9" w:rsidRDefault="00000000">
            <w:pPr>
              <w:tabs>
                <w:tab w:val="left" w:pos="1337"/>
              </w:tabs>
              <w:spacing w:line="360" w:lineRule="auto"/>
              <w:jc w:val="center"/>
              <w:rPr>
                <w:rFonts w:ascii="宋体" w:hAnsi="宋体" w:hint="eastAsia"/>
                <w:b/>
                <w:sz w:val="21"/>
                <w:szCs w:val="21"/>
              </w:rPr>
            </w:pPr>
            <w:r>
              <w:rPr>
                <w:rFonts w:ascii="宋体" w:hAnsi="宋体" w:hint="eastAsia"/>
                <w:b/>
                <w:sz w:val="21"/>
                <w:szCs w:val="21"/>
              </w:rPr>
              <w:t>说明</w:t>
            </w:r>
          </w:p>
        </w:tc>
      </w:tr>
      <w:tr w:rsidR="007969A9" w14:paraId="514B7EE7" w14:textId="77777777">
        <w:trPr>
          <w:trHeight w:val="770"/>
          <w:jc w:val="center"/>
        </w:trPr>
        <w:tc>
          <w:tcPr>
            <w:tcW w:w="736" w:type="dxa"/>
            <w:tcBorders>
              <w:top w:val="single" w:sz="4" w:space="0" w:color="auto"/>
              <w:left w:val="single" w:sz="4" w:space="0" w:color="auto"/>
              <w:bottom w:val="single" w:sz="4" w:space="0" w:color="auto"/>
              <w:right w:val="single" w:sz="4" w:space="0" w:color="auto"/>
            </w:tcBorders>
            <w:vAlign w:val="center"/>
          </w:tcPr>
          <w:p w14:paraId="2DC9C772"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30F53EC0"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4B751986"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66611859"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5EFF309" w14:textId="77777777" w:rsidR="007969A9" w:rsidRDefault="007969A9">
            <w:pPr>
              <w:tabs>
                <w:tab w:val="left" w:pos="1337"/>
              </w:tabs>
              <w:spacing w:line="360" w:lineRule="auto"/>
              <w:jc w:val="center"/>
              <w:rPr>
                <w:rFonts w:ascii="宋体" w:hAnsi="宋体" w:hint="eastAsia"/>
                <w:sz w:val="18"/>
                <w:szCs w:val="18"/>
              </w:rPr>
            </w:pPr>
          </w:p>
        </w:tc>
      </w:tr>
      <w:tr w:rsidR="007969A9" w14:paraId="7524BF03" w14:textId="77777777">
        <w:trPr>
          <w:trHeight w:val="770"/>
          <w:jc w:val="center"/>
        </w:trPr>
        <w:tc>
          <w:tcPr>
            <w:tcW w:w="736" w:type="dxa"/>
            <w:tcBorders>
              <w:top w:val="single" w:sz="4" w:space="0" w:color="auto"/>
              <w:left w:val="single" w:sz="4" w:space="0" w:color="auto"/>
              <w:bottom w:val="single" w:sz="4" w:space="0" w:color="auto"/>
              <w:right w:val="single" w:sz="4" w:space="0" w:color="auto"/>
            </w:tcBorders>
            <w:vAlign w:val="center"/>
          </w:tcPr>
          <w:p w14:paraId="58504D91"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1BBC91DD"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2C348B20"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76CA1B2B"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2814AF0" w14:textId="77777777" w:rsidR="007969A9" w:rsidRDefault="007969A9">
            <w:pPr>
              <w:tabs>
                <w:tab w:val="left" w:pos="1337"/>
              </w:tabs>
              <w:spacing w:line="360" w:lineRule="auto"/>
              <w:jc w:val="center"/>
              <w:rPr>
                <w:rFonts w:ascii="宋体" w:hAnsi="宋体" w:hint="eastAsia"/>
                <w:sz w:val="18"/>
                <w:szCs w:val="18"/>
              </w:rPr>
            </w:pPr>
          </w:p>
        </w:tc>
      </w:tr>
      <w:tr w:rsidR="007969A9" w14:paraId="7EBAFB60"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1DC0D086"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090C7708"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3E3F12EC"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14C5B73C"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1347ED" w14:textId="77777777" w:rsidR="007969A9" w:rsidRDefault="007969A9">
            <w:pPr>
              <w:tabs>
                <w:tab w:val="left" w:pos="1337"/>
              </w:tabs>
              <w:spacing w:line="360" w:lineRule="auto"/>
              <w:jc w:val="center"/>
              <w:rPr>
                <w:rFonts w:ascii="宋体" w:hAnsi="宋体" w:hint="eastAsia"/>
                <w:sz w:val="18"/>
                <w:szCs w:val="18"/>
              </w:rPr>
            </w:pPr>
          </w:p>
        </w:tc>
      </w:tr>
      <w:tr w:rsidR="007969A9" w14:paraId="145F75D2"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664A9F7D"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57D57193"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3272F536"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7F35E62A"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1CBD962" w14:textId="77777777" w:rsidR="007969A9" w:rsidRDefault="007969A9">
            <w:pPr>
              <w:tabs>
                <w:tab w:val="left" w:pos="1337"/>
              </w:tabs>
              <w:spacing w:line="360" w:lineRule="auto"/>
              <w:jc w:val="center"/>
              <w:rPr>
                <w:rFonts w:ascii="宋体" w:hAnsi="宋体" w:hint="eastAsia"/>
                <w:sz w:val="18"/>
                <w:szCs w:val="18"/>
              </w:rPr>
            </w:pPr>
          </w:p>
        </w:tc>
      </w:tr>
      <w:tr w:rsidR="007969A9" w14:paraId="43DE4179"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2D37BE60"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4E8F2E7C"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65F71B11"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53D65B14"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70EA6D" w14:textId="77777777" w:rsidR="007969A9" w:rsidRDefault="007969A9">
            <w:pPr>
              <w:tabs>
                <w:tab w:val="left" w:pos="1337"/>
              </w:tabs>
              <w:spacing w:line="360" w:lineRule="auto"/>
              <w:jc w:val="center"/>
              <w:rPr>
                <w:rFonts w:ascii="宋体" w:hAnsi="宋体" w:hint="eastAsia"/>
                <w:sz w:val="18"/>
                <w:szCs w:val="18"/>
              </w:rPr>
            </w:pPr>
          </w:p>
        </w:tc>
      </w:tr>
      <w:tr w:rsidR="007969A9" w14:paraId="03C65C7C"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40828BAF"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6B359269"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013EBE2F"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5F12C440"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DFFA769" w14:textId="77777777" w:rsidR="007969A9" w:rsidRDefault="007969A9">
            <w:pPr>
              <w:tabs>
                <w:tab w:val="left" w:pos="1337"/>
              </w:tabs>
              <w:spacing w:line="360" w:lineRule="auto"/>
              <w:jc w:val="center"/>
              <w:rPr>
                <w:rFonts w:ascii="宋体" w:hAnsi="宋体" w:hint="eastAsia"/>
                <w:sz w:val="18"/>
                <w:szCs w:val="18"/>
              </w:rPr>
            </w:pPr>
          </w:p>
        </w:tc>
      </w:tr>
      <w:tr w:rsidR="007969A9" w14:paraId="3C0CBFC2"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6BD6C5E7"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29732C5A"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42792EDE"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3E07E100"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F4F9B7C" w14:textId="77777777" w:rsidR="007969A9" w:rsidRDefault="007969A9">
            <w:pPr>
              <w:tabs>
                <w:tab w:val="left" w:pos="1337"/>
              </w:tabs>
              <w:spacing w:line="360" w:lineRule="auto"/>
              <w:jc w:val="center"/>
              <w:rPr>
                <w:rFonts w:ascii="宋体" w:hAnsi="宋体" w:hint="eastAsia"/>
                <w:sz w:val="18"/>
                <w:szCs w:val="18"/>
              </w:rPr>
            </w:pPr>
          </w:p>
        </w:tc>
      </w:tr>
      <w:tr w:rsidR="007969A9" w14:paraId="734FC746"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50255BE7"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4443925F"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6F531E1A"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62B6B23F"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5E0FCD2" w14:textId="77777777" w:rsidR="007969A9" w:rsidRDefault="007969A9">
            <w:pPr>
              <w:tabs>
                <w:tab w:val="left" w:pos="1337"/>
              </w:tabs>
              <w:spacing w:line="360" w:lineRule="auto"/>
              <w:jc w:val="center"/>
              <w:rPr>
                <w:rFonts w:ascii="宋体" w:hAnsi="宋体" w:hint="eastAsia"/>
                <w:sz w:val="18"/>
                <w:szCs w:val="18"/>
              </w:rPr>
            </w:pPr>
          </w:p>
        </w:tc>
      </w:tr>
      <w:tr w:rsidR="007969A9" w14:paraId="692771BA" w14:textId="77777777">
        <w:trPr>
          <w:trHeight w:val="852"/>
          <w:jc w:val="center"/>
        </w:trPr>
        <w:tc>
          <w:tcPr>
            <w:tcW w:w="736" w:type="dxa"/>
            <w:tcBorders>
              <w:top w:val="single" w:sz="4" w:space="0" w:color="auto"/>
              <w:left w:val="single" w:sz="4" w:space="0" w:color="auto"/>
              <w:bottom w:val="single" w:sz="4" w:space="0" w:color="auto"/>
              <w:right w:val="single" w:sz="4" w:space="0" w:color="auto"/>
            </w:tcBorders>
            <w:vAlign w:val="center"/>
          </w:tcPr>
          <w:p w14:paraId="569CB11A" w14:textId="77777777" w:rsidR="007969A9" w:rsidRDefault="007969A9">
            <w:pPr>
              <w:tabs>
                <w:tab w:val="left" w:pos="1337"/>
              </w:tabs>
              <w:spacing w:line="360" w:lineRule="auto"/>
              <w:jc w:val="center"/>
              <w:rPr>
                <w:rFonts w:ascii="宋体" w:hAnsi="宋体" w:hint="eastAsia"/>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54432935" w14:textId="77777777" w:rsidR="007969A9" w:rsidRDefault="007969A9">
            <w:pPr>
              <w:tabs>
                <w:tab w:val="left" w:pos="1337"/>
              </w:tabs>
              <w:spacing w:line="360" w:lineRule="auto"/>
              <w:jc w:val="center"/>
              <w:rPr>
                <w:rFonts w:ascii="宋体" w:hAnsi="宋体" w:hint="eastAsia"/>
                <w:sz w:val="18"/>
                <w:szCs w:val="18"/>
              </w:rPr>
            </w:pPr>
          </w:p>
        </w:tc>
        <w:tc>
          <w:tcPr>
            <w:tcW w:w="2674" w:type="dxa"/>
            <w:tcBorders>
              <w:top w:val="single" w:sz="4" w:space="0" w:color="auto"/>
              <w:left w:val="single" w:sz="4" w:space="0" w:color="auto"/>
              <w:bottom w:val="single" w:sz="4" w:space="0" w:color="auto"/>
              <w:right w:val="single" w:sz="4" w:space="0" w:color="auto"/>
            </w:tcBorders>
            <w:vAlign w:val="center"/>
          </w:tcPr>
          <w:p w14:paraId="2F90AC46" w14:textId="77777777" w:rsidR="007969A9" w:rsidRDefault="007969A9">
            <w:pPr>
              <w:tabs>
                <w:tab w:val="left" w:pos="1337"/>
              </w:tabs>
              <w:spacing w:line="360" w:lineRule="auto"/>
              <w:jc w:val="center"/>
              <w:rPr>
                <w:rFonts w:ascii="宋体" w:hAnsi="宋体" w:hint="eastAsia"/>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14:paraId="5C2DC0FC" w14:textId="77777777" w:rsidR="007969A9" w:rsidRDefault="007969A9">
            <w:pPr>
              <w:tabs>
                <w:tab w:val="left" w:pos="1337"/>
              </w:tabs>
              <w:spacing w:line="360" w:lineRule="auto"/>
              <w:jc w:val="center"/>
              <w:rPr>
                <w:rFonts w:ascii="宋体" w:hAnsi="宋体" w:hint="eastAsia"/>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516F4B" w14:textId="77777777" w:rsidR="007969A9" w:rsidRDefault="007969A9">
            <w:pPr>
              <w:tabs>
                <w:tab w:val="left" w:pos="1337"/>
              </w:tabs>
              <w:spacing w:line="360" w:lineRule="auto"/>
              <w:jc w:val="center"/>
              <w:rPr>
                <w:rFonts w:ascii="宋体" w:hAnsi="宋体" w:hint="eastAsia"/>
                <w:sz w:val="18"/>
                <w:szCs w:val="18"/>
              </w:rPr>
            </w:pPr>
          </w:p>
        </w:tc>
      </w:tr>
    </w:tbl>
    <w:p w14:paraId="2942D279" w14:textId="77777777" w:rsidR="007969A9" w:rsidRDefault="007969A9">
      <w:pPr>
        <w:overflowPunct w:val="0"/>
        <w:autoSpaceDE w:val="0"/>
        <w:autoSpaceDN w:val="0"/>
        <w:adjustRightInd w:val="0"/>
        <w:snapToGrid w:val="0"/>
        <w:spacing w:line="360" w:lineRule="auto"/>
        <w:rPr>
          <w:rFonts w:ascii="宋体" w:hAnsi="宋体" w:hint="eastAsia"/>
          <w:b/>
          <w:sz w:val="32"/>
          <w:szCs w:val="32"/>
        </w:rPr>
      </w:pPr>
    </w:p>
    <w:p w14:paraId="03914700" w14:textId="77777777" w:rsidR="007969A9" w:rsidRDefault="007969A9">
      <w:pPr>
        <w:overflowPunct w:val="0"/>
        <w:autoSpaceDE w:val="0"/>
        <w:autoSpaceDN w:val="0"/>
        <w:adjustRightInd w:val="0"/>
        <w:snapToGrid w:val="0"/>
        <w:spacing w:line="360" w:lineRule="auto"/>
        <w:rPr>
          <w:rFonts w:ascii="宋体" w:hAnsi="宋体" w:hint="eastAsia"/>
          <w:b/>
          <w:sz w:val="32"/>
          <w:szCs w:val="32"/>
        </w:rPr>
      </w:pPr>
    </w:p>
    <w:p w14:paraId="775D72B5" w14:textId="77777777" w:rsidR="007969A9" w:rsidRDefault="007969A9">
      <w:pPr>
        <w:overflowPunct w:val="0"/>
        <w:autoSpaceDE w:val="0"/>
        <w:autoSpaceDN w:val="0"/>
        <w:adjustRightInd w:val="0"/>
        <w:snapToGrid w:val="0"/>
        <w:spacing w:line="360" w:lineRule="auto"/>
        <w:rPr>
          <w:rFonts w:ascii="宋体" w:hAnsi="宋体" w:hint="eastAsia"/>
          <w:b/>
          <w:sz w:val="32"/>
          <w:szCs w:val="32"/>
        </w:rPr>
      </w:pPr>
    </w:p>
    <w:p w14:paraId="5706944C" w14:textId="77777777" w:rsidR="007969A9" w:rsidRDefault="007969A9">
      <w:pPr>
        <w:overflowPunct w:val="0"/>
        <w:autoSpaceDE w:val="0"/>
        <w:autoSpaceDN w:val="0"/>
        <w:adjustRightInd w:val="0"/>
        <w:snapToGrid w:val="0"/>
        <w:spacing w:line="360" w:lineRule="auto"/>
        <w:rPr>
          <w:rFonts w:ascii="宋体" w:hAnsi="宋体" w:hint="eastAsia"/>
          <w:b/>
          <w:sz w:val="32"/>
          <w:szCs w:val="32"/>
        </w:rPr>
      </w:pPr>
    </w:p>
    <w:p w14:paraId="3273FBE8" w14:textId="77777777" w:rsidR="007969A9" w:rsidRDefault="00000000">
      <w:pPr>
        <w:overflowPunct w:val="0"/>
        <w:autoSpaceDE w:val="0"/>
        <w:autoSpaceDN w:val="0"/>
        <w:adjustRightInd w:val="0"/>
        <w:snapToGrid w:val="0"/>
        <w:spacing w:line="360" w:lineRule="auto"/>
        <w:jc w:val="center"/>
        <w:rPr>
          <w:rFonts w:ascii="宋体" w:hAnsi="宋体" w:hint="eastAsia"/>
          <w:b/>
          <w:sz w:val="32"/>
          <w:szCs w:val="32"/>
        </w:rPr>
      </w:pPr>
      <w:r>
        <w:rPr>
          <w:rFonts w:ascii="宋体" w:hAnsi="宋体" w:hint="eastAsia"/>
          <w:b/>
          <w:sz w:val="32"/>
          <w:szCs w:val="32"/>
        </w:rPr>
        <w:lastRenderedPageBreak/>
        <w:t>二、项目经验登记表</w:t>
      </w:r>
    </w:p>
    <w:p w14:paraId="2693B405" w14:textId="77777777" w:rsidR="007969A9" w:rsidRDefault="00000000">
      <w:pPr>
        <w:overflowPunct w:val="0"/>
        <w:autoSpaceDE w:val="0"/>
        <w:autoSpaceDN w:val="0"/>
        <w:adjustRightInd w:val="0"/>
        <w:snapToGrid w:val="0"/>
        <w:spacing w:line="360" w:lineRule="auto"/>
        <w:rPr>
          <w:rFonts w:ascii="宋体" w:hAnsi="宋体" w:hint="eastAsia"/>
          <w:b/>
          <w:sz w:val="32"/>
          <w:szCs w:val="32"/>
        </w:rPr>
      </w:pPr>
      <w:r>
        <w:rPr>
          <w:rFonts w:ascii="宋体" w:hAnsi="宋体" w:hint="eastAsia"/>
          <w:sz w:val="21"/>
          <w:szCs w:val="21"/>
        </w:rPr>
        <w:t>供应商在过去三年中完成的类似项目情况和现在正在履行的合同情况</w:t>
      </w:r>
    </w:p>
    <w:tbl>
      <w:tblPr>
        <w:tblW w:w="8601" w:type="dxa"/>
        <w:jc w:val="center"/>
        <w:tblLayout w:type="fixed"/>
        <w:tblLook w:val="04A0" w:firstRow="1" w:lastRow="0" w:firstColumn="1" w:lastColumn="0" w:noHBand="0" w:noVBand="1"/>
      </w:tblPr>
      <w:tblGrid>
        <w:gridCol w:w="1703"/>
        <w:gridCol w:w="2122"/>
        <w:gridCol w:w="1101"/>
        <w:gridCol w:w="1044"/>
        <w:gridCol w:w="1080"/>
        <w:gridCol w:w="1551"/>
      </w:tblGrid>
      <w:tr w:rsidR="007969A9" w14:paraId="6D5948B5" w14:textId="77777777">
        <w:trPr>
          <w:trHeight w:val="821"/>
          <w:tblHeader/>
          <w:jc w:val="center"/>
        </w:trPr>
        <w:tc>
          <w:tcPr>
            <w:tcW w:w="1703" w:type="dxa"/>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0B6DFB43" w14:textId="77777777" w:rsidR="007969A9" w:rsidRDefault="00000000">
            <w:pPr>
              <w:spacing w:line="360" w:lineRule="auto"/>
              <w:jc w:val="center"/>
              <w:rPr>
                <w:rFonts w:ascii="宋体" w:hAnsi="宋体" w:cs="宋体" w:hint="eastAsia"/>
                <w:b/>
                <w:bCs/>
                <w:spacing w:val="-20"/>
                <w:sz w:val="24"/>
                <w:szCs w:val="24"/>
              </w:rPr>
            </w:pPr>
            <w:r>
              <w:rPr>
                <w:rFonts w:ascii="宋体" w:hAnsi="宋体" w:cs="宋体" w:hint="eastAsia"/>
                <w:b/>
                <w:bCs/>
                <w:spacing w:val="-20"/>
                <w:sz w:val="24"/>
                <w:szCs w:val="24"/>
              </w:rPr>
              <w:t>客户名称</w:t>
            </w:r>
          </w:p>
        </w:tc>
        <w:tc>
          <w:tcPr>
            <w:tcW w:w="2122" w:type="dxa"/>
            <w:tcBorders>
              <w:top w:val="single" w:sz="4" w:space="0" w:color="auto"/>
              <w:left w:val="nil"/>
              <w:bottom w:val="single" w:sz="4" w:space="0" w:color="auto"/>
              <w:right w:val="single" w:sz="4" w:space="0" w:color="auto"/>
            </w:tcBorders>
            <w:shd w:val="clear" w:color="auto" w:fill="CFCDCD" w:themeFill="background2" w:themeFillShade="E5"/>
            <w:vAlign w:val="center"/>
          </w:tcPr>
          <w:p w14:paraId="154CEBD8" w14:textId="77777777" w:rsidR="007969A9" w:rsidRDefault="00000000">
            <w:pPr>
              <w:spacing w:line="360" w:lineRule="auto"/>
              <w:jc w:val="center"/>
              <w:rPr>
                <w:rFonts w:ascii="宋体" w:hAnsi="宋体" w:cs="宋体" w:hint="eastAsia"/>
                <w:b/>
                <w:bCs/>
                <w:spacing w:val="-20"/>
                <w:sz w:val="24"/>
                <w:szCs w:val="24"/>
              </w:rPr>
            </w:pPr>
            <w:r>
              <w:rPr>
                <w:rFonts w:ascii="宋体" w:hAnsi="宋体" w:cs="宋体" w:hint="eastAsia"/>
                <w:b/>
                <w:bCs/>
                <w:spacing w:val="-20"/>
                <w:sz w:val="24"/>
                <w:szCs w:val="24"/>
              </w:rPr>
              <w:t>项目名称</w:t>
            </w:r>
          </w:p>
        </w:tc>
        <w:tc>
          <w:tcPr>
            <w:tcW w:w="1101" w:type="dxa"/>
            <w:tcBorders>
              <w:top w:val="single" w:sz="4" w:space="0" w:color="auto"/>
              <w:left w:val="nil"/>
              <w:bottom w:val="single" w:sz="4" w:space="0" w:color="auto"/>
              <w:right w:val="single" w:sz="4" w:space="0" w:color="auto"/>
            </w:tcBorders>
            <w:shd w:val="clear" w:color="auto" w:fill="CFCDCD" w:themeFill="background2" w:themeFillShade="E5"/>
            <w:vAlign w:val="center"/>
          </w:tcPr>
          <w:p w14:paraId="43008147" w14:textId="77777777" w:rsidR="007969A9" w:rsidRDefault="00000000">
            <w:pPr>
              <w:spacing w:line="360" w:lineRule="auto"/>
              <w:jc w:val="center"/>
              <w:rPr>
                <w:rFonts w:ascii="宋体" w:hAnsi="宋体" w:cs="宋体" w:hint="eastAsia"/>
                <w:b/>
                <w:bCs/>
                <w:spacing w:val="-20"/>
                <w:sz w:val="24"/>
                <w:szCs w:val="24"/>
              </w:rPr>
            </w:pPr>
            <w:r>
              <w:rPr>
                <w:rFonts w:ascii="宋体" w:hAnsi="宋体" w:cs="宋体" w:hint="eastAsia"/>
                <w:b/>
                <w:bCs/>
                <w:spacing w:val="-20"/>
                <w:sz w:val="24"/>
                <w:szCs w:val="24"/>
              </w:rPr>
              <w:t>项目周期</w:t>
            </w:r>
          </w:p>
        </w:tc>
        <w:tc>
          <w:tcPr>
            <w:tcW w:w="1044" w:type="dxa"/>
            <w:tcBorders>
              <w:top w:val="single" w:sz="4" w:space="0" w:color="auto"/>
              <w:left w:val="nil"/>
              <w:bottom w:val="single" w:sz="4" w:space="0" w:color="auto"/>
              <w:right w:val="single" w:sz="4" w:space="0" w:color="auto"/>
            </w:tcBorders>
            <w:shd w:val="clear" w:color="auto" w:fill="CFCDCD" w:themeFill="background2" w:themeFillShade="E5"/>
            <w:vAlign w:val="center"/>
          </w:tcPr>
          <w:p w14:paraId="056C6966" w14:textId="77777777" w:rsidR="007969A9" w:rsidRDefault="00000000">
            <w:pPr>
              <w:spacing w:line="360" w:lineRule="auto"/>
              <w:jc w:val="center"/>
              <w:rPr>
                <w:rFonts w:ascii="宋体" w:hAnsi="宋体" w:cs="宋体" w:hint="eastAsia"/>
                <w:b/>
                <w:bCs/>
                <w:spacing w:val="-20"/>
                <w:sz w:val="24"/>
                <w:szCs w:val="24"/>
              </w:rPr>
            </w:pPr>
            <w:r>
              <w:rPr>
                <w:rFonts w:ascii="宋体" w:hAnsi="宋体" w:cs="宋体" w:hint="eastAsia"/>
                <w:b/>
                <w:bCs/>
                <w:spacing w:val="-20"/>
                <w:sz w:val="24"/>
                <w:szCs w:val="24"/>
              </w:rPr>
              <w:t>操作区域</w:t>
            </w:r>
          </w:p>
        </w:tc>
        <w:tc>
          <w:tcPr>
            <w:tcW w:w="1080" w:type="dxa"/>
            <w:tcBorders>
              <w:top w:val="single" w:sz="4" w:space="0" w:color="auto"/>
              <w:left w:val="nil"/>
              <w:bottom w:val="single" w:sz="4" w:space="0" w:color="auto"/>
              <w:right w:val="single" w:sz="4" w:space="0" w:color="auto"/>
            </w:tcBorders>
            <w:shd w:val="clear" w:color="auto" w:fill="CFCDCD" w:themeFill="background2" w:themeFillShade="E5"/>
            <w:vAlign w:val="center"/>
          </w:tcPr>
          <w:p w14:paraId="2B14110C" w14:textId="77777777" w:rsidR="007969A9" w:rsidRDefault="00000000">
            <w:pPr>
              <w:spacing w:line="360" w:lineRule="auto"/>
              <w:jc w:val="center"/>
              <w:rPr>
                <w:rFonts w:ascii="宋体" w:hAnsi="宋体" w:cs="宋体" w:hint="eastAsia"/>
                <w:b/>
                <w:bCs/>
                <w:spacing w:val="-20"/>
                <w:sz w:val="24"/>
                <w:szCs w:val="24"/>
              </w:rPr>
            </w:pPr>
            <w:r>
              <w:rPr>
                <w:rFonts w:ascii="宋体" w:hAnsi="宋体" w:cs="宋体" w:hint="eastAsia"/>
                <w:b/>
                <w:bCs/>
                <w:spacing w:val="-20"/>
                <w:sz w:val="24"/>
                <w:szCs w:val="24"/>
              </w:rPr>
              <w:t>货物类型</w:t>
            </w:r>
          </w:p>
        </w:tc>
        <w:tc>
          <w:tcPr>
            <w:tcW w:w="1551" w:type="dxa"/>
            <w:tcBorders>
              <w:top w:val="single" w:sz="4" w:space="0" w:color="auto"/>
              <w:left w:val="nil"/>
              <w:bottom w:val="single" w:sz="4" w:space="0" w:color="auto"/>
              <w:right w:val="single" w:sz="4" w:space="0" w:color="auto"/>
            </w:tcBorders>
            <w:shd w:val="clear" w:color="auto" w:fill="CFCDCD" w:themeFill="background2" w:themeFillShade="E5"/>
            <w:vAlign w:val="center"/>
          </w:tcPr>
          <w:p w14:paraId="3BDECC88" w14:textId="77777777" w:rsidR="007969A9" w:rsidRDefault="00000000">
            <w:pPr>
              <w:spacing w:line="360" w:lineRule="auto"/>
              <w:jc w:val="center"/>
              <w:rPr>
                <w:rFonts w:ascii="宋体" w:hAnsi="宋体" w:cs="宋体" w:hint="eastAsia"/>
                <w:b/>
                <w:bCs/>
                <w:spacing w:val="-20"/>
                <w:sz w:val="24"/>
                <w:szCs w:val="24"/>
              </w:rPr>
            </w:pPr>
            <w:r>
              <w:rPr>
                <w:rFonts w:ascii="宋体" w:hAnsi="宋体" w:cs="宋体" w:hint="eastAsia"/>
                <w:b/>
                <w:bCs/>
                <w:spacing w:val="-20"/>
                <w:sz w:val="24"/>
                <w:szCs w:val="24"/>
              </w:rPr>
              <w:t>温控要求</w:t>
            </w:r>
          </w:p>
        </w:tc>
      </w:tr>
      <w:tr w:rsidR="007969A9" w14:paraId="38CFBB7E"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154736A7"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6808518C"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222D607F"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41DBAC8C"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23774A7B"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32711F6F" w14:textId="77777777" w:rsidR="007969A9" w:rsidRDefault="007969A9">
            <w:pPr>
              <w:spacing w:line="360" w:lineRule="auto"/>
              <w:jc w:val="center"/>
              <w:rPr>
                <w:rFonts w:ascii="宋体" w:hAnsi="宋体" w:hint="eastAsia"/>
                <w:spacing w:val="-20"/>
                <w:sz w:val="24"/>
              </w:rPr>
            </w:pPr>
          </w:p>
        </w:tc>
      </w:tr>
      <w:tr w:rsidR="007969A9" w14:paraId="0FF8B89F" w14:textId="77777777">
        <w:trPr>
          <w:trHeight w:val="611"/>
          <w:jc w:val="center"/>
        </w:trPr>
        <w:tc>
          <w:tcPr>
            <w:tcW w:w="1703" w:type="dxa"/>
            <w:tcBorders>
              <w:top w:val="nil"/>
              <w:left w:val="single" w:sz="4" w:space="0" w:color="auto"/>
              <w:bottom w:val="single" w:sz="4" w:space="0" w:color="auto"/>
              <w:right w:val="single" w:sz="4" w:space="0" w:color="auto"/>
            </w:tcBorders>
            <w:vAlign w:val="center"/>
          </w:tcPr>
          <w:p w14:paraId="1458A645"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27EF6236"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25976D7D" w14:textId="77777777" w:rsidR="007969A9" w:rsidRDefault="007969A9">
            <w:pPr>
              <w:spacing w:line="360" w:lineRule="auto"/>
              <w:jc w:val="center"/>
              <w:rPr>
                <w:rFonts w:ascii="宋体" w:hAnsi="宋体" w:cs="宋体" w:hint="eastAsia"/>
                <w:spacing w:val="-20"/>
                <w:sz w:val="24"/>
              </w:rPr>
            </w:pPr>
          </w:p>
        </w:tc>
        <w:tc>
          <w:tcPr>
            <w:tcW w:w="1044" w:type="dxa"/>
            <w:tcBorders>
              <w:top w:val="nil"/>
              <w:left w:val="nil"/>
              <w:bottom w:val="single" w:sz="4" w:space="0" w:color="auto"/>
              <w:right w:val="single" w:sz="4" w:space="0" w:color="auto"/>
            </w:tcBorders>
            <w:vAlign w:val="center"/>
          </w:tcPr>
          <w:p w14:paraId="3D500CE8" w14:textId="77777777" w:rsidR="007969A9" w:rsidRDefault="007969A9">
            <w:pPr>
              <w:spacing w:line="360" w:lineRule="auto"/>
              <w:jc w:val="center"/>
              <w:rPr>
                <w:rFonts w:ascii="宋体" w:hAnsi="宋体" w:cs="宋体" w:hint="eastAsia"/>
                <w:spacing w:val="-20"/>
                <w:sz w:val="24"/>
              </w:rPr>
            </w:pPr>
          </w:p>
        </w:tc>
        <w:tc>
          <w:tcPr>
            <w:tcW w:w="1080" w:type="dxa"/>
            <w:tcBorders>
              <w:top w:val="nil"/>
              <w:left w:val="nil"/>
              <w:bottom w:val="single" w:sz="4" w:space="0" w:color="auto"/>
              <w:right w:val="single" w:sz="4" w:space="0" w:color="auto"/>
            </w:tcBorders>
            <w:vAlign w:val="center"/>
          </w:tcPr>
          <w:p w14:paraId="430BF879"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3D480BC7" w14:textId="77777777" w:rsidR="007969A9" w:rsidRDefault="007969A9">
            <w:pPr>
              <w:spacing w:line="360" w:lineRule="auto"/>
              <w:jc w:val="center"/>
              <w:rPr>
                <w:rFonts w:ascii="宋体" w:hAnsi="宋体" w:cs="宋体" w:hint="eastAsia"/>
                <w:spacing w:val="-20"/>
                <w:sz w:val="24"/>
              </w:rPr>
            </w:pPr>
          </w:p>
        </w:tc>
      </w:tr>
      <w:tr w:rsidR="007969A9" w14:paraId="302B4B5B"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53CF71BE"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584B78E3"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626987C3" w14:textId="77777777" w:rsidR="007969A9" w:rsidRDefault="007969A9">
            <w:pPr>
              <w:spacing w:line="360" w:lineRule="auto"/>
              <w:jc w:val="center"/>
              <w:rPr>
                <w:rFonts w:ascii="宋体" w:hAnsi="宋体" w:cs="宋体" w:hint="eastAsia"/>
                <w:spacing w:val="-20"/>
                <w:sz w:val="24"/>
              </w:rPr>
            </w:pPr>
          </w:p>
        </w:tc>
        <w:tc>
          <w:tcPr>
            <w:tcW w:w="1044" w:type="dxa"/>
            <w:tcBorders>
              <w:top w:val="nil"/>
              <w:left w:val="nil"/>
              <w:bottom w:val="single" w:sz="4" w:space="0" w:color="auto"/>
              <w:right w:val="single" w:sz="4" w:space="0" w:color="auto"/>
            </w:tcBorders>
            <w:vAlign w:val="center"/>
          </w:tcPr>
          <w:p w14:paraId="058A21E1" w14:textId="77777777" w:rsidR="007969A9" w:rsidRDefault="007969A9">
            <w:pPr>
              <w:spacing w:line="360" w:lineRule="auto"/>
              <w:jc w:val="center"/>
              <w:rPr>
                <w:rFonts w:ascii="宋体" w:hAnsi="宋体" w:cs="宋体" w:hint="eastAsia"/>
                <w:spacing w:val="-20"/>
                <w:sz w:val="24"/>
              </w:rPr>
            </w:pPr>
          </w:p>
        </w:tc>
        <w:tc>
          <w:tcPr>
            <w:tcW w:w="1080" w:type="dxa"/>
            <w:tcBorders>
              <w:top w:val="nil"/>
              <w:left w:val="nil"/>
              <w:bottom w:val="single" w:sz="4" w:space="0" w:color="auto"/>
              <w:right w:val="single" w:sz="4" w:space="0" w:color="auto"/>
            </w:tcBorders>
            <w:vAlign w:val="center"/>
          </w:tcPr>
          <w:p w14:paraId="1F4266A5"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51687A5E" w14:textId="77777777" w:rsidR="007969A9" w:rsidRDefault="007969A9">
            <w:pPr>
              <w:spacing w:line="360" w:lineRule="auto"/>
              <w:rPr>
                <w:rFonts w:ascii="宋体" w:hAnsi="宋体" w:cs="宋体" w:hint="eastAsia"/>
                <w:spacing w:val="-20"/>
                <w:sz w:val="24"/>
              </w:rPr>
            </w:pPr>
          </w:p>
        </w:tc>
      </w:tr>
      <w:tr w:rsidR="007969A9" w14:paraId="5101198C"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07F6A86C"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1CA7D9DB"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6E5D56E3"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0DDB2260"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2AC28389"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033CDD44" w14:textId="77777777" w:rsidR="007969A9" w:rsidRDefault="007969A9">
            <w:pPr>
              <w:spacing w:line="360" w:lineRule="auto"/>
              <w:jc w:val="center"/>
              <w:rPr>
                <w:rFonts w:ascii="宋体" w:hAnsi="宋体" w:hint="eastAsia"/>
                <w:spacing w:val="-20"/>
                <w:sz w:val="24"/>
              </w:rPr>
            </w:pPr>
          </w:p>
        </w:tc>
      </w:tr>
      <w:tr w:rsidR="007969A9" w14:paraId="519156C1"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323DF145"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0D5DB3A5"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5EC170AB" w14:textId="77777777" w:rsidR="007969A9" w:rsidRDefault="007969A9">
            <w:pPr>
              <w:spacing w:line="360" w:lineRule="auto"/>
              <w:jc w:val="center"/>
              <w:rPr>
                <w:rFonts w:ascii="宋体" w:hAnsi="宋体" w:cs="宋体" w:hint="eastAsia"/>
                <w:spacing w:val="-20"/>
                <w:sz w:val="24"/>
              </w:rPr>
            </w:pPr>
          </w:p>
        </w:tc>
        <w:tc>
          <w:tcPr>
            <w:tcW w:w="1044" w:type="dxa"/>
            <w:tcBorders>
              <w:top w:val="nil"/>
              <w:left w:val="nil"/>
              <w:bottom w:val="single" w:sz="4" w:space="0" w:color="auto"/>
              <w:right w:val="single" w:sz="4" w:space="0" w:color="auto"/>
            </w:tcBorders>
            <w:vAlign w:val="center"/>
          </w:tcPr>
          <w:p w14:paraId="3E0C4502" w14:textId="77777777" w:rsidR="007969A9" w:rsidRDefault="007969A9">
            <w:pPr>
              <w:spacing w:line="360" w:lineRule="auto"/>
              <w:jc w:val="center"/>
              <w:rPr>
                <w:rFonts w:ascii="宋体" w:hAnsi="宋体" w:cs="宋体" w:hint="eastAsia"/>
                <w:spacing w:val="-20"/>
                <w:sz w:val="24"/>
              </w:rPr>
            </w:pPr>
          </w:p>
        </w:tc>
        <w:tc>
          <w:tcPr>
            <w:tcW w:w="1080" w:type="dxa"/>
            <w:tcBorders>
              <w:top w:val="nil"/>
              <w:left w:val="nil"/>
              <w:bottom w:val="single" w:sz="4" w:space="0" w:color="auto"/>
              <w:right w:val="single" w:sz="4" w:space="0" w:color="auto"/>
            </w:tcBorders>
            <w:vAlign w:val="center"/>
          </w:tcPr>
          <w:p w14:paraId="77C04559"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26316F8E" w14:textId="77777777" w:rsidR="007969A9" w:rsidRDefault="007969A9">
            <w:pPr>
              <w:spacing w:line="360" w:lineRule="auto"/>
              <w:jc w:val="center"/>
              <w:rPr>
                <w:rFonts w:ascii="宋体" w:hAnsi="宋体" w:cs="宋体" w:hint="eastAsia"/>
                <w:spacing w:val="-20"/>
                <w:sz w:val="24"/>
              </w:rPr>
            </w:pPr>
          </w:p>
        </w:tc>
      </w:tr>
      <w:tr w:rsidR="007969A9" w14:paraId="7D129F89"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4FB9FE7B"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2D64A2C1"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08C49970"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793F1090"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036B4AF8"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4627B9E0" w14:textId="77777777" w:rsidR="007969A9" w:rsidRDefault="007969A9">
            <w:pPr>
              <w:spacing w:line="360" w:lineRule="auto"/>
              <w:jc w:val="center"/>
              <w:rPr>
                <w:rFonts w:ascii="宋体" w:hAnsi="宋体" w:hint="eastAsia"/>
                <w:spacing w:val="-20"/>
                <w:sz w:val="24"/>
              </w:rPr>
            </w:pPr>
          </w:p>
        </w:tc>
      </w:tr>
      <w:tr w:rsidR="007969A9" w14:paraId="6B417984"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4E7F50D1"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054C3A1F"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585E62B8"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37FE142C"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2958A1F8"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484A7398" w14:textId="77777777" w:rsidR="007969A9" w:rsidRDefault="007969A9">
            <w:pPr>
              <w:spacing w:line="360" w:lineRule="auto"/>
              <w:jc w:val="center"/>
              <w:rPr>
                <w:rFonts w:ascii="宋体" w:hAnsi="宋体" w:hint="eastAsia"/>
                <w:spacing w:val="-20"/>
                <w:sz w:val="24"/>
              </w:rPr>
            </w:pPr>
          </w:p>
        </w:tc>
      </w:tr>
      <w:tr w:rsidR="007969A9" w14:paraId="5F4CC9D6"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49DF9AFD"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2249B441"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0094DB03"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69A2BACF"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22E5844C"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5A112888" w14:textId="77777777" w:rsidR="007969A9" w:rsidRDefault="007969A9">
            <w:pPr>
              <w:spacing w:line="360" w:lineRule="auto"/>
              <w:jc w:val="center"/>
              <w:rPr>
                <w:rFonts w:ascii="宋体" w:hAnsi="宋体" w:hint="eastAsia"/>
                <w:spacing w:val="-20"/>
                <w:sz w:val="24"/>
              </w:rPr>
            </w:pPr>
          </w:p>
        </w:tc>
      </w:tr>
      <w:tr w:rsidR="007969A9" w14:paraId="5F6013CE"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1FE80E2E"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2474C2B8"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2E5ED5AD"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0738169B"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0DC7FA19"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4BD256FD" w14:textId="77777777" w:rsidR="007969A9" w:rsidRDefault="007969A9">
            <w:pPr>
              <w:spacing w:line="360" w:lineRule="auto"/>
              <w:jc w:val="center"/>
              <w:rPr>
                <w:rFonts w:ascii="宋体" w:hAnsi="宋体" w:hint="eastAsia"/>
                <w:spacing w:val="-20"/>
                <w:sz w:val="24"/>
              </w:rPr>
            </w:pPr>
          </w:p>
        </w:tc>
      </w:tr>
      <w:tr w:rsidR="007969A9" w14:paraId="1A68ACD4"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03E4B542"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780A5C45"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4082C538" w14:textId="77777777" w:rsidR="007969A9" w:rsidRDefault="007969A9">
            <w:pPr>
              <w:spacing w:line="360" w:lineRule="auto"/>
              <w:jc w:val="center"/>
              <w:rPr>
                <w:rFonts w:ascii="宋体" w:hAnsi="宋体" w:cs="宋体" w:hint="eastAsia"/>
                <w:spacing w:val="-20"/>
                <w:sz w:val="24"/>
              </w:rPr>
            </w:pPr>
          </w:p>
        </w:tc>
        <w:tc>
          <w:tcPr>
            <w:tcW w:w="1044" w:type="dxa"/>
            <w:tcBorders>
              <w:top w:val="nil"/>
              <w:left w:val="nil"/>
              <w:bottom w:val="single" w:sz="4" w:space="0" w:color="auto"/>
              <w:right w:val="single" w:sz="4" w:space="0" w:color="auto"/>
            </w:tcBorders>
            <w:vAlign w:val="center"/>
          </w:tcPr>
          <w:p w14:paraId="73D4BC73" w14:textId="77777777" w:rsidR="007969A9" w:rsidRDefault="007969A9">
            <w:pPr>
              <w:spacing w:line="360" w:lineRule="auto"/>
              <w:jc w:val="center"/>
              <w:rPr>
                <w:rFonts w:ascii="宋体" w:hAnsi="宋体" w:cs="宋体" w:hint="eastAsia"/>
                <w:spacing w:val="-20"/>
                <w:sz w:val="24"/>
              </w:rPr>
            </w:pPr>
          </w:p>
        </w:tc>
        <w:tc>
          <w:tcPr>
            <w:tcW w:w="1080" w:type="dxa"/>
            <w:tcBorders>
              <w:top w:val="nil"/>
              <w:left w:val="nil"/>
              <w:bottom w:val="single" w:sz="4" w:space="0" w:color="auto"/>
              <w:right w:val="single" w:sz="4" w:space="0" w:color="auto"/>
            </w:tcBorders>
            <w:vAlign w:val="center"/>
          </w:tcPr>
          <w:p w14:paraId="434E7014"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332E831D" w14:textId="77777777" w:rsidR="007969A9" w:rsidRDefault="007969A9">
            <w:pPr>
              <w:spacing w:line="360" w:lineRule="auto"/>
              <w:jc w:val="center"/>
              <w:rPr>
                <w:rFonts w:ascii="宋体" w:hAnsi="宋体" w:cs="宋体" w:hint="eastAsia"/>
                <w:spacing w:val="-20"/>
                <w:sz w:val="24"/>
              </w:rPr>
            </w:pPr>
          </w:p>
        </w:tc>
      </w:tr>
      <w:tr w:rsidR="007969A9" w14:paraId="37A546C8"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3CBB0AD2"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6E9AF0E7"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4918CD39"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5785CE8F"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43522F66"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42F121AA" w14:textId="77777777" w:rsidR="007969A9" w:rsidRDefault="007969A9">
            <w:pPr>
              <w:spacing w:line="360" w:lineRule="auto"/>
              <w:jc w:val="center"/>
              <w:rPr>
                <w:rFonts w:ascii="宋体" w:hAnsi="宋体" w:hint="eastAsia"/>
                <w:spacing w:val="-20"/>
                <w:sz w:val="24"/>
              </w:rPr>
            </w:pPr>
          </w:p>
        </w:tc>
      </w:tr>
      <w:tr w:rsidR="007969A9" w14:paraId="52D98407" w14:textId="77777777">
        <w:trPr>
          <w:trHeight w:val="821"/>
          <w:jc w:val="center"/>
        </w:trPr>
        <w:tc>
          <w:tcPr>
            <w:tcW w:w="1703" w:type="dxa"/>
            <w:tcBorders>
              <w:top w:val="nil"/>
              <w:left w:val="single" w:sz="4" w:space="0" w:color="auto"/>
              <w:bottom w:val="single" w:sz="4" w:space="0" w:color="auto"/>
              <w:right w:val="single" w:sz="4" w:space="0" w:color="auto"/>
            </w:tcBorders>
            <w:vAlign w:val="center"/>
          </w:tcPr>
          <w:p w14:paraId="5A994032" w14:textId="77777777" w:rsidR="007969A9" w:rsidRDefault="007969A9">
            <w:pPr>
              <w:spacing w:line="360" w:lineRule="auto"/>
              <w:rPr>
                <w:rFonts w:ascii="宋体" w:hAnsi="宋体" w:cs="宋体" w:hint="eastAsia"/>
                <w:spacing w:val="-20"/>
                <w:sz w:val="24"/>
              </w:rPr>
            </w:pPr>
          </w:p>
        </w:tc>
        <w:tc>
          <w:tcPr>
            <w:tcW w:w="2122" w:type="dxa"/>
            <w:tcBorders>
              <w:top w:val="nil"/>
              <w:left w:val="nil"/>
              <w:bottom w:val="single" w:sz="4" w:space="0" w:color="auto"/>
              <w:right w:val="single" w:sz="4" w:space="0" w:color="auto"/>
            </w:tcBorders>
            <w:vAlign w:val="center"/>
          </w:tcPr>
          <w:p w14:paraId="44409A53" w14:textId="77777777" w:rsidR="007969A9" w:rsidRDefault="007969A9">
            <w:pPr>
              <w:spacing w:line="360" w:lineRule="auto"/>
              <w:rPr>
                <w:rFonts w:ascii="宋体" w:hAnsi="宋体" w:cs="宋体" w:hint="eastAsia"/>
                <w:spacing w:val="-20"/>
                <w:sz w:val="24"/>
              </w:rPr>
            </w:pPr>
          </w:p>
        </w:tc>
        <w:tc>
          <w:tcPr>
            <w:tcW w:w="1101" w:type="dxa"/>
            <w:tcBorders>
              <w:top w:val="nil"/>
              <w:left w:val="nil"/>
              <w:bottom w:val="single" w:sz="4" w:space="0" w:color="auto"/>
              <w:right w:val="single" w:sz="4" w:space="0" w:color="auto"/>
            </w:tcBorders>
            <w:vAlign w:val="center"/>
          </w:tcPr>
          <w:p w14:paraId="7D6D4C06" w14:textId="77777777" w:rsidR="007969A9" w:rsidRDefault="007969A9">
            <w:pPr>
              <w:spacing w:line="360" w:lineRule="auto"/>
              <w:jc w:val="center"/>
              <w:rPr>
                <w:rFonts w:ascii="宋体" w:hAnsi="宋体" w:hint="eastAsia"/>
                <w:spacing w:val="-20"/>
                <w:sz w:val="24"/>
              </w:rPr>
            </w:pPr>
          </w:p>
        </w:tc>
        <w:tc>
          <w:tcPr>
            <w:tcW w:w="1044" w:type="dxa"/>
            <w:tcBorders>
              <w:top w:val="nil"/>
              <w:left w:val="nil"/>
              <w:bottom w:val="single" w:sz="4" w:space="0" w:color="auto"/>
              <w:right w:val="single" w:sz="4" w:space="0" w:color="auto"/>
            </w:tcBorders>
            <w:vAlign w:val="center"/>
          </w:tcPr>
          <w:p w14:paraId="650A7545" w14:textId="77777777" w:rsidR="007969A9" w:rsidRDefault="007969A9">
            <w:pPr>
              <w:spacing w:line="360" w:lineRule="auto"/>
              <w:jc w:val="center"/>
              <w:rPr>
                <w:rFonts w:ascii="宋体" w:hAnsi="宋体" w:hint="eastAsia"/>
                <w:spacing w:val="-20"/>
                <w:sz w:val="24"/>
              </w:rPr>
            </w:pPr>
          </w:p>
        </w:tc>
        <w:tc>
          <w:tcPr>
            <w:tcW w:w="1080" w:type="dxa"/>
            <w:tcBorders>
              <w:top w:val="nil"/>
              <w:left w:val="nil"/>
              <w:bottom w:val="single" w:sz="4" w:space="0" w:color="auto"/>
              <w:right w:val="single" w:sz="4" w:space="0" w:color="auto"/>
            </w:tcBorders>
            <w:vAlign w:val="center"/>
          </w:tcPr>
          <w:p w14:paraId="5D41B1E7" w14:textId="77777777" w:rsidR="007969A9" w:rsidRDefault="007969A9">
            <w:pPr>
              <w:spacing w:line="360" w:lineRule="auto"/>
              <w:jc w:val="center"/>
              <w:rPr>
                <w:rFonts w:ascii="宋体" w:hAnsi="宋体" w:cs="宋体" w:hint="eastAsia"/>
                <w:spacing w:val="-20"/>
                <w:sz w:val="24"/>
              </w:rPr>
            </w:pPr>
          </w:p>
        </w:tc>
        <w:tc>
          <w:tcPr>
            <w:tcW w:w="1551" w:type="dxa"/>
            <w:tcBorders>
              <w:top w:val="nil"/>
              <w:left w:val="nil"/>
              <w:bottom w:val="single" w:sz="4" w:space="0" w:color="auto"/>
              <w:right w:val="single" w:sz="4" w:space="0" w:color="auto"/>
            </w:tcBorders>
            <w:vAlign w:val="center"/>
          </w:tcPr>
          <w:p w14:paraId="3C52E2F4" w14:textId="77777777" w:rsidR="007969A9" w:rsidRDefault="007969A9">
            <w:pPr>
              <w:spacing w:line="360" w:lineRule="auto"/>
              <w:jc w:val="center"/>
              <w:rPr>
                <w:rFonts w:ascii="宋体" w:hAnsi="宋体" w:hint="eastAsia"/>
                <w:spacing w:val="-20"/>
                <w:sz w:val="24"/>
              </w:rPr>
            </w:pPr>
          </w:p>
        </w:tc>
      </w:tr>
    </w:tbl>
    <w:p w14:paraId="7DAAF521" w14:textId="77777777" w:rsidR="007969A9" w:rsidRDefault="007969A9">
      <w:pPr>
        <w:pStyle w:val="29"/>
        <w:spacing w:line="360" w:lineRule="auto"/>
        <w:ind w:firstLineChars="0" w:firstLine="0"/>
        <w:jc w:val="both"/>
        <w:rPr>
          <w:rFonts w:ascii="宋体" w:eastAsia="宋体" w:hAnsi="宋体" w:hint="eastAsia"/>
          <w:bCs/>
          <w:szCs w:val="24"/>
        </w:rPr>
      </w:pPr>
    </w:p>
    <w:p w14:paraId="228AE51B" w14:textId="77777777" w:rsidR="007969A9" w:rsidRDefault="00000000">
      <w:pPr>
        <w:pStyle w:val="29"/>
        <w:spacing w:line="360" w:lineRule="auto"/>
        <w:ind w:firstLineChars="0" w:firstLine="0"/>
        <w:jc w:val="both"/>
        <w:rPr>
          <w:rFonts w:ascii="宋体" w:eastAsia="宋体" w:hAnsi="宋体" w:hint="eastAsia"/>
          <w:b/>
          <w:szCs w:val="24"/>
        </w:rPr>
      </w:pPr>
      <w:r>
        <w:rPr>
          <w:rFonts w:ascii="宋体" w:eastAsia="宋体" w:hAnsi="宋体" w:hint="eastAsia"/>
          <w:b/>
          <w:szCs w:val="24"/>
        </w:rPr>
        <w:t>请后附不少于3个最近三年内的项目操作合同复印件</w:t>
      </w:r>
    </w:p>
    <w:p w14:paraId="458408DC" w14:textId="77777777" w:rsidR="007969A9" w:rsidRDefault="007969A9">
      <w:pPr>
        <w:pStyle w:val="29"/>
        <w:spacing w:line="360" w:lineRule="auto"/>
        <w:ind w:firstLineChars="0" w:firstLine="0"/>
        <w:jc w:val="both"/>
        <w:rPr>
          <w:rFonts w:ascii="宋体" w:eastAsia="宋体" w:hAnsi="宋体" w:hint="eastAsia"/>
          <w:bCs/>
          <w:szCs w:val="24"/>
        </w:rPr>
      </w:pPr>
    </w:p>
    <w:p w14:paraId="7554C7C5" w14:textId="77777777" w:rsidR="007969A9" w:rsidRDefault="007969A9">
      <w:pPr>
        <w:pStyle w:val="29"/>
        <w:spacing w:line="360" w:lineRule="auto"/>
        <w:ind w:firstLineChars="0" w:firstLine="0"/>
        <w:jc w:val="both"/>
        <w:rPr>
          <w:rFonts w:ascii="宋体" w:eastAsia="宋体" w:hAnsi="宋体" w:hint="eastAsia"/>
          <w:bCs/>
          <w:szCs w:val="24"/>
        </w:rPr>
      </w:pPr>
    </w:p>
    <w:p w14:paraId="5080C754" w14:textId="77777777" w:rsidR="007969A9" w:rsidRDefault="007969A9">
      <w:pPr>
        <w:pStyle w:val="29"/>
        <w:spacing w:line="360" w:lineRule="auto"/>
        <w:ind w:firstLineChars="0" w:firstLine="0"/>
        <w:jc w:val="both"/>
        <w:rPr>
          <w:rFonts w:ascii="宋体" w:eastAsia="宋体" w:hAnsi="宋体" w:hint="eastAsia"/>
          <w:bCs/>
          <w:szCs w:val="24"/>
        </w:rPr>
      </w:pPr>
    </w:p>
    <w:p w14:paraId="776BB79B" w14:textId="77777777" w:rsidR="007969A9" w:rsidRDefault="007969A9">
      <w:pPr>
        <w:pStyle w:val="29"/>
        <w:spacing w:line="360" w:lineRule="auto"/>
        <w:ind w:firstLineChars="0" w:firstLine="0"/>
        <w:jc w:val="both"/>
        <w:rPr>
          <w:rFonts w:ascii="宋体" w:eastAsia="宋体" w:hAnsi="宋体" w:hint="eastAsia"/>
          <w:bCs/>
          <w:szCs w:val="24"/>
        </w:rPr>
      </w:pPr>
    </w:p>
    <w:p w14:paraId="7A6FAA32" w14:textId="77777777" w:rsidR="007969A9" w:rsidRDefault="00000000">
      <w:pPr>
        <w:overflowPunct w:val="0"/>
        <w:autoSpaceDE w:val="0"/>
        <w:autoSpaceDN w:val="0"/>
        <w:adjustRightInd w:val="0"/>
        <w:snapToGrid w:val="0"/>
        <w:spacing w:line="360" w:lineRule="auto"/>
        <w:jc w:val="center"/>
        <w:rPr>
          <w:rFonts w:ascii="宋体" w:hAnsi="宋体" w:hint="eastAsia"/>
          <w:bCs/>
          <w:sz w:val="24"/>
          <w:szCs w:val="24"/>
        </w:rPr>
      </w:pPr>
      <w:r>
        <w:rPr>
          <w:rFonts w:ascii="宋体" w:hAnsi="宋体" w:hint="eastAsia"/>
          <w:b/>
          <w:sz w:val="32"/>
          <w:szCs w:val="32"/>
        </w:rPr>
        <w:t>三、运营能力登记表</w:t>
      </w:r>
    </w:p>
    <w:p w14:paraId="28E127CB" w14:textId="77777777" w:rsidR="007969A9" w:rsidRDefault="007969A9">
      <w:pPr>
        <w:pStyle w:val="29"/>
        <w:spacing w:line="360" w:lineRule="auto"/>
        <w:ind w:firstLineChars="0" w:firstLine="0"/>
        <w:jc w:val="both"/>
        <w:rPr>
          <w:rFonts w:ascii="宋体" w:eastAsia="宋体" w:hAnsi="宋体" w:hint="eastAsia"/>
          <w:bCs/>
          <w:szCs w:val="24"/>
        </w:rPr>
      </w:pPr>
    </w:p>
    <w:tbl>
      <w:tblPr>
        <w:tblW w:w="95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1"/>
        <w:gridCol w:w="531"/>
        <w:gridCol w:w="2209"/>
        <w:gridCol w:w="331"/>
        <w:gridCol w:w="1437"/>
        <w:gridCol w:w="652"/>
        <w:gridCol w:w="2812"/>
      </w:tblGrid>
      <w:tr w:rsidR="007969A9" w14:paraId="4D22B069" w14:textId="77777777">
        <w:trPr>
          <w:cantSplit/>
          <w:trHeight w:val="491"/>
          <w:jc w:val="center"/>
        </w:trPr>
        <w:tc>
          <w:tcPr>
            <w:tcW w:w="9533" w:type="dxa"/>
            <w:gridSpan w:val="7"/>
            <w:shd w:val="clear" w:color="auto" w:fill="CFCDCD" w:themeFill="background2" w:themeFillShade="E5"/>
            <w:vAlign w:val="center"/>
          </w:tcPr>
          <w:p w14:paraId="60C05250" w14:textId="77777777" w:rsidR="007969A9" w:rsidRDefault="00000000">
            <w:pPr>
              <w:snapToGrid w:val="0"/>
              <w:spacing w:line="360" w:lineRule="auto"/>
              <w:rPr>
                <w:rFonts w:ascii="宋体" w:hAnsi="宋体" w:hint="eastAsia"/>
                <w:b/>
                <w:bCs/>
                <w:sz w:val="24"/>
              </w:rPr>
            </w:pPr>
            <w:r>
              <w:rPr>
                <w:rFonts w:ascii="宋体" w:hAnsi="宋体" w:hint="eastAsia"/>
                <w:b/>
                <w:bCs/>
                <w:sz w:val="24"/>
              </w:rPr>
              <w:t>1.供应商简况</w:t>
            </w:r>
          </w:p>
        </w:tc>
      </w:tr>
      <w:tr w:rsidR="007969A9" w14:paraId="4346A87F" w14:textId="77777777">
        <w:trPr>
          <w:cantSplit/>
          <w:trHeight w:val="491"/>
          <w:jc w:val="center"/>
        </w:trPr>
        <w:tc>
          <w:tcPr>
            <w:tcW w:w="1561" w:type="dxa"/>
            <w:vAlign w:val="center"/>
          </w:tcPr>
          <w:p w14:paraId="46D694D2" w14:textId="77777777" w:rsidR="007969A9" w:rsidRDefault="00000000">
            <w:pPr>
              <w:snapToGrid w:val="0"/>
              <w:spacing w:line="360" w:lineRule="auto"/>
              <w:rPr>
                <w:rFonts w:ascii="宋体" w:hAnsi="宋体" w:hint="eastAsia"/>
                <w:sz w:val="24"/>
              </w:rPr>
            </w:pPr>
            <w:r>
              <w:rPr>
                <w:rFonts w:ascii="宋体" w:hAnsi="宋体" w:hint="eastAsia"/>
                <w:sz w:val="24"/>
              </w:rPr>
              <w:t>供应商名称</w:t>
            </w:r>
          </w:p>
        </w:tc>
        <w:tc>
          <w:tcPr>
            <w:tcW w:w="2740" w:type="dxa"/>
            <w:gridSpan w:val="2"/>
            <w:vAlign w:val="center"/>
          </w:tcPr>
          <w:p w14:paraId="31180C9D" w14:textId="77777777" w:rsidR="007969A9" w:rsidRDefault="007969A9">
            <w:pPr>
              <w:snapToGrid w:val="0"/>
              <w:spacing w:line="360" w:lineRule="auto"/>
              <w:rPr>
                <w:rFonts w:ascii="宋体" w:hAnsi="宋体" w:hint="eastAsia"/>
                <w:szCs w:val="21"/>
              </w:rPr>
            </w:pPr>
          </w:p>
        </w:tc>
        <w:tc>
          <w:tcPr>
            <w:tcW w:w="1768" w:type="dxa"/>
            <w:gridSpan w:val="2"/>
            <w:vAlign w:val="center"/>
          </w:tcPr>
          <w:p w14:paraId="02A8B217" w14:textId="77777777" w:rsidR="007969A9" w:rsidRDefault="00000000">
            <w:pPr>
              <w:snapToGrid w:val="0"/>
              <w:spacing w:line="360" w:lineRule="auto"/>
              <w:rPr>
                <w:rFonts w:ascii="宋体" w:hAnsi="宋体" w:hint="eastAsia"/>
                <w:sz w:val="24"/>
              </w:rPr>
            </w:pPr>
            <w:r>
              <w:rPr>
                <w:rFonts w:ascii="宋体" w:hAnsi="宋体" w:hint="eastAsia"/>
                <w:sz w:val="24"/>
              </w:rPr>
              <w:t>营业执照编号</w:t>
            </w:r>
          </w:p>
        </w:tc>
        <w:tc>
          <w:tcPr>
            <w:tcW w:w="3464" w:type="dxa"/>
            <w:gridSpan w:val="2"/>
            <w:vAlign w:val="center"/>
          </w:tcPr>
          <w:p w14:paraId="1CC4C1AC" w14:textId="77777777" w:rsidR="007969A9" w:rsidRDefault="007969A9">
            <w:pPr>
              <w:snapToGrid w:val="0"/>
              <w:spacing w:line="360" w:lineRule="auto"/>
              <w:rPr>
                <w:rFonts w:ascii="宋体" w:hAnsi="宋体" w:hint="eastAsia"/>
                <w:szCs w:val="21"/>
              </w:rPr>
            </w:pPr>
          </w:p>
        </w:tc>
      </w:tr>
      <w:tr w:rsidR="007969A9" w14:paraId="2E21CD23" w14:textId="77777777">
        <w:trPr>
          <w:cantSplit/>
          <w:trHeight w:val="491"/>
          <w:jc w:val="center"/>
        </w:trPr>
        <w:tc>
          <w:tcPr>
            <w:tcW w:w="1561" w:type="dxa"/>
            <w:vAlign w:val="center"/>
          </w:tcPr>
          <w:p w14:paraId="08BAE5C9" w14:textId="77777777" w:rsidR="007969A9" w:rsidRDefault="00000000">
            <w:pPr>
              <w:snapToGrid w:val="0"/>
              <w:spacing w:line="360" w:lineRule="auto"/>
              <w:rPr>
                <w:rFonts w:ascii="宋体" w:hAnsi="宋体" w:hint="eastAsia"/>
                <w:sz w:val="24"/>
              </w:rPr>
            </w:pPr>
            <w:r>
              <w:rPr>
                <w:rFonts w:ascii="宋体" w:hAnsi="宋体" w:hint="eastAsia"/>
                <w:sz w:val="24"/>
              </w:rPr>
              <w:t>注册资金</w:t>
            </w:r>
          </w:p>
        </w:tc>
        <w:tc>
          <w:tcPr>
            <w:tcW w:w="2740" w:type="dxa"/>
            <w:gridSpan w:val="2"/>
            <w:vAlign w:val="center"/>
          </w:tcPr>
          <w:p w14:paraId="050DF4BD" w14:textId="77777777" w:rsidR="007969A9" w:rsidRDefault="007969A9">
            <w:pPr>
              <w:snapToGrid w:val="0"/>
              <w:spacing w:line="360" w:lineRule="auto"/>
              <w:rPr>
                <w:rFonts w:ascii="宋体" w:hAnsi="宋体" w:hint="eastAsia"/>
                <w:szCs w:val="21"/>
              </w:rPr>
            </w:pPr>
          </w:p>
        </w:tc>
        <w:tc>
          <w:tcPr>
            <w:tcW w:w="1768" w:type="dxa"/>
            <w:gridSpan w:val="2"/>
            <w:vAlign w:val="center"/>
          </w:tcPr>
          <w:p w14:paraId="0372AA4A" w14:textId="77777777" w:rsidR="007969A9" w:rsidRDefault="00000000">
            <w:pPr>
              <w:snapToGrid w:val="0"/>
              <w:spacing w:line="360" w:lineRule="auto"/>
              <w:rPr>
                <w:rFonts w:ascii="宋体" w:hAnsi="宋体" w:hint="eastAsia"/>
                <w:sz w:val="24"/>
              </w:rPr>
            </w:pPr>
            <w:r>
              <w:rPr>
                <w:rFonts w:ascii="宋体" w:hAnsi="宋体" w:hint="eastAsia"/>
                <w:sz w:val="24"/>
              </w:rPr>
              <w:t>企业性质</w:t>
            </w:r>
          </w:p>
        </w:tc>
        <w:tc>
          <w:tcPr>
            <w:tcW w:w="3464" w:type="dxa"/>
            <w:gridSpan w:val="2"/>
            <w:vAlign w:val="center"/>
          </w:tcPr>
          <w:p w14:paraId="60FB9220" w14:textId="77777777" w:rsidR="007969A9" w:rsidRDefault="007969A9">
            <w:pPr>
              <w:snapToGrid w:val="0"/>
              <w:spacing w:line="360" w:lineRule="auto"/>
              <w:rPr>
                <w:rFonts w:ascii="宋体" w:hAnsi="宋体" w:hint="eastAsia"/>
                <w:szCs w:val="21"/>
              </w:rPr>
            </w:pPr>
          </w:p>
        </w:tc>
      </w:tr>
      <w:tr w:rsidR="007969A9" w14:paraId="4778491F" w14:textId="77777777">
        <w:trPr>
          <w:cantSplit/>
          <w:trHeight w:val="491"/>
          <w:jc w:val="center"/>
        </w:trPr>
        <w:tc>
          <w:tcPr>
            <w:tcW w:w="1561" w:type="dxa"/>
            <w:vAlign w:val="center"/>
          </w:tcPr>
          <w:p w14:paraId="61C786B0" w14:textId="77777777" w:rsidR="007969A9" w:rsidRDefault="00000000">
            <w:pPr>
              <w:snapToGrid w:val="0"/>
              <w:spacing w:line="360" w:lineRule="auto"/>
              <w:rPr>
                <w:rFonts w:ascii="宋体" w:hAnsi="宋体" w:hint="eastAsia"/>
                <w:sz w:val="24"/>
              </w:rPr>
            </w:pPr>
            <w:r>
              <w:rPr>
                <w:rFonts w:ascii="宋体" w:hAnsi="宋体" w:hint="eastAsia"/>
                <w:sz w:val="24"/>
              </w:rPr>
              <w:t>经营范围</w:t>
            </w:r>
          </w:p>
        </w:tc>
        <w:tc>
          <w:tcPr>
            <w:tcW w:w="2740" w:type="dxa"/>
            <w:gridSpan w:val="2"/>
            <w:vAlign w:val="center"/>
          </w:tcPr>
          <w:p w14:paraId="3E86F903" w14:textId="77777777" w:rsidR="007969A9" w:rsidRDefault="007969A9">
            <w:pPr>
              <w:snapToGrid w:val="0"/>
              <w:spacing w:line="360" w:lineRule="auto"/>
              <w:rPr>
                <w:rFonts w:ascii="宋体" w:hAnsi="宋体" w:hint="eastAsia"/>
                <w:szCs w:val="21"/>
              </w:rPr>
            </w:pPr>
          </w:p>
        </w:tc>
        <w:tc>
          <w:tcPr>
            <w:tcW w:w="1768" w:type="dxa"/>
            <w:gridSpan w:val="2"/>
            <w:vAlign w:val="center"/>
          </w:tcPr>
          <w:p w14:paraId="5B0BB138" w14:textId="77777777" w:rsidR="007969A9" w:rsidRDefault="00000000">
            <w:pPr>
              <w:snapToGrid w:val="0"/>
              <w:spacing w:line="360" w:lineRule="auto"/>
              <w:rPr>
                <w:rFonts w:ascii="宋体" w:hAnsi="宋体" w:hint="eastAsia"/>
                <w:sz w:val="24"/>
              </w:rPr>
            </w:pPr>
            <w:r>
              <w:rPr>
                <w:rFonts w:ascii="宋体" w:hAnsi="宋体" w:hint="eastAsia"/>
                <w:sz w:val="24"/>
              </w:rPr>
              <w:t>成立时间</w:t>
            </w:r>
          </w:p>
        </w:tc>
        <w:tc>
          <w:tcPr>
            <w:tcW w:w="3464" w:type="dxa"/>
            <w:gridSpan w:val="2"/>
            <w:vAlign w:val="center"/>
          </w:tcPr>
          <w:p w14:paraId="6A9A95F8" w14:textId="77777777" w:rsidR="007969A9" w:rsidRDefault="007969A9">
            <w:pPr>
              <w:snapToGrid w:val="0"/>
              <w:spacing w:line="360" w:lineRule="auto"/>
              <w:rPr>
                <w:rFonts w:ascii="宋体" w:hAnsi="宋体" w:hint="eastAsia"/>
                <w:sz w:val="24"/>
              </w:rPr>
            </w:pPr>
          </w:p>
        </w:tc>
      </w:tr>
      <w:tr w:rsidR="007969A9" w14:paraId="251AC606" w14:textId="77777777">
        <w:trPr>
          <w:cantSplit/>
          <w:trHeight w:val="491"/>
          <w:jc w:val="center"/>
        </w:trPr>
        <w:tc>
          <w:tcPr>
            <w:tcW w:w="1561" w:type="dxa"/>
            <w:vAlign w:val="center"/>
          </w:tcPr>
          <w:p w14:paraId="6C9A1807" w14:textId="77777777" w:rsidR="007969A9" w:rsidRDefault="00000000">
            <w:pPr>
              <w:snapToGrid w:val="0"/>
              <w:spacing w:line="360" w:lineRule="auto"/>
              <w:rPr>
                <w:rFonts w:ascii="宋体" w:hAnsi="宋体" w:hint="eastAsia"/>
                <w:sz w:val="24"/>
              </w:rPr>
            </w:pPr>
            <w:r>
              <w:rPr>
                <w:rFonts w:ascii="宋体" w:hAnsi="宋体" w:hint="eastAsia"/>
                <w:sz w:val="24"/>
              </w:rPr>
              <w:t>项目联系人</w:t>
            </w:r>
          </w:p>
        </w:tc>
        <w:tc>
          <w:tcPr>
            <w:tcW w:w="2740" w:type="dxa"/>
            <w:gridSpan w:val="2"/>
            <w:vAlign w:val="center"/>
          </w:tcPr>
          <w:p w14:paraId="6E98C8B7" w14:textId="77777777" w:rsidR="007969A9" w:rsidRDefault="007969A9">
            <w:pPr>
              <w:snapToGrid w:val="0"/>
              <w:spacing w:line="360" w:lineRule="auto"/>
              <w:rPr>
                <w:rFonts w:ascii="宋体" w:hAnsi="宋体" w:hint="eastAsia"/>
                <w:szCs w:val="21"/>
              </w:rPr>
            </w:pPr>
          </w:p>
        </w:tc>
        <w:tc>
          <w:tcPr>
            <w:tcW w:w="1768" w:type="dxa"/>
            <w:gridSpan w:val="2"/>
            <w:vAlign w:val="center"/>
          </w:tcPr>
          <w:p w14:paraId="7658FE34" w14:textId="77777777" w:rsidR="007969A9" w:rsidRDefault="00000000">
            <w:pPr>
              <w:snapToGrid w:val="0"/>
              <w:spacing w:line="360" w:lineRule="auto"/>
              <w:rPr>
                <w:rFonts w:ascii="宋体" w:hAnsi="宋体" w:hint="eastAsia"/>
                <w:sz w:val="24"/>
              </w:rPr>
            </w:pPr>
            <w:r>
              <w:rPr>
                <w:rFonts w:ascii="宋体" w:hAnsi="宋体" w:hint="eastAsia"/>
                <w:sz w:val="24"/>
              </w:rPr>
              <w:t>联系电话</w:t>
            </w:r>
          </w:p>
        </w:tc>
        <w:tc>
          <w:tcPr>
            <w:tcW w:w="3464" w:type="dxa"/>
            <w:gridSpan w:val="2"/>
            <w:vAlign w:val="center"/>
          </w:tcPr>
          <w:p w14:paraId="4F1CF61E" w14:textId="77777777" w:rsidR="007969A9" w:rsidRDefault="007969A9">
            <w:pPr>
              <w:snapToGrid w:val="0"/>
              <w:spacing w:line="360" w:lineRule="auto"/>
              <w:rPr>
                <w:rFonts w:ascii="宋体" w:hAnsi="宋体" w:hint="eastAsia"/>
                <w:sz w:val="24"/>
              </w:rPr>
            </w:pPr>
          </w:p>
        </w:tc>
      </w:tr>
      <w:tr w:rsidR="007969A9" w14:paraId="18D6F1F7" w14:textId="77777777">
        <w:trPr>
          <w:cantSplit/>
          <w:trHeight w:val="491"/>
          <w:jc w:val="center"/>
        </w:trPr>
        <w:tc>
          <w:tcPr>
            <w:tcW w:w="9533" w:type="dxa"/>
            <w:gridSpan w:val="7"/>
            <w:shd w:val="clear" w:color="auto" w:fill="CFCDCD" w:themeFill="background2" w:themeFillShade="E5"/>
            <w:vAlign w:val="center"/>
          </w:tcPr>
          <w:p w14:paraId="0F2BA7F4" w14:textId="77777777" w:rsidR="007969A9" w:rsidRDefault="00000000">
            <w:pPr>
              <w:snapToGrid w:val="0"/>
              <w:spacing w:line="360" w:lineRule="auto"/>
              <w:rPr>
                <w:rFonts w:ascii="宋体" w:hAnsi="宋体" w:hint="eastAsia"/>
                <w:b/>
                <w:bCs/>
                <w:sz w:val="24"/>
              </w:rPr>
            </w:pPr>
            <w:r>
              <w:rPr>
                <w:rFonts w:ascii="宋体" w:hAnsi="宋体" w:hint="eastAsia"/>
                <w:b/>
                <w:bCs/>
                <w:sz w:val="24"/>
              </w:rPr>
              <w:t>2．人员结构</w:t>
            </w:r>
          </w:p>
        </w:tc>
      </w:tr>
      <w:tr w:rsidR="007969A9" w14:paraId="17834A3A" w14:textId="77777777">
        <w:trPr>
          <w:cantSplit/>
          <w:trHeight w:val="461"/>
          <w:jc w:val="center"/>
        </w:trPr>
        <w:tc>
          <w:tcPr>
            <w:tcW w:w="1561" w:type="dxa"/>
            <w:vAlign w:val="center"/>
          </w:tcPr>
          <w:p w14:paraId="090D5EA9" w14:textId="77777777" w:rsidR="007969A9" w:rsidRDefault="00000000">
            <w:pPr>
              <w:snapToGrid w:val="0"/>
              <w:spacing w:line="360" w:lineRule="auto"/>
              <w:rPr>
                <w:rFonts w:ascii="宋体" w:hAnsi="宋体" w:hint="eastAsia"/>
                <w:sz w:val="24"/>
              </w:rPr>
            </w:pPr>
            <w:r>
              <w:rPr>
                <w:rFonts w:ascii="宋体" w:hAnsi="宋体" w:hint="eastAsia"/>
                <w:sz w:val="24"/>
              </w:rPr>
              <w:t>职工总数</w:t>
            </w:r>
          </w:p>
        </w:tc>
        <w:tc>
          <w:tcPr>
            <w:tcW w:w="2740" w:type="dxa"/>
            <w:gridSpan w:val="2"/>
            <w:tcBorders>
              <w:right w:val="single" w:sz="4" w:space="0" w:color="auto"/>
            </w:tcBorders>
            <w:vAlign w:val="center"/>
          </w:tcPr>
          <w:p w14:paraId="60F52946" w14:textId="77777777" w:rsidR="007969A9" w:rsidRDefault="007969A9">
            <w:pPr>
              <w:snapToGrid w:val="0"/>
              <w:spacing w:line="360" w:lineRule="auto"/>
              <w:rPr>
                <w:rFonts w:ascii="宋体" w:hAnsi="宋体" w:hint="eastAsia"/>
                <w:sz w:val="24"/>
              </w:rPr>
            </w:pPr>
          </w:p>
        </w:tc>
        <w:tc>
          <w:tcPr>
            <w:tcW w:w="1768" w:type="dxa"/>
            <w:gridSpan w:val="2"/>
            <w:tcBorders>
              <w:left w:val="single" w:sz="4" w:space="0" w:color="auto"/>
            </w:tcBorders>
            <w:vAlign w:val="center"/>
          </w:tcPr>
          <w:p w14:paraId="383D3EE4" w14:textId="77777777" w:rsidR="007969A9" w:rsidRDefault="00000000">
            <w:pPr>
              <w:snapToGrid w:val="0"/>
              <w:spacing w:line="360" w:lineRule="auto"/>
              <w:rPr>
                <w:rFonts w:ascii="宋体" w:hAnsi="宋体" w:hint="eastAsia"/>
                <w:sz w:val="24"/>
              </w:rPr>
            </w:pPr>
            <w:r>
              <w:rPr>
                <w:rFonts w:ascii="宋体" w:hAnsi="宋体" w:hint="eastAsia"/>
                <w:sz w:val="24"/>
              </w:rPr>
              <w:t>社保缴纳人数</w:t>
            </w:r>
          </w:p>
        </w:tc>
        <w:tc>
          <w:tcPr>
            <w:tcW w:w="3464" w:type="dxa"/>
            <w:gridSpan w:val="2"/>
            <w:vAlign w:val="center"/>
          </w:tcPr>
          <w:p w14:paraId="20A29037" w14:textId="77777777" w:rsidR="007969A9" w:rsidRDefault="007969A9">
            <w:pPr>
              <w:snapToGrid w:val="0"/>
              <w:spacing w:line="360" w:lineRule="auto"/>
              <w:rPr>
                <w:rFonts w:ascii="宋体" w:hAnsi="宋体" w:hint="eastAsia"/>
                <w:sz w:val="24"/>
              </w:rPr>
            </w:pPr>
          </w:p>
        </w:tc>
      </w:tr>
      <w:tr w:rsidR="007969A9" w14:paraId="4830929C" w14:textId="77777777">
        <w:trPr>
          <w:cantSplit/>
          <w:trHeight w:val="491"/>
          <w:jc w:val="center"/>
        </w:trPr>
        <w:tc>
          <w:tcPr>
            <w:tcW w:w="1561" w:type="dxa"/>
            <w:vAlign w:val="center"/>
          </w:tcPr>
          <w:p w14:paraId="22C3480C" w14:textId="77777777" w:rsidR="007969A9" w:rsidRDefault="00000000">
            <w:pPr>
              <w:snapToGrid w:val="0"/>
              <w:spacing w:line="360" w:lineRule="auto"/>
              <w:rPr>
                <w:rFonts w:ascii="宋体" w:hAnsi="宋体" w:hint="eastAsia"/>
                <w:sz w:val="24"/>
              </w:rPr>
            </w:pPr>
            <w:r>
              <w:rPr>
                <w:rFonts w:ascii="宋体" w:hAnsi="宋体" w:hint="eastAsia"/>
                <w:sz w:val="24"/>
              </w:rPr>
              <w:t>岗位分布</w:t>
            </w:r>
          </w:p>
        </w:tc>
        <w:tc>
          <w:tcPr>
            <w:tcW w:w="7972" w:type="dxa"/>
            <w:gridSpan w:val="6"/>
            <w:vAlign w:val="center"/>
          </w:tcPr>
          <w:p w14:paraId="38AFB7F2" w14:textId="77777777" w:rsidR="007969A9" w:rsidRDefault="007969A9">
            <w:pPr>
              <w:snapToGrid w:val="0"/>
              <w:spacing w:line="360" w:lineRule="auto"/>
              <w:rPr>
                <w:rFonts w:ascii="宋体" w:hAnsi="宋体" w:hint="eastAsia"/>
                <w:sz w:val="24"/>
              </w:rPr>
            </w:pPr>
          </w:p>
        </w:tc>
      </w:tr>
      <w:tr w:rsidR="007969A9" w14:paraId="4F340E60" w14:textId="77777777">
        <w:trPr>
          <w:cantSplit/>
          <w:trHeight w:val="491"/>
          <w:jc w:val="center"/>
        </w:trPr>
        <w:tc>
          <w:tcPr>
            <w:tcW w:w="9533" w:type="dxa"/>
            <w:gridSpan w:val="7"/>
            <w:shd w:val="clear" w:color="auto" w:fill="CFCDCD" w:themeFill="background2" w:themeFillShade="E5"/>
            <w:vAlign w:val="center"/>
          </w:tcPr>
          <w:p w14:paraId="0A754065" w14:textId="77777777" w:rsidR="007969A9" w:rsidRDefault="00000000">
            <w:pPr>
              <w:snapToGrid w:val="0"/>
              <w:spacing w:line="360" w:lineRule="auto"/>
              <w:rPr>
                <w:rFonts w:ascii="宋体" w:hAnsi="宋体" w:hint="eastAsia"/>
                <w:b/>
                <w:bCs/>
                <w:sz w:val="24"/>
              </w:rPr>
            </w:pPr>
            <w:r>
              <w:rPr>
                <w:rFonts w:ascii="宋体" w:hAnsi="宋体" w:hint="eastAsia"/>
                <w:b/>
                <w:bCs/>
                <w:sz w:val="24"/>
              </w:rPr>
              <w:t>3．运力资源结构</w:t>
            </w:r>
          </w:p>
        </w:tc>
      </w:tr>
      <w:tr w:rsidR="007969A9" w14:paraId="038AE08C" w14:textId="77777777">
        <w:trPr>
          <w:cantSplit/>
          <w:trHeight w:val="491"/>
          <w:jc w:val="center"/>
        </w:trPr>
        <w:tc>
          <w:tcPr>
            <w:tcW w:w="2092" w:type="dxa"/>
            <w:gridSpan w:val="2"/>
            <w:vAlign w:val="center"/>
          </w:tcPr>
          <w:p w14:paraId="1B184EBF" w14:textId="77777777" w:rsidR="007969A9" w:rsidRDefault="00000000">
            <w:pPr>
              <w:snapToGrid w:val="0"/>
              <w:spacing w:line="360" w:lineRule="auto"/>
              <w:jc w:val="center"/>
              <w:rPr>
                <w:rFonts w:ascii="宋体" w:hAnsi="宋体" w:hint="eastAsia"/>
                <w:sz w:val="24"/>
              </w:rPr>
            </w:pPr>
            <w:r>
              <w:rPr>
                <w:rFonts w:ascii="宋体" w:hAnsi="宋体" w:hint="eastAsia"/>
                <w:sz w:val="24"/>
              </w:rPr>
              <w:t>运力类型</w:t>
            </w:r>
          </w:p>
        </w:tc>
        <w:tc>
          <w:tcPr>
            <w:tcW w:w="2540" w:type="dxa"/>
            <w:gridSpan w:val="2"/>
            <w:tcBorders>
              <w:right w:val="single" w:sz="4" w:space="0" w:color="auto"/>
            </w:tcBorders>
            <w:vAlign w:val="center"/>
          </w:tcPr>
          <w:p w14:paraId="0E91AF03" w14:textId="77777777" w:rsidR="007969A9" w:rsidRDefault="00000000">
            <w:pPr>
              <w:snapToGrid w:val="0"/>
              <w:spacing w:line="360" w:lineRule="auto"/>
              <w:jc w:val="center"/>
              <w:rPr>
                <w:rFonts w:ascii="宋体" w:hAnsi="宋体" w:hint="eastAsia"/>
                <w:sz w:val="24"/>
              </w:rPr>
            </w:pPr>
            <w:r>
              <w:rPr>
                <w:rFonts w:ascii="宋体" w:hAnsi="宋体" w:hint="eastAsia"/>
                <w:sz w:val="24"/>
              </w:rPr>
              <w:t>7米6车型</w:t>
            </w:r>
          </w:p>
        </w:tc>
        <w:tc>
          <w:tcPr>
            <w:tcW w:w="2089" w:type="dxa"/>
            <w:gridSpan w:val="2"/>
            <w:tcBorders>
              <w:left w:val="single" w:sz="4" w:space="0" w:color="auto"/>
              <w:right w:val="single" w:sz="4" w:space="0" w:color="auto"/>
            </w:tcBorders>
            <w:vAlign w:val="center"/>
          </w:tcPr>
          <w:p w14:paraId="05F3AD5B" w14:textId="77777777" w:rsidR="007969A9" w:rsidRDefault="00000000">
            <w:pPr>
              <w:snapToGrid w:val="0"/>
              <w:spacing w:line="360" w:lineRule="auto"/>
              <w:jc w:val="center"/>
              <w:rPr>
                <w:rFonts w:ascii="宋体" w:hAnsi="宋体" w:hint="eastAsia"/>
                <w:sz w:val="24"/>
              </w:rPr>
            </w:pPr>
            <w:r>
              <w:rPr>
                <w:rFonts w:ascii="宋体" w:hAnsi="宋体" w:hint="eastAsia"/>
                <w:sz w:val="24"/>
              </w:rPr>
              <w:t>9米6车型</w:t>
            </w:r>
          </w:p>
        </w:tc>
        <w:tc>
          <w:tcPr>
            <w:tcW w:w="2812" w:type="dxa"/>
            <w:tcBorders>
              <w:left w:val="single" w:sz="4" w:space="0" w:color="auto"/>
            </w:tcBorders>
            <w:vAlign w:val="center"/>
          </w:tcPr>
          <w:p w14:paraId="704E366D" w14:textId="77777777" w:rsidR="007969A9" w:rsidRDefault="00000000">
            <w:pPr>
              <w:snapToGrid w:val="0"/>
              <w:spacing w:line="360" w:lineRule="auto"/>
              <w:jc w:val="center"/>
              <w:rPr>
                <w:rFonts w:ascii="宋体" w:hAnsi="宋体" w:hint="eastAsia"/>
                <w:sz w:val="24"/>
              </w:rPr>
            </w:pPr>
            <w:r>
              <w:rPr>
                <w:rFonts w:ascii="宋体" w:hAnsi="宋体" w:hint="eastAsia"/>
                <w:sz w:val="24"/>
              </w:rPr>
              <w:t>15米车型</w:t>
            </w:r>
          </w:p>
        </w:tc>
      </w:tr>
      <w:tr w:rsidR="007969A9" w14:paraId="546B31DE" w14:textId="77777777">
        <w:trPr>
          <w:cantSplit/>
          <w:trHeight w:val="491"/>
          <w:jc w:val="center"/>
        </w:trPr>
        <w:tc>
          <w:tcPr>
            <w:tcW w:w="2092" w:type="dxa"/>
            <w:gridSpan w:val="2"/>
          </w:tcPr>
          <w:p w14:paraId="01D51289" w14:textId="77777777" w:rsidR="007969A9" w:rsidRDefault="00000000">
            <w:pPr>
              <w:snapToGrid w:val="0"/>
              <w:spacing w:line="360" w:lineRule="auto"/>
              <w:jc w:val="center"/>
              <w:rPr>
                <w:rFonts w:ascii="宋体" w:hAnsi="宋体" w:hint="eastAsia"/>
                <w:sz w:val="24"/>
              </w:rPr>
            </w:pPr>
            <w:r>
              <w:rPr>
                <w:rFonts w:ascii="宋体" w:hAnsi="宋体" w:hint="eastAsia"/>
                <w:sz w:val="24"/>
              </w:rPr>
              <w:t>自有车辆</w:t>
            </w:r>
          </w:p>
        </w:tc>
        <w:tc>
          <w:tcPr>
            <w:tcW w:w="2540" w:type="dxa"/>
            <w:gridSpan w:val="2"/>
            <w:tcBorders>
              <w:right w:val="single" w:sz="4" w:space="0" w:color="auto"/>
            </w:tcBorders>
          </w:tcPr>
          <w:p w14:paraId="6634C3AB" w14:textId="77777777" w:rsidR="007969A9" w:rsidRDefault="007969A9">
            <w:pPr>
              <w:snapToGrid w:val="0"/>
              <w:spacing w:line="360" w:lineRule="auto"/>
              <w:rPr>
                <w:rFonts w:ascii="宋体" w:hAnsi="宋体" w:hint="eastAsia"/>
                <w:sz w:val="24"/>
              </w:rPr>
            </w:pPr>
          </w:p>
        </w:tc>
        <w:tc>
          <w:tcPr>
            <w:tcW w:w="2089" w:type="dxa"/>
            <w:gridSpan w:val="2"/>
            <w:tcBorders>
              <w:left w:val="single" w:sz="4" w:space="0" w:color="auto"/>
              <w:right w:val="single" w:sz="4" w:space="0" w:color="auto"/>
            </w:tcBorders>
          </w:tcPr>
          <w:p w14:paraId="11437648" w14:textId="77777777" w:rsidR="007969A9" w:rsidRDefault="007969A9">
            <w:pPr>
              <w:snapToGrid w:val="0"/>
              <w:spacing w:line="360" w:lineRule="auto"/>
              <w:rPr>
                <w:rFonts w:ascii="宋体" w:hAnsi="宋体" w:hint="eastAsia"/>
                <w:sz w:val="24"/>
              </w:rPr>
            </w:pPr>
          </w:p>
        </w:tc>
        <w:tc>
          <w:tcPr>
            <w:tcW w:w="2812" w:type="dxa"/>
            <w:tcBorders>
              <w:left w:val="single" w:sz="4" w:space="0" w:color="auto"/>
            </w:tcBorders>
          </w:tcPr>
          <w:p w14:paraId="641D55A3" w14:textId="77777777" w:rsidR="007969A9" w:rsidRDefault="007969A9">
            <w:pPr>
              <w:snapToGrid w:val="0"/>
              <w:spacing w:line="360" w:lineRule="auto"/>
              <w:rPr>
                <w:rFonts w:ascii="宋体" w:hAnsi="宋体" w:hint="eastAsia"/>
                <w:sz w:val="24"/>
              </w:rPr>
            </w:pPr>
          </w:p>
        </w:tc>
      </w:tr>
      <w:tr w:rsidR="007969A9" w14:paraId="09D28EB7" w14:textId="77777777">
        <w:trPr>
          <w:cantSplit/>
          <w:trHeight w:val="491"/>
          <w:jc w:val="center"/>
        </w:trPr>
        <w:tc>
          <w:tcPr>
            <w:tcW w:w="2092" w:type="dxa"/>
            <w:gridSpan w:val="2"/>
          </w:tcPr>
          <w:p w14:paraId="2F6501D1" w14:textId="77777777" w:rsidR="007969A9" w:rsidRDefault="00000000">
            <w:pPr>
              <w:snapToGrid w:val="0"/>
              <w:spacing w:line="360" w:lineRule="auto"/>
              <w:jc w:val="center"/>
              <w:rPr>
                <w:rFonts w:ascii="宋体" w:hAnsi="宋体" w:hint="eastAsia"/>
                <w:sz w:val="24"/>
              </w:rPr>
            </w:pPr>
            <w:r>
              <w:rPr>
                <w:rFonts w:ascii="宋体" w:hAnsi="宋体" w:hint="eastAsia"/>
                <w:sz w:val="24"/>
              </w:rPr>
              <w:t>挂靠车辆</w:t>
            </w:r>
          </w:p>
        </w:tc>
        <w:tc>
          <w:tcPr>
            <w:tcW w:w="2540" w:type="dxa"/>
            <w:gridSpan w:val="2"/>
            <w:tcBorders>
              <w:right w:val="single" w:sz="4" w:space="0" w:color="auto"/>
            </w:tcBorders>
          </w:tcPr>
          <w:p w14:paraId="5103858B" w14:textId="77777777" w:rsidR="007969A9" w:rsidRDefault="007969A9">
            <w:pPr>
              <w:snapToGrid w:val="0"/>
              <w:spacing w:line="360" w:lineRule="auto"/>
              <w:rPr>
                <w:rFonts w:ascii="宋体" w:hAnsi="宋体" w:hint="eastAsia"/>
                <w:sz w:val="24"/>
              </w:rPr>
            </w:pPr>
          </w:p>
        </w:tc>
        <w:tc>
          <w:tcPr>
            <w:tcW w:w="2089" w:type="dxa"/>
            <w:gridSpan w:val="2"/>
            <w:tcBorders>
              <w:left w:val="single" w:sz="4" w:space="0" w:color="auto"/>
            </w:tcBorders>
          </w:tcPr>
          <w:p w14:paraId="0F26FE70" w14:textId="77777777" w:rsidR="007969A9" w:rsidRDefault="007969A9">
            <w:pPr>
              <w:snapToGrid w:val="0"/>
              <w:spacing w:line="360" w:lineRule="auto"/>
              <w:rPr>
                <w:rFonts w:ascii="宋体" w:hAnsi="宋体" w:hint="eastAsia"/>
                <w:sz w:val="24"/>
              </w:rPr>
            </w:pPr>
          </w:p>
        </w:tc>
        <w:tc>
          <w:tcPr>
            <w:tcW w:w="2812" w:type="dxa"/>
          </w:tcPr>
          <w:p w14:paraId="65FBD977" w14:textId="77777777" w:rsidR="007969A9" w:rsidRDefault="007969A9">
            <w:pPr>
              <w:snapToGrid w:val="0"/>
              <w:spacing w:line="360" w:lineRule="auto"/>
              <w:rPr>
                <w:rFonts w:ascii="宋体" w:hAnsi="宋体" w:hint="eastAsia"/>
                <w:sz w:val="24"/>
              </w:rPr>
            </w:pPr>
          </w:p>
        </w:tc>
      </w:tr>
      <w:tr w:rsidR="007969A9" w14:paraId="7B78F845" w14:textId="77777777">
        <w:trPr>
          <w:cantSplit/>
          <w:trHeight w:val="491"/>
          <w:jc w:val="center"/>
        </w:trPr>
        <w:tc>
          <w:tcPr>
            <w:tcW w:w="2092" w:type="dxa"/>
            <w:gridSpan w:val="2"/>
          </w:tcPr>
          <w:p w14:paraId="6DB9A5D8" w14:textId="77777777" w:rsidR="007969A9" w:rsidRDefault="00000000">
            <w:pPr>
              <w:snapToGrid w:val="0"/>
              <w:spacing w:line="360" w:lineRule="auto"/>
              <w:jc w:val="center"/>
              <w:rPr>
                <w:rFonts w:ascii="宋体" w:hAnsi="宋体" w:hint="eastAsia"/>
                <w:sz w:val="24"/>
              </w:rPr>
            </w:pPr>
            <w:r>
              <w:rPr>
                <w:rFonts w:ascii="宋体" w:hAnsi="宋体" w:hint="eastAsia"/>
                <w:sz w:val="24"/>
              </w:rPr>
              <w:t>常用社会车辆</w:t>
            </w:r>
          </w:p>
        </w:tc>
        <w:tc>
          <w:tcPr>
            <w:tcW w:w="2540" w:type="dxa"/>
            <w:gridSpan w:val="2"/>
            <w:tcBorders>
              <w:right w:val="single" w:sz="4" w:space="0" w:color="auto"/>
            </w:tcBorders>
          </w:tcPr>
          <w:p w14:paraId="061C457C" w14:textId="77777777" w:rsidR="007969A9" w:rsidRDefault="007969A9">
            <w:pPr>
              <w:snapToGrid w:val="0"/>
              <w:spacing w:line="360" w:lineRule="auto"/>
              <w:rPr>
                <w:rFonts w:ascii="宋体" w:hAnsi="宋体" w:hint="eastAsia"/>
                <w:sz w:val="24"/>
              </w:rPr>
            </w:pPr>
          </w:p>
        </w:tc>
        <w:tc>
          <w:tcPr>
            <w:tcW w:w="2089" w:type="dxa"/>
            <w:gridSpan w:val="2"/>
            <w:tcBorders>
              <w:left w:val="single" w:sz="4" w:space="0" w:color="auto"/>
            </w:tcBorders>
          </w:tcPr>
          <w:p w14:paraId="05A25CD3" w14:textId="77777777" w:rsidR="007969A9" w:rsidRDefault="007969A9">
            <w:pPr>
              <w:snapToGrid w:val="0"/>
              <w:spacing w:line="360" w:lineRule="auto"/>
              <w:rPr>
                <w:rFonts w:ascii="宋体" w:hAnsi="宋体" w:hint="eastAsia"/>
                <w:sz w:val="24"/>
              </w:rPr>
            </w:pPr>
          </w:p>
        </w:tc>
        <w:tc>
          <w:tcPr>
            <w:tcW w:w="2812" w:type="dxa"/>
          </w:tcPr>
          <w:p w14:paraId="40CFB5A9" w14:textId="77777777" w:rsidR="007969A9" w:rsidRDefault="007969A9">
            <w:pPr>
              <w:snapToGrid w:val="0"/>
              <w:spacing w:line="360" w:lineRule="auto"/>
              <w:rPr>
                <w:rFonts w:ascii="宋体" w:hAnsi="宋体" w:hint="eastAsia"/>
                <w:sz w:val="24"/>
              </w:rPr>
            </w:pPr>
          </w:p>
        </w:tc>
      </w:tr>
      <w:tr w:rsidR="007969A9" w14:paraId="33495355" w14:textId="77777777">
        <w:trPr>
          <w:cantSplit/>
          <w:trHeight w:val="491"/>
          <w:jc w:val="center"/>
        </w:trPr>
        <w:tc>
          <w:tcPr>
            <w:tcW w:w="9533" w:type="dxa"/>
            <w:gridSpan w:val="7"/>
            <w:shd w:val="clear" w:color="auto" w:fill="CFCDCD" w:themeFill="background2" w:themeFillShade="E5"/>
            <w:vAlign w:val="center"/>
          </w:tcPr>
          <w:p w14:paraId="6AD97423" w14:textId="77777777" w:rsidR="007969A9" w:rsidRDefault="00000000">
            <w:pPr>
              <w:snapToGrid w:val="0"/>
              <w:spacing w:line="360" w:lineRule="auto"/>
              <w:rPr>
                <w:rFonts w:ascii="宋体" w:hAnsi="宋体" w:hint="eastAsia"/>
                <w:b/>
                <w:bCs/>
                <w:sz w:val="24"/>
              </w:rPr>
            </w:pPr>
            <w:r>
              <w:rPr>
                <w:rFonts w:ascii="宋体" w:hAnsi="宋体" w:hint="eastAsia"/>
                <w:b/>
                <w:bCs/>
                <w:sz w:val="24"/>
              </w:rPr>
              <w:t>4．冷链设备及监控平台描述</w:t>
            </w:r>
          </w:p>
        </w:tc>
      </w:tr>
      <w:tr w:rsidR="007969A9" w14:paraId="0187F102" w14:textId="77777777">
        <w:trPr>
          <w:cantSplit/>
          <w:trHeight w:val="1433"/>
          <w:jc w:val="center"/>
        </w:trPr>
        <w:tc>
          <w:tcPr>
            <w:tcW w:w="9533" w:type="dxa"/>
            <w:gridSpan w:val="7"/>
          </w:tcPr>
          <w:p w14:paraId="1F0EBE05" w14:textId="77777777" w:rsidR="007969A9" w:rsidRDefault="007969A9">
            <w:pPr>
              <w:snapToGrid w:val="0"/>
              <w:spacing w:line="360" w:lineRule="auto"/>
              <w:rPr>
                <w:rFonts w:ascii="宋体" w:hAnsi="宋体" w:hint="eastAsia"/>
                <w:sz w:val="24"/>
              </w:rPr>
            </w:pPr>
          </w:p>
          <w:p w14:paraId="139C8D00" w14:textId="77777777" w:rsidR="007969A9" w:rsidRDefault="00000000">
            <w:pPr>
              <w:snapToGrid w:val="0"/>
              <w:spacing w:line="360" w:lineRule="auto"/>
              <w:rPr>
                <w:rFonts w:ascii="宋体" w:hAnsi="宋体" w:hint="eastAsia"/>
                <w:sz w:val="24"/>
              </w:rPr>
            </w:pPr>
            <w:r>
              <w:rPr>
                <w:rFonts w:ascii="宋体" w:hAnsi="宋体" w:hint="eastAsia"/>
                <w:sz w:val="24"/>
              </w:rPr>
              <w:t xml:space="preserve"> </w:t>
            </w:r>
          </w:p>
          <w:p w14:paraId="77DA01E7" w14:textId="77777777" w:rsidR="007969A9" w:rsidRDefault="007969A9">
            <w:pPr>
              <w:snapToGrid w:val="0"/>
              <w:spacing w:line="360" w:lineRule="auto"/>
              <w:rPr>
                <w:rFonts w:ascii="宋体" w:hAnsi="宋体" w:hint="eastAsia"/>
                <w:sz w:val="24"/>
              </w:rPr>
            </w:pPr>
          </w:p>
        </w:tc>
      </w:tr>
      <w:tr w:rsidR="007969A9" w14:paraId="3DFDC3FA" w14:textId="77777777">
        <w:trPr>
          <w:cantSplit/>
          <w:trHeight w:val="491"/>
          <w:jc w:val="center"/>
        </w:trPr>
        <w:tc>
          <w:tcPr>
            <w:tcW w:w="9533" w:type="dxa"/>
            <w:gridSpan w:val="7"/>
            <w:shd w:val="clear" w:color="auto" w:fill="CFCDCD" w:themeFill="background2" w:themeFillShade="E5"/>
            <w:vAlign w:val="center"/>
          </w:tcPr>
          <w:p w14:paraId="57359764" w14:textId="77777777" w:rsidR="007969A9" w:rsidRDefault="00000000">
            <w:pPr>
              <w:snapToGrid w:val="0"/>
              <w:spacing w:line="360" w:lineRule="auto"/>
              <w:rPr>
                <w:rFonts w:ascii="宋体" w:hAnsi="宋体" w:hint="eastAsia"/>
                <w:b/>
                <w:bCs/>
                <w:sz w:val="24"/>
              </w:rPr>
            </w:pPr>
            <w:r>
              <w:rPr>
                <w:rFonts w:ascii="宋体" w:hAnsi="宋体" w:hint="eastAsia"/>
                <w:b/>
                <w:bCs/>
                <w:sz w:val="24"/>
              </w:rPr>
              <w:t>5.投保情况</w:t>
            </w:r>
          </w:p>
        </w:tc>
      </w:tr>
      <w:tr w:rsidR="007969A9" w14:paraId="6CE4359A" w14:textId="77777777">
        <w:trPr>
          <w:cantSplit/>
          <w:trHeight w:val="491"/>
          <w:jc w:val="center"/>
        </w:trPr>
        <w:tc>
          <w:tcPr>
            <w:tcW w:w="2092" w:type="dxa"/>
            <w:gridSpan w:val="2"/>
            <w:vAlign w:val="center"/>
          </w:tcPr>
          <w:p w14:paraId="4B541B4C" w14:textId="77777777" w:rsidR="007969A9" w:rsidRDefault="00000000">
            <w:pPr>
              <w:snapToGrid w:val="0"/>
              <w:spacing w:line="360" w:lineRule="auto"/>
              <w:jc w:val="center"/>
              <w:rPr>
                <w:rFonts w:ascii="宋体" w:hAnsi="宋体" w:hint="eastAsia"/>
                <w:sz w:val="24"/>
              </w:rPr>
            </w:pPr>
            <w:r>
              <w:rPr>
                <w:rFonts w:ascii="宋体" w:hAnsi="宋体" w:hint="eastAsia"/>
                <w:sz w:val="24"/>
              </w:rPr>
              <w:t>保险公司名称</w:t>
            </w:r>
          </w:p>
        </w:tc>
        <w:tc>
          <w:tcPr>
            <w:tcW w:w="7441" w:type="dxa"/>
            <w:gridSpan w:val="5"/>
            <w:vAlign w:val="center"/>
          </w:tcPr>
          <w:p w14:paraId="74A80567" w14:textId="77777777" w:rsidR="007969A9" w:rsidRDefault="007969A9">
            <w:pPr>
              <w:snapToGrid w:val="0"/>
              <w:spacing w:line="360" w:lineRule="auto"/>
              <w:jc w:val="center"/>
              <w:rPr>
                <w:rFonts w:ascii="宋体" w:hAnsi="宋体" w:hint="eastAsia"/>
                <w:sz w:val="24"/>
              </w:rPr>
            </w:pPr>
          </w:p>
        </w:tc>
      </w:tr>
      <w:tr w:rsidR="007969A9" w14:paraId="07C6712A" w14:textId="77777777">
        <w:trPr>
          <w:cantSplit/>
          <w:trHeight w:val="491"/>
          <w:jc w:val="center"/>
        </w:trPr>
        <w:tc>
          <w:tcPr>
            <w:tcW w:w="2092" w:type="dxa"/>
            <w:gridSpan w:val="2"/>
          </w:tcPr>
          <w:p w14:paraId="09E95873" w14:textId="77777777" w:rsidR="007969A9" w:rsidRDefault="00000000">
            <w:pPr>
              <w:snapToGrid w:val="0"/>
              <w:spacing w:line="360" w:lineRule="auto"/>
              <w:jc w:val="center"/>
              <w:rPr>
                <w:rFonts w:ascii="宋体" w:hAnsi="宋体" w:hint="eastAsia"/>
                <w:sz w:val="24"/>
              </w:rPr>
            </w:pPr>
            <w:r>
              <w:rPr>
                <w:rFonts w:ascii="宋体" w:hAnsi="宋体" w:hint="eastAsia"/>
                <w:sz w:val="24"/>
              </w:rPr>
              <w:t>投保险种</w:t>
            </w:r>
          </w:p>
        </w:tc>
        <w:tc>
          <w:tcPr>
            <w:tcW w:w="2540" w:type="dxa"/>
            <w:gridSpan w:val="2"/>
            <w:tcBorders>
              <w:right w:val="single" w:sz="4" w:space="0" w:color="auto"/>
            </w:tcBorders>
          </w:tcPr>
          <w:p w14:paraId="57F2DEDC" w14:textId="77777777" w:rsidR="007969A9" w:rsidRDefault="007969A9">
            <w:pPr>
              <w:snapToGrid w:val="0"/>
              <w:spacing w:line="360" w:lineRule="auto"/>
              <w:rPr>
                <w:rFonts w:ascii="宋体" w:hAnsi="宋体" w:hint="eastAsia"/>
                <w:sz w:val="24"/>
              </w:rPr>
            </w:pPr>
          </w:p>
        </w:tc>
        <w:tc>
          <w:tcPr>
            <w:tcW w:w="2089" w:type="dxa"/>
            <w:gridSpan w:val="2"/>
            <w:tcBorders>
              <w:left w:val="single" w:sz="4" w:space="0" w:color="auto"/>
              <w:right w:val="single" w:sz="4" w:space="0" w:color="auto"/>
            </w:tcBorders>
          </w:tcPr>
          <w:p w14:paraId="1B5C88C6" w14:textId="77777777" w:rsidR="007969A9" w:rsidRDefault="00000000">
            <w:pPr>
              <w:snapToGrid w:val="0"/>
              <w:spacing w:line="360" w:lineRule="auto"/>
              <w:jc w:val="center"/>
              <w:rPr>
                <w:rFonts w:ascii="宋体" w:hAnsi="宋体" w:hint="eastAsia"/>
                <w:sz w:val="24"/>
              </w:rPr>
            </w:pPr>
            <w:r>
              <w:rPr>
                <w:rFonts w:ascii="宋体" w:hAnsi="宋体" w:hint="eastAsia"/>
                <w:sz w:val="24"/>
              </w:rPr>
              <w:t>投保保额</w:t>
            </w:r>
          </w:p>
        </w:tc>
        <w:tc>
          <w:tcPr>
            <w:tcW w:w="2812" w:type="dxa"/>
            <w:tcBorders>
              <w:left w:val="single" w:sz="4" w:space="0" w:color="auto"/>
            </w:tcBorders>
          </w:tcPr>
          <w:p w14:paraId="47F7C828" w14:textId="77777777" w:rsidR="007969A9" w:rsidRDefault="007969A9">
            <w:pPr>
              <w:snapToGrid w:val="0"/>
              <w:spacing w:line="360" w:lineRule="auto"/>
              <w:rPr>
                <w:rFonts w:ascii="宋体" w:hAnsi="宋体" w:hint="eastAsia"/>
                <w:sz w:val="24"/>
              </w:rPr>
            </w:pPr>
          </w:p>
        </w:tc>
      </w:tr>
    </w:tbl>
    <w:p w14:paraId="62F0086F" w14:textId="77777777" w:rsidR="007969A9" w:rsidRDefault="007969A9">
      <w:pPr>
        <w:pStyle w:val="29"/>
        <w:spacing w:line="360" w:lineRule="auto"/>
        <w:ind w:firstLineChars="0" w:firstLine="0"/>
        <w:jc w:val="both"/>
        <w:rPr>
          <w:rFonts w:ascii="宋体" w:eastAsia="宋体" w:hAnsi="宋体" w:hint="eastAsia"/>
          <w:bCs/>
          <w:szCs w:val="24"/>
        </w:rPr>
      </w:pPr>
    </w:p>
    <w:p w14:paraId="2D8082A9" w14:textId="77777777" w:rsidR="007969A9" w:rsidRDefault="00000000">
      <w:pPr>
        <w:pStyle w:val="29"/>
        <w:spacing w:line="360" w:lineRule="auto"/>
        <w:ind w:firstLineChars="0" w:firstLine="0"/>
        <w:jc w:val="both"/>
        <w:rPr>
          <w:rFonts w:ascii="宋体" w:eastAsia="宋体" w:hAnsi="宋体" w:hint="eastAsia"/>
          <w:b/>
          <w:szCs w:val="24"/>
        </w:rPr>
      </w:pPr>
      <w:r>
        <w:rPr>
          <w:rFonts w:ascii="宋体" w:eastAsia="宋体" w:hAnsi="宋体" w:hint="eastAsia"/>
          <w:b/>
          <w:szCs w:val="24"/>
        </w:rPr>
        <w:t>请后附项目对应保险合同复印件</w:t>
      </w:r>
    </w:p>
    <w:p w14:paraId="36215C4C" w14:textId="77777777" w:rsidR="007969A9" w:rsidRDefault="007969A9">
      <w:pPr>
        <w:pStyle w:val="29"/>
        <w:spacing w:line="360" w:lineRule="auto"/>
        <w:ind w:firstLineChars="0" w:firstLine="0"/>
        <w:jc w:val="both"/>
        <w:rPr>
          <w:rFonts w:ascii="宋体" w:eastAsia="宋体" w:hAnsi="宋体" w:hint="eastAsia"/>
          <w:bCs/>
          <w:szCs w:val="24"/>
        </w:rPr>
      </w:pPr>
    </w:p>
    <w:p w14:paraId="38DE8D5A" w14:textId="77777777" w:rsidR="007969A9" w:rsidRDefault="007969A9">
      <w:pPr>
        <w:pStyle w:val="29"/>
        <w:spacing w:line="360" w:lineRule="auto"/>
        <w:ind w:firstLineChars="0" w:firstLine="0"/>
        <w:jc w:val="both"/>
        <w:rPr>
          <w:rFonts w:ascii="宋体" w:eastAsia="宋体" w:hAnsi="宋体" w:hint="eastAsia"/>
          <w:bCs/>
          <w:szCs w:val="24"/>
        </w:rPr>
      </w:pPr>
    </w:p>
    <w:p w14:paraId="4CE182F2" w14:textId="77777777" w:rsidR="007969A9" w:rsidRDefault="007969A9">
      <w:pPr>
        <w:pStyle w:val="29"/>
        <w:spacing w:line="360" w:lineRule="auto"/>
        <w:ind w:firstLineChars="0" w:firstLine="0"/>
        <w:jc w:val="both"/>
        <w:rPr>
          <w:rFonts w:ascii="宋体" w:eastAsia="宋体" w:hAnsi="宋体" w:hint="eastAsia"/>
          <w:bCs/>
          <w:szCs w:val="24"/>
        </w:rPr>
      </w:pPr>
    </w:p>
    <w:p w14:paraId="0269622C" w14:textId="77777777" w:rsidR="007969A9" w:rsidRDefault="007969A9">
      <w:pPr>
        <w:pStyle w:val="af3"/>
        <w:outlineLvl w:val="1"/>
        <w:rPr>
          <w:rFonts w:cs="宋体" w:hint="eastAsia"/>
        </w:rPr>
      </w:pPr>
    </w:p>
    <w:p w14:paraId="1FE7E6D0" w14:textId="77777777" w:rsidR="007969A9" w:rsidRDefault="00000000">
      <w:pPr>
        <w:pStyle w:val="af3"/>
        <w:outlineLvl w:val="1"/>
        <w:rPr>
          <w:rFonts w:cs="宋体" w:hint="eastAsia"/>
        </w:rPr>
      </w:pPr>
      <w:bookmarkStart w:id="50" w:name="_Toc189733248"/>
      <w:r>
        <w:rPr>
          <w:rFonts w:cs="宋体" w:hint="eastAsia"/>
        </w:rPr>
        <w:t>八、其他材料（如有）</w:t>
      </w:r>
      <w:bookmarkEnd w:id="50"/>
    </w:p>
    <w:p w14:paraId="1E8E6F37" w14:textId="77777777" w:rsidR="007969A9" w:rsidRDefault="00000000">
      <w:pPr>
        <w:spacing w:line="360" w:lineRule="auto"/>
        <w:rPr>
          <w:rFonts w:ascii="宋体" w:hAnsi="宋体" w:cs="宋体" w:hint="eastAsia"/>
          <w:b/>
          <w:sz w:val="24"/>
        </w:rPr>
      </w:pPr>
      <w:r>
        <w:rPr>
          <w:rFonts w:ascii="宋体" w:hAnsi="宋体" w:cs="宋体" w:hint="eastAsia"/>
          <w:b/>
          <w:sz w:val="24"/>
        </w:rPr>
        <w:t>除招标文件必需的材料外，其他可证明实力雄厚、资信良好、业绩突出的相关证明材料</w:t>
      </w:r>
    </w:p>
    <w:p w14:paraId="594D5D8E" w14:textId="77777777" w:rsidR="007969A9" w:rsidRDefault="007969A9">
      <w:pPr>
        <w:pStyle w:val="29"/>
        <w:spacing w:line="360" w:lineRule="auto"/>
        <w:ind w:firstLineChars="0" w:firstLine="0"/>
        <w:jc w:val="both"/>
        <w:rPr>
          <w:rFonts w:ascii="宋体" w:eastAsia="宋体" w:hAnsi="宋体" w:hint="eastAsia"/>
          <w:bCs/>
          <w:szCs w:val="24"/>
        </w:rPr>
      </w:pPr>
    </w:p>
    <w:sectPr w:rsidR="007969A9">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6CB5F" w14:textId="77777777" w:rsidR="00EC7965" w:rsidRDefault="00EC7965">
      <w:r>
        <w:separator/>
      </w:r>
    </w:p>
  </w:endnote>
  <w:endnote w:type="continuationSeparator" w:id="0">
    <w:p w14:paraId="5DBD66E3" w14:textId="77777777" w:rsidR="00EC7965" w:rsidRDefault="00EC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ongti SC Regular">
    <w:altName w:val="宋体"/>
    <w:charset w:val="00"/>
    <w:family w:val="auto"/>
    <w:pitch w:val="default"/>
  </w:font>
  <w:font w:name="新宋体-18030">
    <w:altName w:val="微软雅黑"/>
    <w:charset w:val="00"/>
    <w:family w:val="auto"/>
    <w:pitch w:val="default"/>
    <w:sig w:usb0="00000000" w:usb1="00000000" w:usb2="0000001E" w:usb3="00000000" w:csb0="003C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F1DD" w14:textId="77777777" w:rsidR="007969A9" w:rsidRDefault="00000000">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8D97E15" w14:textId="77777777" w:rsidR="007969A9" w:rsidRDefault="007969A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D146" w14:textId="77777777" w:rsidR="007969A9" w:rsidRDefault="00000000">
    <w:pPr>
      <w:pStyle w:val="a9"/>
      <w:ind w:right="360"/>
    </w:pPr>
    <w:r>
      <w:rPr>
        <w:noProof/>
      </w:rPr>
      <mc:AlternateContent>
        <mc:Choice Requires="wps">
          <w:drawing>
            <wp:anchor distT="0" distB="0" distL="114300" distR="114300" simplePos="0" relativeHeight="251660288" behindDoc="0" locked="0" layoutInCell="1" allowOverlap="1" wp14:anchorId="30C7DCBF" wp14:editId="7E6C4EF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3A5B9" w14:textId="77777777" w:rsidR="007969A9"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C7DCBF"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533A5B9" w14:textId="77777777" w:rsidR="007969A9"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CA0E" w14:textId="77777777" w:rsidR="007969A9" w:rsidRDefault="00000000">
    <w:pPr>
      <w:pStyle w:val="a9"/>
    </w:pPr>
    <w:r>
      <w:rPr>
        <w:noProof/>
      </w:rPr>
      <mc:AlternateContent>
        <mc:Choice Requires="wps">
          <w:drawing>
            <wp:anchor distT="0" distB="0" distL="114300" distR="114300" simplePos="0" relativeHeight="251663360" behindDoc="0" locked="0" layoutInCell="1" allowOverlap="1" wp14:anchorId="50A85962" wp14:editId="6579D659">
              <wp:simplePos x="0" y="0"/>
              <wp:positionH relativeFrom="margin">
                <wp:align>center</wp:align>
              </wp:positionH>
              <wp:positionV relativeFrom="paragraph">
                <wp:posOffset>0</wp:posOffset>
              </wp:positionV>
              <wp:extent cx="1828800" cy="1828800"/>
              <wp:effectExtent l="0" t="0" r="0" b="0"/>
              <wp:wrapNone/>
              <wp:docPr id="819954987" name="文本框 8199549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3C696" w14:textId="77777777" w:rsidR="007969A9"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52 </w:t>
                          </w:r>
                          <w:r>
                            <w:rPr>
                              <w:rFonts w:hint="eastAsia"/>
                            </w:rPr>
                            <w:t>页</w:t>
                          </w:r>
                        </w:p>
                      </w:txbxContent>
                    </wps:txbx>
                    <wps:bodyPr wrap="none" lIns="0" tIns="0" rIns="0" bIns="0">
                      <a:spAutoFit/>
                    </wps:bodyPr>
                  </wps:wsp>
                </a:graphicData>
              </a:graphic>
            </wp:anchor>
          </w:drawing>
        </mc:Choice>
        <mc:Fallback>
          <w:pict>
            <v:shapetype w14:anchorId="50A85962" id="_x0000_t202" coordsize="21600,21600" o:spt="202" path="m,l,21600r21600,l21600,xe">
              <v:stroke joinstyle="miter"/>
              <v:path gradientshapeok="t" o:connecttype="rect"/>
            </v:shapetype>
            <v:shape id="文本框 819954987"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0293C696" w14:textId="77777777" w:rsidR="007969A9"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52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5F76" w14:textId="77777777" w:rsidR="007969A9" w:rsidRDefault="00000000">
    <w:pPr>
      <w:pStyle w:val="a9"/>
    </w:pPr>
    <w:r>
      <w:rPr>
        <w:noProof/>
      </w:rPr>
      <mc:AlternateContent>
        <mc:Choice Requires="wps">
          <w:drawing>
            <wp:anchor distT="0" distB="0" distL="114300" distR="114300" simplePos="0" relativeHeight="251661312" behindDoc="0" locked="0" layoutInCell="1" allowOverlap="1" wp14:anchorId="0E20F4B1" wp14:editId="2157F46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126850" w14:textId="77777777" w:rsidR="007969A9" w:rsidRDefault="0000000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52 </w:t>
                          </w:r>
                          <w:r>
                            <w:rPr>
                              <w:rFonts w:hint="eastAsia"/>
                            </w:rPr>
                            <w:t>页</w:t>
                          </w:r>
                        </w:p>
                      </w:txbxContent>
                    </wps:txbx>
                    <wps:bodyPr wrap="none" lIns="0" tIns="0" rIns="0" bIns="0">
                      <a:spAutoFit/>
                    </wps:bodyPr>
                  </wps:wsp>
                </a:graphicData>
              </a:graphic>
            </wp:anchor>
          </w:drawing>
        </mc:Choice>
        <mc:Fallback>
          <w:pict>
            <v:shapetype w14:anchorId="0E20F4B1" id="_x0000_t202" coordsize="21600,21600" o:spt="202" path="m,l,21600r21600,l21600,xe">
              <v:stroke joinstyle="miter"/>
              <v:path gradientshapeok="t" o:connecttype="rect"/>
            </v:shapetype>
            <v:shape id="文本框 5"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09126850" w14:textId="77777777" w:rsidR="007969A9" w:rsidRDefault="0000000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52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91F5" w14:textId="77777777" w:rsidR="00EC7965" w:rsidRDefault="00EC7965">
      <w:r>
        <w:separator/>
      </w:r>
    </w:p>
  </w:footnote>
  <w:footnote w:type="continuationSeparator" w:id="0">
    <w:p w14:paraId="25113A2E" w14:textId="77777777" w:rsidR="00EC7965" w:rsidRDefault="00EC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0988" w14:textId="77777777" w:rsidR="007969A9" w:rsidRDefault="00000000">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0DD9BF8" w14:textId="77777777" w:rsidR="007969A9" w:rsidRDefault="007969A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ACC2" w14:textId="77777777" w:rsidR="007969A9" w:rsidRDefault="00000000">
    <w:pPr>
      <w:pStyle w:val="aa"/>
      <w:pBdr>
        <w:bottom w:val="none" w:sz="0" w:space="0" w:color="auto"/>
      </w:pBdr>
      <w:rPr>
        <w:sz w:val="21"/>
        <w:szCs w:val="21"/>
      </w:rPr>
    </w:pPr>
    <w:r>
      <w:rPr>
        <w:noProof/>
        <w:sz w:val="21"/>
      </w:rPr>
      <mc:AlternateContent>
        <mc:Choice Requires="wps">
          <w:drawing>
            <wp:anchor distT="0" distB="0" distL="114300" distR="114300" simplePos="0" relativeHeight="251659264" behindDoc="0" locked="0" layoutInCell="1" allowOverlap="1" wp14:anchorId="72BBFAF3" wp14:editId="30972088">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805E9" w14:textId="77777777" w:rsidR="007969A9" w:rsidRDefault="00000000">
                          <w:pPr>
                            <w:pStyle w:val="aa"/>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72BBFAF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64805E9" w14:textId="77777777" w:rsidR="007969A9" w:rsidRDefault="00000000">
                    <w:pPr>
                      <w:pStyle w:val="aa"/>
                      <w:jc w:val="left"/>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sz w:val="21"/>
      </w:rPr>
      <w:t>杭州服牛供应链管理有限公司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A902" w14:textId="77777777" w:rsidR="007969A9" w:rsidRDefault="00000000">
    <w:pPr>
      <w:pStyle w:val="aa"/>
      <w:pBdr>
        <w:bottom w:val="none" w:sz="0" w:space="0" w:color="auto"/>
      </w:pBdr>
      <w:rPr>
        <w:sz w:val="21"/>
        <w:szCs w:val="21"/>
      </w:rPr>
    </w:pPr>
    <w:r>
      <w:rPr>
        <w:noProof/>
        <w:sz w:val="21"/>
      </w:rPr>
      <mc:AlternateContent>
        <mc:Choice Requires="wps">
          <w:drawing>
            <wp:anchor distT="0" distB="0" distL="114300" distR="114300" simplePos="0" relativeHeight="251662336" behindDoc="0" locked="0" layoutInCell="1" allowOverlap="1" wp14:anchorId="1C1E7A28" wp14:editId="5840FFF6">
              <wp:simplePos x="0" y="0"/>
              <wp:positionH relativeFrom="margin">
                <wp:align>left</wp:align>
              </wp:positionH>
              <wp:positionV relativeFrom="paragraph">
                <wp:posOffset>0</wp:posOffset>
              </wp:positionV>
              <wp:extent cx="1828800" cy="1828800"/>
              <wp:effectExtent l="0" t="0" r="0" b="0"/>
              <wp:wrapNone/>
              <wp:docPr id="549613060" name="文本框 549613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757FA" w14:textId="77777777" w:rsidR="007969A9" w:rsidRDefault="00000000">
                          <w:pPr>
                            <w:pStyle w:val="TOC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C1E7A28" id="_x0000_t202" coordsize="21600,21600" o:spt="202" path="m,l,21600r21600,l21600,xe">
              <v:stroke joinstyle="miter"/>
              <v:path gradientshapeok="t" o:connecttype="rect"/>
            </v:shapetype>
            <v:shape id="文本框 549613060" o:spid="_x0000_s1028" type="#_x0000_t202" style="position:absolute;left:0;text-align:left;margin-left:0;margin-top:0;width:2in;height:2in;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6F7757FA" w14:textId="77777777" w:rsidR="007969A9" w:rsidRDefault="00000000">
                    <w:pPr>
                      <w:pStyle w:val="TOC1"/>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sz w:val="21"/>
      </w:rPr>
      <w:t>杭州服牛供应链管理有限公司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C3EA"/>
    <w:multiLevelType w:val="singleLevel"/>
    <w:tmpl w:val="093FC3EA"/>
    <w:lvl w:ilvl="0">
      <w:start w:val="1"/>
      <w:numFmt w:val="decimal"/>
      <w:suff w:val="nothing"/>
      <w:lvlText w:val="%1、"/>
      <w:lvlJc w:val="left"/>
    </w:lvl>
  </w:abstractNum>
  <w:abstractNum w:abstractNumId="1" w15:restartNumberingAfterBreak="0">
    <w:nsid w:val="15440194"/>
    <w:multiLevelType w:val="multilevel"/>
    <w:tmpl w:val="15440194"/>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7B353D"/>
    <w:multiLevelType w:val="singleLevel"/>
    <w:tmpl w:val="237B353D"/>
    <w:lvl w:ilvl="0">
      <w:start w:val="7"/>
      <w:numFmt w:val="chineseCounting"/>
      <w:suff w:val="nothing"/>
      <w:lvlText w:val="%1、"/>
      <w:lvlJc w:val="left"/>
      <w:rPr>
        <w:rFonts w:hint="eastAsia"/>
      </w:rPr>
    </w:lvl>
  </w:abstractNum>
  <w:abstractNum w:abstractNumId="3" w15:restartNumberingAfterBreak="0">
    <w:nsid w:val="2A6C8935"/>
    <w:multiLevelType w:val="singleLevel"/>
    <w:tmpl w:val="2A6C8935"/>
    <w:lvl w:ilvl="0">
      <w:start w:val="6"/>
      <w:numFmt w:val="decimal"/>
      <w:lvlText w:val="%1."/>
      <w:lvlJc w:val="left"/>
      <w:pPr>
        <w:tabs>
          <w:tab w:val="left" w:pos="312"/>
        </w:tabs>
      </w:pPr>
    </w:lvl>
  </w:abstractNum>
  <w:abstractNum w:abstractNumId="4" w15:restartNumberingAfterBreak="0">
    <w:nsid w:val="3971A11E"/>
    <w:multiLevelType w:val="singleLevel"/>
    <w:tmpl w:val="3971A11E"/>
    <w:lvl w:ilvl="0">
      <w:start w:val="2"/>
      <w:numFmt w:val="chineseCounting"/>
      <w:suff w:val="space"/>
      <w:lvlText w:val="第%1部分"/>
      <w:lvlJc w:val="left"/>
      <w:rPr>
        <w:rFonts w:hint="eastAsia"/>
      </w:rPr>
    </w:lvl>
  </w:abstractNum>
  <w:abstractNum w:abstractNumId="5" w15:restartNumberingAfterBreak="0">
    <w:nsid w:val="3DD80FC5"/>
    <w:multiLevelType w:val="singleLevel"/>
    <w:tmpl w:val="3DD80FC5"/>
    <w:lvl w:ilvl="0">
      <w:start w:val="1"/>
      <w:numFmt w:val="decimal"/>
      <w:lvlText w:val="%1."/>
      <w:lvlJc w:val="left"/>
      <w:pPr>
        <w:tabs>
          <w:tab w:val="left" w:pos="312"/>
        </w:tabs>
      </w:pPr>
    </w:lvl>
  </w:abstractNum>
  <w:abstractNum w:abstractNumId="6" w15:restartNumberingAfterBreak="0">
    <w:nsid w:val="788F5D6B"/>
    <w:multiLevelType w:val="multilevel"/>
    <w:tmpl w:val="788F5D6B"/>
    <w:lvl w:ilvl="0">
      <w:start w:val="1"/>
      <w:numFmt w:val="decimal"/>
      <w:lvlText w:val="%1、"/>
      <w:lvlJc w:val="left"/>
      <w:pPr>
        <w:ind w:left="375" w:hanging="375"/>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268218">
    <w:abstractNumId w:val="4"/>
  </w:num>
  <w:num w:numId="2" w16cid:durableId="1653824557">
    <w:abstractNumId w:val="3"/>
  </w:num>
  <w:num w:numId="3" w16cid:durableId="614218201">
    <w:abstractNumId w:val="0"/>
  </w:num>
  <w:num w:numId="4" w16cid:durableId="208156057">
    <w:abstractNumId w:val="6"/>
  </w:num>
  <w:num w:numId="5" w16cid:durableId="2034577366">
    <w:abstractNumId w:val="1"/>
  </w:num>
  <w:num w:numId="6" w16cid:durableId="1974554361">
    <w:abstractNumId w:val="2"/>
  </w:num>
  <w:num w:numId="7" w16cid:durableId="97139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ViMmNkOWJhMDI2ZmIzNzBjMmZjZDJjN2M0Y2NkY2MifQ=="/>
  </w:docVars>
  <w:rsids>
    <w:rsidRoot w:val="000242F3"/>
    <w:rsid w:val="000242F3"/>
    <w:rsid w:val="000307FD"/>
    <w:rsid w:val="00042FD0"/>
    <w:rsid w:val="00077C87"/>
    <w:rsid w:val="00080795"/>
    <w:rsid w:val="00082F14"/>
    <w:rsid w:val="00085ED7"/>
    <w:rsid w:val="000B7B9E"/>
    <w:rsid w:val="000E31A4"/>
    <w:rsid w:val="000E72D8"/>
    <w:rsid w:val="000E7896"/>
    <w:rsid w:val="000F1881"/>
    <w:rsid w:val="000F2011"/>
    <w:rsid w:val="0013304D"/>
    <w:rsid w:val="00162B3A"/>
    <w:rsid w:val="001657AA"/>
    <w:rsid w:val="00192998"/>
    <w:rsid w:val="001A2DCD"/>
    <w:rsid w:val="001B14EE"/>
    <w:rsid w:val="001C5613"/>
    <w:rsid w:val="001C74B5"/>
    <w:rsid w:val="001D596D"/>
    <w:rsid w:val="001E298B"/>
    <w:rsid w:val="001E6C92"/>
    <w:rsid w:val="00214295"/>
    <w:rsid w:val="0022657F"/>
    <w:rsid w:val="00241BFA"/>
    <w:rsid w:val="002529CE"/>
    <w:rsid w:val="002619FB"/>
    <w:rsid w:val="002846C2"/>
    <w:rsid w:val="002A7107"/>
    <w:rsid w:val="002B0808"/>
    <w:rsid w:val="002B354F"/>
    <w:rsid w:val="002B3A6D"/>
    <w:rsid w:val="002D7218"/>
    <w:rsid w:val="0030693D"/>
    <w:rsid w:val="00320C7C"/>
    <w:rsid w:val="003361B3"/>
    <w:rsid w:val="00363711"/>
    <w:rsid w:val="00371FC6"/>
    <w:rsid w:val="00387748"/>
    <w:rsid w:val="003B3C2F"/>
    <w:rsid w:val="003D176F"/>
    <w:rsid w:val="003D2605"/>
    <w:rsid w:val="003D525F"/>
    <w:rsid w:val="003F724A"/>
    <w:rsid w:val="0042757C"/>
    <w:rsid w:val="00432CA9"/>
    <w:rsid w:val="00434562"/>
    <w:rsid w:val="00443F19"/>
    <w:rsid w:val="004662FD"/>
    <w:rsid w:val="004761A6"/>
    <w:rsid w:val="004826C2"/>
    <w:rsid w:val="004B774D"/>
    <w:rsid w:val="004C31F4"/>
    <w:rsid w:val="004D749E"/>
    <w:rsid w:val="004E0586"/>
    <w:rsid w:val="004E418B"/>
    <w:rsid w:val="00500138"/>
    <w:rsid w:val="00501614"/>
    <w:rsid w:val="00514B88"/>
    <w:rsid w:val="0052716A"/>
    <w:rsid w:val="00547860"/>
    <w:rsid w:val="005544AE"/>
    <w:rsid w:val="00570FEE"/>
    <w:rsid w:val="00575CE1"/>
    <w:rsid w:val="00590CFC"/>
    <w:rsid w:val="00592700"/>
    <w:rsid w:val="005946EB"/>
    <w:rsid w:val="005A7075"/>
    <w:rsid w:val="005B07A1"/>
    <w:rsid w:val="005C06AA"/>
    <w:rsid w:val="005C243C"/>
    <w:rsid w:val="005D1619"/>
    <w:rsid w:val="005D7B7D"/>
    <w:rsid w:val="005F736C"/>
    <w:rsid w:val="00601FE0"/>
    <w:rsid w:val="00647E89"/>
    <w:rsid w:val="00656567"/>
    <w:rsid w:val="006A74B4"/>
    <w:rsid w:val="006A7F13"/>
    <w:rsid w:val="006E5E26"/>
    <w:rsid w:val="006F1F66"/>
    <w:rsid w:val="00703D10"/>
    <w:rsid w:val="00717F25"/>
    <w:rsid w:val="0073011A"/>
    <w:rsid w:val="00754259"/>
    <w:rsid w:val="00757B9E"/>
    <w:rsid w:val="00763D71"/>
    <w:rsid w:val="00786A97"/>
    <w:rsid w:val="007969A9"/>
    <w:rsid w:val="007A5896"/>
    <w:rsid w:val="007B1F11"/>
    <w:rsid w:val="007C2C74"/>
    <w:rsid w:val="007F63FE"/>
    <w:rsid w:val="00816900"/>
    <w:rsid w:val="00841D4A"/>
    <w:rsid w:val="008514F9"/>
    <w:rsid w:val="008732D6"/>
    <w:rsid w:val="00873457"/>
    <w:rsid w:val="00880C05"/>
    <w:rsid w:val="00882606"/>
    <w:rsid w:val="008837FA"/>
    <w:rsid w:val="00886A62"/>
    <w:rsid w:val="00890084"/>
    <w:rsid w:val="008A0142"/>
    <w:rsid w:val="008A2C0C"/>
    <w:rsid w:val="008B5C6F"/>
    <w:rsid w:val="008D2CC3"/>
    <w:rsid w:val="008F720F"/>
    <w:rsid w:val="0091366C"/>
    <w:rsid w:val="00926216"/>
    <w:rsid w:val="00933641"/>
    <w:rsid w:val="0093447D"/>
    <w:rsid w:val="00951568"/>
    <w:rsid w:val="00953603"/>
    <w:rsid w:val="009657F3"/>
    <w:rsid w:val="009849EC"/>
    <w:rsid w:val="009C59F8"/>
    <w:rsid w:val="009D277B"/>
    <w:rsid w:val="00A0329E"/>
    <w:rsid w:val="00A04F89"/>
    <w:rsid w:val="00A2673C"/>
    <w:rsid w:val="00A4489D"/>
    <w:rsid w:val="00A4517B"/>
    <w:rsid w:val="00A46228"/>
    <w:rsid w:val="00A74D95"/>
    <w:rsid w:val="00A86E07"/>
    <w:rsid w:val="00AA73A3"/>
    <w:rsid w:val="00AB584F"/>
    <w:rsid w:val="00AD4917"/>
    <w:rsid w:val="00AD527A"/>
    <w:rsid w:val="00AD6E94"/>
    <w:rsid w:val="00AD74A6"/>
    <w:rsid w:val="00AF59FA"/>
    <w:rsid w:val="00B1358F"/>
    <w:rsid w:val="00B47BC8"/>
    <w:rsid w:val="00B67873"/>
    <w:rsid w:val="00B76DA2"/>
    <w:rsid w:val="00B87516"/>
    <w:rsid w:val="00B921F5"/>
    <w:rsid w:val="00BA5091"/>
    <w:rsid w:val="00BB6664"/>
    <w:rsid w:val="00C06281"/>
    <w:rsid w:val="00C2153D"/>
    <w:rsid w:val="00C24530"/>
    <w:rsid w:val="00C538CF"/>
    <w:rsid w:val="00C62661"/>
    <w:rsid w:val="00C63DFD"/>
    <w:rsid w:val="00C80BA7"/>
    <w:rsid w:val="00C91E83"/>
    <w:rsid w:val="00CB5A10"/>
    <w:rsid w:val="00CC6517"/>
    <w:rsid w:val="00CE14F2"/>
    <w:rsid w:val="00D01872"/>
    <w:rsid w:val="00D374EB"/>
    <w:rsid w:val="00D45CE3"/>
    <w:rsid w:val="00D6402D"/>
    <w:rsid w:val="00D727C6"/>
    <w:rsid w:val="00D8397B"/>
    <w:rsid w:val="00D93BC2"/>
    <w:rsid w:val="00DB1733"/>
    <w:rsid w:val="00DC5231"/>
    <w:rsid w:val="00E04449"/>
    <w:rsid w:val="00E230A5"/>
    <w:rsid w:val="00E47780"/>
    <w:rsid w:val="00E509CB"/>
    <w:rsid w:val="00E60CA0"/>
    <w:rsid w:val="00E636C3"/>
    <w:rsid w:val="00E857DD"/>
    <w:rsid w:val="00EB388C"/>
    <w:rsid w:val="00EB5496"/>
    <w:rsid w:val="00EC7965"/>
    <w:rsid w:val="00EE7A43"/>
    <w:rsid w:val="00F1182D"/>
    <w:rsid w:val="00F356F0"/>
    <w:rsid w:val="00F544E5"/>
    <w:rsid w:val="00F644DA"/>
    <w:rsid w:val="00FB0090"/>
    <w:rsid w:val="00FB0AAE"/>
    <w:rsid w:val="00FC3327"/>
    <w:rsid w:val="00FE26B1"/>
    <w:rsid w:val="00FF44D4"/>
    <w:rsid w:val="00FF6FF8"/>
    <w:rsid w:val="012F5F9F"/>
    <w:rsid w:val="0138504C"/>
    <w:rsid w:val="01B976C9"/>
    <w:rsid w:val="01D6608B"/>
    <w:rsid w:val="01EB45BC"/>
    <w:rsid w:val="020E6C8E"/>
    <w:rsid w:val="02262814"/>
    <w:rsid w:val="023A2E4D"/>
    <w:rsid w:val="0270686F"/>
    <w:rsid w:val="02750329"/>
    <w:rsid w:val="0288005D"/>
    <w:rsid w:val="02AA1988"/>
    <w:rsid w:val="031C2553"/>
    <w:rsid w:val="03591A4B"/>
    <w:rsid w:val="0371289F"/>
    <w:rsid w:val="03FD05D6"/>
    <w:rsid w:val="040B2C55"/>
    <w:rsid w:val="048527FC"/>
    <w:rsid w:val="049A56CF"/>
    <w:rsid w:val="04C82992"/>
    <w:rsid w:val="04CE1F73"/>
    <w:rsid w:val="04DD5D12"/>
    <w:rsid w:val="04F4659F"/>
    <w:rsid w:val="051941B6"/>
    <w:rsid w:val="051970A9"/>
    <w:rsid w:val="05385CDC"/>
    <w:rsid w:val="055204AE"/>
    <w:rsid w:val="055C46A6"/>
    <w:rsid w:val="0587039E"/>
    <w:rsid w:val="0603083F"/>
    <w:rsid w:val="062A142B"/>
    <w:rsid w:val="06752E14"/>
    <w:rsid w:val="068E40B7"/>
    <w:rsid w:val="06C673A5"/>
    <w:rsid w:val="06F07F7E"/>
    <w:rsid w:val="077961C6"/>
    <w:rsid w:val="07A543DB"/>
    <w:rsid w:val="07AA45D1"/>
    <w:rsid w:val="080838EC"/>
    <w:rsid w:val="081E0B1B"/>
    <w:rsid w:val="08393BA7"/>
    <w:rsid w:val="08493DEA"/>
    <w:rsid w:val="084963CA"/>
    <w:rsid w:val="084B325A"/>
    <w:rsid w:val="08585DDE"/>
    <w:rsid w:val="08A37A1B"/>
    <w:rsid w:val="08DB07BA"/>
    <w:rsid w:val="09000221"/>
    <w:rsid w:val="09544337"/>
    <w:rsid w:val="095C5D9F"/>
    <w:rsid w:val="09A432A2"/>
    <w:rsid w:val="09DC47EA"/>
    <w:rsid w:val="09FB1114"/>
    <w:rsid w:val="0A222D2A"/>
    <w:rsid w:val="0A59408D"/>
    <w:rsid w:val="0A9137E3"/>
    <w:rsid w:val="0ABA2D7D"/>
    <w:rsid w:val="0AF838A6"/>
    <w:rsid w:val="0B163D2C"/>
    <w:rsid w:val="0B5666EF"/>
    <w:rsid w:val="0BD51E39"/>
    <w:rsid w:val="0C112E71"/>
    <w:rsid w:val="0C1224C8"/>
    <w:rsid w:val="0C662A91"/>
    <w:rsid w:val="0C7B29E0"/>
    <w:rsid w:val="0C89308C"/>
    <w:rsid w:val="0D5C1D07"/>
    <w:rsid w:val="0D766A17"/>
    <w:rsid w:val="0D9178C8"/>
    <w:rsid w:val="0D922A29"/>
    <w:rsid w:val="0DE933E1"/>
    <w:rsid w:val="0E1D0348"/>
    <w:rsid w:val="0E2624D8"/>
    <w:rsid w:val="0E620E45"/>
    <w:rsid w:val="0E664FCA"/>
    <w:rsid w:val="0E6976DF"/>
    <w:rsid w:val="0E8F2773"/>
    <w:rsid w:val="0E941B37"/>
    <w:rsid w:val="0EE205CE"/>
    <w:rsid w:val="0F0D3A9F"/>
    <w:rsid w:val="0F152C78"/>
    <w:rsid w:val="0F1E1F98"/>
    <w:rsid w:val="0F342D2F"/>
    <w:rsid w:val="0F73174D"/>
    <w:rsid w:val="0FA22032"/>
    <w:rsid w:val="0FD0094D"/>
    <w:rsid w:val="0FD31417"/>
    <w:rsid w:val="103E748F"/>
    <w:rsid w:val="10AD0C8E"/>
    <w:rsid w:val="10E01064"/>
    <w:rsid w:val="10E407BD"/>
    <w:rsid w:val="111F6291"/>
    <w:rsid w:val="112D6F10"/>
    <w:rsid w:val="113969C6"/>
    <w:rsid w:val="113B44EC"/>
    <w:rsid w:val="11E3705D"/>
    <w:rsid w:val="11F8062F"/>
    <w:rsid w:val="1246139A"/>
    <w:rsid w:val="124A70DD"/>
    <w:rsid w:val="12575356"/>
    <w:rsid w:val="126857B5"/>
    <w:rsid w:val="12806DE9"/>
    <w:rsid w:val="12F232D0"/>
    <w:rsid w:val="12FD75D2"/>
    <w:rsid w:val="131D2062"/>
    <w:rsid w:val="13284ACA"/>
    <w:rsid w:val="139E033F"/>
    <w:rsid w:val="13C71F00"/>
    <w:rsid w:val="13CE7899"/>
    <w:rsid w:val="13E94068"/>
    <w:rsid w:val="13FA6F7E"/>
    <w:rsid w:val="141A663B"/>
    <w:rsid w:val="147246C9"/>
    <w:rsid w:val="14861F22"/>
    <w:rsid w:val="14904B4F"/>
    <w:rsid w:val="14BA1BCC"/>
    <w:rsid w:val="14F66DF9"/>
    <w:rsid w:val="15264408"/>
    <w:rsid w:val="152E26B5"/>
    <w:rsid w:val="15E909BB"/>
    <w:rsid w:val="15FF37E4"/>
    <w:rsid w:val="163634D4"/>
    <w:rsid w:val="16BA4105"/>
    <w:rsid w:val="16BC16FC"/>
    <w:rsid w:val="16BE3BF5"/>
    <w:rsid w:val="16CE439B"/>
    <w:rsid w:val="16F05D79"/>
    <w:rsid w:val="16FE3FF2"/>
    <w:rsid w:val="172577D0"/>
    <w:rsid w:val="17D905BB"/>
    <w:rsid w:val="18671FDD"/>
    <w:rsid w:val="18982A62"/>
    <w:rsid w:val="191A0E8B"/>
    <w:rsid w:val="1934019F"/>
    <w:rsid w:val="19526877"/>
    <w:rsid w:val="19882ACD"/>
    <w:rsid w:val="198F1879"/>
    <w:rsid w:val="199377A6"/>
    <w:rsid w:val="19A8293B"/>
    <w:rsid w:val="19BA20EE"/>
    <w:rsid w:val="1A205573"/>
    <w:rsid w:val="1A8E076A"/>
    <w:rsid w:val="1AF06C98"/>
    <w:rsid w:val="1B1D4C62"/>
    <w:rsid w:val="1B2D402E"/>
    <w:rsid w:val="1B6279E7"/>
    <w:rsid w:val="1C010111"/>
    <w:rsid w:val="1C146065"/>
    <w:rsid w:val="1C412D52"/>
    <w:rsid w:val="1D3E112E"/>
    <w:rsid w:val="1D4666F2"/>
    <w:rsid w:val="1DA13929"/>
    <w:rsid w:val="1DA47492"/>
    <w:rsid w:val="1DBF244E"/>
    <w:rsid w:val="1E2D4C7A"/>
    <w:rsid w:val="1E6973EB"/>
    <w:rsid w:val="1E7320DB"/>
    <w:rsid w:val="1E8C6387"/>
    <w:rsid w:val="1EF06916"/>
    <w:rsid w:val="1F284533"/>
    <w:rsid w:val="1F760136"/>
    <w:rsid w:val="1FBE6675"/>
    <w:rsid w:val="1FC3227C"/>
    <w:rsid w:val="1FDE3AB6"/>
    <w:rsid w:val="20305B5C"/>
    <w:rsid w:val="20322F5E"/>
    <w:rsid w:val="2091665B"/>
    <w:rsid w:val="20977646"/>
    <w:rsid w:val="20ED4BFD"/>
    <w:rsid w:val="20F60B84"/>
    <w:rsid w:val="21076199"/>
    <w:rsid w:val="211508B6"/>
    <w:rsid w:val="211A3115"/>
    <w:rsid w:val="213D38EA"/>
    <w:rsid w:val="21451F76"/>
    <w:rsid w:val="21507B40"/>
    <w:rsid w:val="2164183D"/>
    <w:rsid w:val="21703D3E"/>
    <w:rsid w:val="217414BE"/>
    <w:rsid w:val="21F91E13"/>
    <w:rsid w:val="220A5F40"/>
    <w:rsid w:val="22370C76"/>
    <w:rsid w:val="22572C4A"/>
    <w:rsid w:val="22590C76"/>
    <w:rsid w:val="231C438C"/>
    <w:rsid w:val="23301FD2"/>
    <w:rsid w:val="23384D2F"/>
    <w:rsid w:val="233D40F4"/>
    <w:rsid w:val="23871813"/>
    <w:rsid w:val="23DF20B6"/>
    <w:rsid w:val="23E34C9B"/>
    <w:rsid w:val="24443260"/>
    <w:rsid w:val="24741D97"/>
    <w:rsid w:val="247C22A0"/>
    <w:rsid w:val="24B66CAB"/>
    <w:rsid w:val="24E0567E"/>
    <w:rsid w:val="256242E5"/>
    <w:rsid w:val="25AB2AFB"/>
    <w:rsid w:val="25BE048F"/>
    <w:rsid w:val="25C85C66"/>
    <w:rsid w:val="25CD79B1"/>
    <w:rsid w:val="261F3F85"/>
    <w:rsid w:val="264E1C87"/>
    <w:rsid w:val="267A3190"/>
    <w:rsid w:val="268A51E8"/>
    <w:rsid w:val="26B94DC3"/>
    <w:rsid w:val="26D6657B"/>
    <w:rsid w:val="27247AA4"/>
    <w:rsid w:val="275639D6"/>
    <w:rsid w:val="279E6475"/>
    <w:rsid w:val="27B64475"/>
    <w:rsid w:val="27BE7F74"/>
    <w:rsid w:val="27C13545"/>
    <w:rsid w:val="27C85F79"/>
    <w:rsid w:val="27D112AE"/>
    <w:rsid w:val="27E72880"/>
    <w:rsid w:val="281D62A2"/>
    <w:rsid w:val="28463A4A"/>
    <w:rsid w:val="28485A15"/>
    <w:rsid w:val="28AF7842"/>
    <w:rsid w:val="28D5037B"/>
    <w:rsid w:val="29226266"/>
    <w:rsid w:val="296C74E1"/>
    <w:rsid w:val="29746395"/>
    <w:rsid w:val="29EC6874"/>
    <w:rsid w:val="29EE7EF6"/>
    <w:rsid w:val="2A0D3806"/>
    <w:rsid w:val="2A2F5331"/>
    <w:rsid w:val="2A78737A"/>
    <w:rsid w:val="2A9B7174"/>
    <w:rsid w:val="2ACF7D27"/>
    <w:rsid w:val="2AF061E5"/>
    <w:rsid w:val="2B10608B"/>
    <w:rsid w:val="2B2D4A4E"/>
    <w:rsid w:val="2B4F358C"/>
    <w:rsid w:val="2B5C362B"/>
    <w:rsid w:val="2B882DD8"/>
    <w:rsid w:val="2BAD6EFA"/>
    <w:rsid w:val="2C0734F1"/>
    <w:rsid w:val="2C0A59D7"/>
    <w:rsid w:val="2C623BD2"/>
    <w:rsid w:val="2C6426F1"/>
    <w:rsid w:val="2CB216AE"/>
    <w:rsid w:val="2CF42E04"/>
    <w:rsid w:val="2D7A718D"/>
    <w:rsid w:val="2D83304B"/>
    <w:rsid w:val="2DCA6ECC"/>
    <w:rsid w:val="2DEA30CA"/>
    <w:rsid w:val="2DEC6433"/>
    <w:rsid w:val="2DF83A39"/>
    <w:rsid w:val="2EBA6F40"/>
    <w:rsid w:val="2EBF6305"/>
    <w:rsid w:val="2EE64860"/>
    <w:rsid w:val="2EFC351A"/>
    <w:rsid w:val="2F236894"/>
    <w:rsid w:val="2F4B1946"/>
    <w:rsid w:val="2FB43990"/>
    <w:rsid w:val="2FF2165F"/>
    <w:rsid w:val="30466CDD"/>
    <w:rsid w:val="30C25545"/>
    <w:rsid w:val="30E519E4"/>
    <w:rsid w:val="30EA61A4"/>
    <w:rsid w:val="30FF50DE"/>
    <w:rsid w:val="311207FD"/>
    <w:rsid w:val="316E7B6E"/>
    <w:rsid w:val="317E24A7"/>
    <w:rsid w:val="319E3218"/>
    <w:rsid w:val="31B00E3B"/>
    <w:rsid w:val="31DB0563"/>
    <w:rsid w:val="32116E77"/>
    <w:rsid w:val="327B2D3B"/>
    <w:rsid w:val="32801BAE"/>
    <w:rsid w:val="32C9249B"/>
    <w:rsid w:val="32EB76C8"/>
    <w:rsid w:val="33260700"/>
    <w:rsid w:val="332E4FA6"/>
    <w:rsid w:val="334058D1"/>
    <w:rsid w:val="33446DD8"/>
    <w:rsid w:val="33492641"/>
    <w:rsid w:val="338356FE"/>
    <w:rsid w:val="33941656"/>
    <w:rsid w:val="33DA7346"/>
    <w:rsid w:val="33E67E90"/>
    <w:rsid w:val="342509B8"/>
    <w:rsid w:val="343E7CCC"/>
    <w:rsid w:val="34403A44"/>
    <w:rsid w:val="3513435D"/>
    <w:rsid w:val="35141315"/>
    <w:rsid w:val="354C7D16"/>
    <w:rsid w:val="35763460"/>
    <w:rsid w:val="359B1814"/>
    <w:rsid w:val="35A0451A"/>
    <w:rsid w:val="35B46497"/>
    <w:rsid w:val="35D408E8"/>
    <w:rsid w:val="35D97F42"/>
    <w:rsid w:val="35F40F8A"/>
    <w:rsid w:val="360D3DFA"/>
    <w:rsid w:val="36195A35"/>
    <w:rsid w:val="36820344"/>
    <w:rsid w:val="36C941C4"/>
    <w:rsid w:val="380F20AB"/>
    <w:rsid w:val="383A6EB4"/>
    <w:rsid w:val="3860546C"/>
    <w:rsid w:val="38635F53"/>
    <w:rsid w:val="386847F5"/>
    <w:rsid w:val="38BD1B07"/>
    <w:rsid w:val="39600ED0"/>
    <w:rsid w:val="3984777E"/>
    <w:rsid w:val="3990576C"/>
    <w:rsid w:val="39BA7DF4"/>
    <w:rsid w:val="39DB3CB7"/>
    <w:rsid w:val="39F91875"/>
    <w:rsid w:val="3A111767"/>
    <w:rsid w:val="3A67105D"/>
    <w:rsid w:val="3A7771E4"/>
    <w:rsid w:val="3ABA309F"/>
    <w:rsid w:val="3AC84793"/>
    <w:rsid w:val="3AE4711A"/>
    <w:rsid w:val="3B0F4170"/>
    <w:rsid w:val="3B2B2593"/>
    <w:rsid w:val="3B443E1A"/>
    <w:rsid w:val="3BBC381B"/>
    <w:rsid w:val="3BE00729"/>
    <w:rsid w:val="3BED44B1"/>
    <w:rsid w:val="3C1D5717"/>
    <w:rsid w:val="3C5C33E5"/>
    <w:rsid w:val="3C667DC0"/>
    <w:rsid w:val="3CAB1C76"/>
    <w:rsid w:val="3CDA1D68"/>
    <w:rsid w:val="3D2836D9"/>
    <w:rsid w:val="3D2F4655"/>
    <w:rsid w:val="3EC97FE5"/>
    <w:rsid w:val="3EE73EAE"/>
    <w:rsid w:val="3F2B4EA7"/>
    <w:rsid w:val="3F7A4198"/>
    <w:rsid w:val="3F872B30"/>
    <w:rsid w:val="3F9F659F"/>
    <w:rsid w:val="3FA330D9"/>
    <w:rsid w:val="3FB53C32"/>
    <w:rsid w:val="3FC4377B"/>
    <w:rsid w:val="3FD634AE"/>
    <w:rsid w:val="4004626D"/>
    <w:rsid w:val="40640A4C"/>
    <w:rsid w:val="408C6FCB"/>
    <w:rsid w:val="40A904AA"/>
    <w:rsid w:val="40B8723F"/>
    <w:rsid w:val="41126033"/>
    <w:rsid w:val="414803DC"/>
    <w:rsid w:val="416052EE"/>
    <w:rsid w:val="417864E1"/>
    <w:rsid w:val="417D31F5"/>
    <w:rsid w:val="421F7633"/>
    <w:rsid w:val="426549D3"/>
    <w:rsid w:val="42663063"/>
    <w:rsid w:val="42666D6B"/>
    <w:rsid w:val="42D40179"/>
    <w:rsid w:val="430D662E"/>
    <w:rsid w:val="430E1CFC"/>
    <w:rsid w:val="43755820"/>
    <w:rsid w:val="43B10131"/>
    <w:rsid w:val="43D45F57"/>
    <w:rsid w:val="43F37FBF"/>
    <w:rsid w:val="442C7B41"/>
    <w:rsid w:val="4456696C"/>
    <w:rsid w:val="44EB3558"/>
    <w:rsid w:val="44EE31BA"/>
    <w:rsid w:val="45244CBC"/>
    <w:rsid w:val="45570BED"/>
    <w:rsid w:val="45800144"/>
    <w:rsid w:val="459761E9"/>
    <w:rsid w:val="45AB2CE7"/>
    <w:rsid w:val="462129C1"/>
    <w:rsid w:val="46396545"/>
    <w:rsid w:val="465F2F70"/>
    <w:rsid w:val="46611BFA"/>
    <w:rsid w:val="469C45E3"/>
    <w:rsid w:val="46C116A3"/>
    <w:rsid w:val="46D36999"/>
    <w:rsid w:val="47751D4E"/>
    <w:rsid w:val="479C1D19"/>
    <w:rsid w:val="47C55D3A"/>
    <w:rsid w:val="47EA3E68"/>
    <w:rsid w:val="481A7456"/>
    <w:rsid w:val="482D3E87"/>
    <w:rsid w:val="487257E4"/>
    <w:rsid w:val="48A44F34"/>
    <w:rsid w:val="48B236D4"/>
    <w:rsid w:val="48E62590"/>
    <w:rsid w:val="48EB621C"/>
    <w:rsid w:val="490125BD"/>
    <w:rsid w:val="49046633"/>
    <w:rsid w:val="492139EC"/>
    <w:rsid w:val="4926170A"/>
    <w:rsid w:val="492D6C5C"/>
    <w:rsid w:val="493F20C4"/>
    <w:rsid w:val="49471B95"/>
    <w:rsid w:val="49995C78"/>
    <w:rsid w:val="49C41EEA"/>
    <w:rsid w:val="49FA5FEB"/>
    <w:rsid w:val="4A0D4EF3"/>
    <w:rsid w:val="4A301A0D"/>
    <w:rsid w:val="4A45370A"/>
    <w:rsid w:val="4A534465"/>
    <w:rsid w:val="4A7C75BC"/>
    <w:rsid w:val="4A857FAB"/>
    <w:rsid w:val="4A8C6A88"/>
    <w:rsid w:val="4AAF1700"/>
    <w:rsid w:val="4ACE54AE"/>
    <w:rsid w:val="4AD85857"/>
    <w:rsid w:val="4AEC627C"/>
    <w:rsid w:val="4B4220D5"/>
    <w:rsid w:val="4B582D83"/>
    <w:rsid w:val="4B5D4A84"/>
    <w:rsid w:val="4B78366B"/>
    <w:rsid w:val="4BB40B47"/>
    <w:rsid w:val="4BC92119"/>
    <w:rsid w:val="4BEB2E6C"/>
    <w:rsid w:val="4C0E592A"/>
    <w:rsid w:val="4C213D03"/>
    <w:rsid w:val="4C650094"/>
    <w:rsid w:val="4C895F65"/>
    <w:rsid w:val="4D057C6D"/>
    <w:rsid w:val="4D5A08FD"/>
    <w:rsid w:val="4DAB7D28"/>
    <w:rsid w:val="4E08517B"/>
    <w:rsid w:val="4E1F4272"/>
    <w:rsid w:val="4E797E26"/>
    <w:rsid w:val="4E7F0C79"/>
    <w:rsid w:val="4EB26E94"/>
    <w:rsid w:val="4ED82D9F"/>
    <w:rsid w:val="4EF51B39"/>
    <w:rsid w:val="4F0A6CD0"/>
    <w:rsid w:val="4F2D28A9"/>
    <w:rsid w:val="4F806F93"/>
    <w:rsid w:val="4FCF11DF"/>
    <w:rsid w:val="4FF97471"/>
    <w:rsid w:val="4FFF435B"/>
    <w:rsid w:val="50213B5F"/>
    <w:rsid w:val="502E6212"/>
    <w:rsid w:val="505428F9"/>
    <w:rsid w:val="505A7727"/>
    <w:rsid w:val="50B15208"/>
    <w:rsid w:val="50BC2059"/>
    <w:rsid w:val="50E615A0"/>
    <w:rsid w:val="512A5408"/>
    <w:rsid w:val="515E50B1"/>
    <w:rsid w:val="516D522A"/>
    <w:rsid w:val="51A27694"/>
    <w:rsid w:val="51FA460B"/>
    <w:rsid w:val="51FF0B9C"/>
    <w:rsid w:val="520E6946"/>
    <w:rsid w:val="52114501"/>
    <w:rsid w:val="522A0866"/>
    <w:rsid w:val="523A1B53"/>
    <w:rsid w:val="527E3C5D"/>
    <w:rsid w:val="52D970E6"/>
    <w:rsid w:val="53100213"/>
    <w:rsid w:val="53AF50FE"/>
    <w:rsid w:val="53BF5A14"/>
    <w:rsid w:val="53CA4C80"/>
    <w:rsid w:val="54183C3E"/>
    <w:rsid w:val="544353B3"/>
    <w:rsid w:val="54444A33"/>
    <w:rsid w:val="54684BC5"/>
    <w:rsid w:val="548408F4"/>
    <w:rsid w:val="55102B67"/>
    <w:rsid w:val="553D7E00"/>
    <w:rsid w:val="555415AD"/>
    <w:rsid w:val="559D264C"/>
    <w:rsid w:val="560501F2"/>
    <w:rsid w:val="56513437"/>
    <w:rsid w:val="56864ACA"/>
    <w:rsid w:val="570400ED"/>
    <w:rsid w:val="573137FB"/>
    <w:rsid w:val="57362727"/>
    <w:rsid w:val="574C466A"/>
    <w:rsid w:val="57544F8D"/>
    <w:rsid w:val="57923D07"/>
    <w:rsid w:val="57D12A81"/>
    <w:rsid w:val="57D1482F"/>
    <w:rsid w:val="57E648E4"/>
    <w:rsid w:val="58120D0A"/>
    <w:rsid w:val="585039A6"/>
    <w:rsid w:val="58765C9F"/>
    <w:rsid w:val="58B32187"/>
    <w:rsid w:val="59462FFB"/>
    <w:rsid w:val="59644334"/>
    <w:rsid w:val="59B63CDD"/>
    <w:rsid w:val="59C12681"/>
    <w:rsid w:val="59F54591"/>
    <w:rsid w:val="5A0E1D6B"/>
    <w:rsid w:val="5A5A6D5E"/>
    <w:rsid w:val="5A76335E"/>
    <w:rsid w:val="5A8738CB"/>
    <w:rsid w:val="5AEE56F8"/>
    <w:rsid w:val="5B212BB6"/>
    <w:rsid w:val="5B292B32"/>
    <w:rsid w:val="5BE06250"/>
    <w:rsid w:val="5BFB1E7B"/>
    <w:rsid w:val="5C2A2760"/>
    <w:rsid w:val="5CE40B61"/>
    <w:rsid w:val="5D0C5FEB"/>
    <w:rsid w:val="5D335644"/>
    <w:rsid w:val="5D3C192D"/>
    <w:rsid w:val="5D5E53E2"/>
    <w:rsid w:val="5D6B6A2A"/>
    <w:rsid w:val="5DE80B25"/>
    <w:rsid w:val="5DF2199D"/>
    <w:rsid w:val="5E391380"/>
    <w:rsid w:val="5E4648F7"/>
    <w:rsid w:val="5E4D4383"/>
    <w:rsid w:val="5E7534DE"/>
    <w:rsid w:val="5E9F7435"/>
    <w:rsid w:val="5EC96260"/>
    <w:rsid w:val="5F0A533F"/>
    <w:rsid w:val="5F3C207B"/>
    <w:rsid w:val="5F6B7317"/>
    <w:rsid w:val="5F852FFB"/>
    <w:rsid w:val="5F917D19"/>
    <w:rsid w:val="5FE5356E"/>
    <w:rsid w:val="60141667"/>
    <w:rsid w:val="607641C6"/>
    <w:rsid w:val="60C56A5A"/>
    <w:rsid w:val="60C70EC5"/>
    <w:rsid w:val="60DB227B"/>
    <w:rsid w:val="60DD5FF3"/>
    <w:rsid w:val="61006226"/>
    <w:rsid w:val="61037A48"/>
    <w:rsid w:val="61243C22"/>
    <w:rsid w:val="616E30EF"/>
    <w:rsid w:val="617821BF"/>
    <w:rsid w:val="617A1383"/>
    <w:rsid w:val="61B74A96"/>
    <w:rsid w:val="6223037D"/>
    <w:rsid w:val="62255346"/>
    <w:rsid w:val="62627FD4"/>
    <w:rsid w:val="626845A6"/>
    <w:rsid w:val="62EB2CD8"/>
    <w:rsid w:val="62F51D1A"/>
    <w:rsid w:val="62FF66F4"/>
    <w:rsid w:val="63516004"/>
    <w:rsid w:val="635D2B8F"/>
    <w:rsid w:val="6371419E"/>
    <w:rsid w:val="63DD455C"/>
    <w:rsid w:val="6404597F"/>
    <w:rsid w:val="6419620A"/>
    <w:rsid w:val="648176F5"/>
    <w:rsid w:val="64A80227"/>
    <w:rsid w:val="64DE2339"/>
    <w:rsid w:val="64F22D3C"/>
    <w:rsid w:val="64F8789F"/>
    <w:rsid w:val="65273FB5"/>
    <w:rsid w:val="65565F75"/>
    <w:rsid w:val="655A5E64"/>
    <w:rsid w:val="656E7B61"/>
    <w:rsid w:val="65A417D5"/>
    <w:rsid w:val="65DA3BFF"/>
    <w:rsid w:val="66070F9C"/>
    <w:rsid w:val="6632293D"/>
    <w:rsid w:val="663A3654"/>
    <w:rsid w:val="66495ED8"/>
    <w:rsid w:val="6697099D"/>
    <w:rsid w:val="66A001EE"/>
    <w:rsid w:val="66A01F9C"/>
    <w:rsid w:val="66E856F1"/>
    <w:rsid w:val="672C1A82"/>
    <w:rsid w:val="675D7E8D"/>
    <w:rsid w:val="677074C2"/>
    <w:rsid w:val="677B6565"/>
    <w:rsid w:val="67A27F23"/>
    <w:rsid w:val="67CD3760"/>
    <w:rsid w:val="67F82308"/>
    <w:rsid w:val="683230C8"/>
    <w:rsid w:val="6846265E"/>
    <w:rsid w:val="68476448"/>
    <w:rsid w:val="68776D2D"/>
    <w:rsid w:val="68F14D31"/>
    <w:rsid w:val="68FF49D2"/>
    <w:rsid w:val="6942558D"/>
    <w:rsid w:val="694330B3"/>
    <w:rsid w:val="695B1092"/>
    <w:rsid w:val="697B284D"/>
    <w:rsid w:val="69D1246D"/>
    <w:rsid w:val="69E57D78"/>
    <w:rsid w:val="6A5E5A34"/>
    <w:rsid w:val="6A696B49"/>
    <w:rsid w:val="6A743729"/>
    <w:rsid w:val="6AA87672"/>
    <w:rsid w:val="6AF67DCC"/>
    <w:rsid w:val="6B7A6E69"/>
    <w:rsid w:val="6BA66584"/>
    <w:rsid w:val="6BC73B27"/>
    <w:rsid w:val="6C474C68"/>
    <w:rsid w:val="6C877D32"/>
    <w:rsid w:val="6C9E6F7E"/>
    <w:rsid w:val="6CA74746"/>
    <w:rsid w:val="6CBF6EF4"/>
    <w:rsid w:val="6CC159CA"/>
    <w:rsid w:val="6CC24001"/>
    <w:rsid w:val="6D5D1C54"/>
    <w:rsid w:val="6D716441"/>
    <w:rsid w:val="6DC24EEE"/>
    <w:rsid w:val="6DEF7365"/>
    <w:rsid w:val="6DF332FA"/>
    <w:rsid w:val="6DF8446C"/>
    <w:rsid w:val="6DFC098F"/>
    <w:rsid w:val="6E0A419F"/>
    <w:rsid w:val="6E290AC9"/>
    <w:rsid w:val="6E7D5359"/>
    <w:rsid w:val="6EA36ACE"/>
    <w:rsid w:val="6F451933"/>
    <w:rsid w:val="6F4A6F49"/>
    <w:rsid w:val="6F6124E5"/>
    <w:rsid w:val="6F6B6EC0"/>
    <w:rsid w:val="6FC842B8"/>
    <w:rsid w:val="6FC860C0"/>
    <w:rsid w:val="6FDF7CC6"/>
    <w:rsid w:val="6FF45107"/>
    <w:rsid w:val="707324D0"/>
    <w:rsid w:val="70C46770"/>
    <w:rsid w:val="70D6480D"/>
    <w:rsid w:val="712424D4"/>
    <w:rsid w:val="71297032"/>
    <w:rsid w:val="7164006A"/>
    <w:rsid w:val="717418C8"/>
    <w:rsid w:val="71784384"/>
    <w:rsid w:val="71A60683"/>
    <w:rsid w:val="721675B7"/>
    <w:rsid w:val="722C36D7"/>
    <w:rsid w:val="72460CC8"/>
    <w:rsid w:val="7258053E"/>
    <w:rsid w:val="72C46A59"/>
    <w:rsid w:val="72D3567C"/>
    <w:rsid w:val="72E256EB"/>
    <w:rsid w:val="73113460"/>
    <w:rsid w:val="73300099"/>
    <w:rsid w:val="733028FA"/>
    <w:rsid w:val="73584FE4"/>
    <w:rsid w:val="73797DFD"/>
    <w:rsid w:val="73D414D7"/>
    <w:rsid w:val="748759DB"/>
    <w:rsid w:val="7496678D"/>
    <w:rsid w:val="74DB6895"/>
    <w:rsid w:val="74E73862"/>
    <w:rsid w:val="74FE4CC0"/>
    <w:rsid w:val="751F6782"/>
    <w:rsid w:val="753D30AC"/>
    <w:rsid w:val="754A7B21"/>
    <w:rsid w:val="75886701"/>
    <w:rsid w:val="75A86778"/>
    <w:rsid w:val="75C50E27"/>
    <w:rsid w:val="75F776FF"/>
    <w:rsid w:val="75FA192E"/>
    <w:rsid w:val="76595BF5"/>
    <w:rsid w:val="77364257"/>
    <w:rsid w:val="773A2B5A"/>
    <w:rsid w:val="778107CA"/>
    <w:rsid w:val="77831DB9"/>
    <w:rsid w:val="77921962"/>
    <w:rsid w:val="77D31A51"/>
    <w:rsid w:val="77D637C2"/>
    <w:rsid w:val="780D3783"/>
    <w:rsid w:val="788039DC"/>
    <w:rsid w:val="78A2537A"/>
    <w:rsid w:val="78BD505A"/>
    <w:rsid w:val="78C55892"/>
    <w:rsid w:val="79205B1A"/>
    <w:rsid w:val="79297BCF"/>
    <w:rsid w:val="793C2097"/>
    <w:rsid w:val="79872B48"/>
    <w:rsid w:val="79876FEC"/>
    <w:rsid w:val="79960FDD"/>
    <w:rsid w:val="79CC1807"/>
    <w:rsid w:val="7A546ECE"/>
    <w:rsid w:val="7A5C283C"/>
    <w:rsid w:val="7A6815D8"/>
    <w:rsid w:val="7A8F7F06"/>
    <w:rsid w:val="7AA5772A"/>
    <w:rsid w:val="7AAA4D40"/>
    <w:rsid w:val="7AB0091E"/>
    <w:rsid w:val="7AD1070A"/>
    <w:rsid w:val="7AEF6A24"/>
    <w:rsid w:val="7B440A49"/>
    <w:rsid w:val="7B87251F"/>
    <w:rsid w:val="7B8B6908"/>
    <w:rsid w:val="7C166046"/>
    <w:rsid w:val="7C3E1BE4"/>
    <w:rsid w:val="7C4178CB"/>
    <w:rsid w:val="7C45788C"/>
    <w:rsid w:val="7C591016"/>
    <w:rsid w:val="7C5B09E8"/>
    <w:rsid w:val="7C5F7AE7"/>
    <w:rsid w:val="7D19416A"/>
    <w:rsid w:val="7D1C5607"/>
    <w:rsid w:val="7D986967"/>
    <w:rsid w:val="7DCC181C"/>
    <w:rsid w:val="7E0B1F99"/>
    <w:rsid w:val="7E1F77F3"/>
    <w:rsid w:val="7E3A191E"/>
    <w:rsid w:val="7E461224"/>
    <w:rsid w:val="7E4E00D8"/>
    <w:rsid w:val="7E7018B8"/>
    <w:rsid w:val="7EA0123F"/>
    <w:rsid w:val="7EBF7EC0"/>
    <w:rsid w:val="7ED20D09"/>
    <w:rsid w:val="7ED700CE"/>
    <w:rsid w:val="7EF90044"/>
    <w:rsid w:val="7F0D50C0"/>
    <w:rsid w:val="7F657E57"/>
    <w:rsid w:val="7F8F09A8"/>
    <w:rsid w:val="7F9F6E3D"/>
    <w:rsid w:val="7FF6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1F26"/>
  <w15:docId w15:val="{16E62A68-EF87-497C-98E0-B8869350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qFormat="1"/>
    <w:lsdException w:name="Body Text Indent 2" w:qFormat="1"/>
    <w:lsdException w:name="Hyperlink" w:uiPriority="99"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3">
    <w:name w:val="Body Text 3"/>
    <w:basedOn w:val="a"/>
    <w:qFormat/>
    <w:pPr>
      <w:widowControl w:val="0"/>
      <w:spacing w:line="360" w:lineRule="auto"/>
      <w:jc w:val="both"/>
    </w:pPr>
    <w:rPr>
      <w:rFonts w:ascii="仿宋_GB2312" w:eastAsia="仿宋_GB2312" w:hAnsi="宋体"/>
      <w:bCs/>
      <w:sz w:val="24"/>
      <w:szCs w:val="30"/>
    </w:rPr>
  </w:style>
  <w:style w:type="paragraph" w:styleId="a4">
    <w:name w:val="Body Text"/>
    <w:basedOn w:val="a"/>
    <w:link w:val="a5"/>
    <w:qFormat/>
    <w:pPr>
      <w:spacing w:line="360" w:lineRule="auto"/>
    </w:pPr>
    <w:rPr>
      <w:rFonts w:ascii="宋体"/>
      <w:sz w:val="24"/>
    </w:rPr>
  </w:style>
  <w:style w:type="paragraph" w:styleId="a6">
    <w:name w:val="Body Text Indent"/>
    <w:basedOn w:val="a"/>
    <w:qFormat/>
    <w:pPr>
      <w:spacing w:after="120"/>
      <w:ind w:leftChars="200" w:left="420"/>
    </w:pPr>
  </w:style>
  <w:style w:type="paragraph" w:styleId="TOC3">
    <w:name w:val="toc 3"/>
    <w:basedOn w:val="a"/>
    <w:next w:val="a"/>
    <w:autoRedefine/>
    <w:uiPriority w:val="39"/>
    <w:qFormat/>
    <w:pPr>
      <w:ind w:leftChars="400" w:left="840"/>
    </w:pPr>
  </w:style>
  <w:style w:type="paragraph" w:styleId="a7">
    <w:name w:val="Date"/>
    <w:basedOn w:val="a"/>
    <w:next w:val="a"/>
    <w:link w:val="a8"/>
    <w:qFormat/>
    <w:pPr>
      <w:ind w:leftChars="2500" w:left="100"/>
    </w:pPr>
  </w:style>
  <w:style w:type="paragraph" w:styleId="2">
    <w:name w:val="Body Text Indent 2"/>
    <w:basedOn w:val="a"/>
    <w:qFormat/>
    <w:pPr>
      <w:spacing w:line="440" w:lineRule="atLeast"/>
      <w:ind w:firstLineChars="225" w:firstLine="540"/>
    </w:pPr>
    <w:rPr>
      <w:color w:val="000000"/>
      <w:sz w:val="24"/>
    </w:rPr>
  </w:style>
  <w:style w:type="paragraph" w:styleId="a9">
    <w:name w:val="footer"/>
    <w:basedOn w:val="a"/>
    <w:uiPriority w:val="99"/>
    <w:qFormat/>
    <w:pPr>
      <w:tabs>
        <w:tab w:val="center" w:pos="4153"/>
        <w:tab w:val="right" w:pos="8306"/>
      </w:tabs>
      <w:snapToGrid w:val="0"/>
    </w:pPr>
    <w:rPr>
      <w:sz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345"/>
      </w:tabs>
      <w:adjustRightInd w:val="0"/>
      <w:snapToGrid w:val="0"/>
      <w:spacing w:before="120" w:after="120" w:line="400" w:lineRule="exact"/>
    </w:pPr>
    <w:rPr>
      <w:rFonts w:ascii="仿宋_GB2312" w:eastAsia="仿宋_GB2312"/>
      <w:b/>
      <w:bCs/>
      <w:caps/>
      <w:sz w:val="24"/>
      <w:szCs w:val="24"/>
    </w:rPr>
  </w:style>
  <w:style w:type="paragraph" w:styleId="ab">
    <w:name w:val="Subtitle"/>
    <w:basedOn w:val="a"/>
    <w:next w:val="a"/>
    <w:link w:val="10"/>
    <w:qFormat/>
    <w:pPr>
      <w:widowControl w:val="0"/>
      <w:spacing w:before="240" w:after="60" w:line="312" w:lineRule="auto"/>
      <w:jc w:val="center"/>
      <w:outlineLvl w:val="1"/>
    </w:pPr>
    <w:rPr>
      <w:rFonts w:ascii="Cambria" w:hAnsi="Cambria"/>
      <w:b/>
      <w:bCs/>
      <w:kern w:val="28"/>
      <w:sz w:val="32"/>
      <w:szCs w:val="32"/>
      <w:lang w:val="zh-CN"/>
    </w:rPr>
  </w:style>
  <w:style w:type="paragraph" w:styleId="TOC2">
    <w:name w:val="toc 2"/>
    <w:basedOn w:val="a"/>
    <w:next w:val="a"/>
    <w:uiPriority w:val="39"/>
    <w:qFormat/>
    <w:pPr>
      <w:widowControl w:val="0"/>
      <w:tabs>
        <w:tab w:val="right" w:leader="dot" w:pos="9345"/>
      </w:tabs>
      <w:spacing w:line="440" w:lineRule="exact"/>
      <w:ind w:left="198" w:firstLineChars="320" w:firstLine="768"/>
    </w:pPr>
    <w:rPr>
      <w:smallCaps/>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c">
    <w:name w:val="Normal (Web)"/>
    <w:basedOn w:val="a"/>
    <w:qFormat/>
    <w:pPr>
      <w:spacing w:beforeAutospacing="1" w:afterAutospacing="1"/>
    </w:pPr>
    <w:rPr>
      <w:sz w:val="24"/>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page number"/>
    <w:basedOn w:val="a0"/>
    <w:qFormat/>
  </w:style>
  <w:style w:type="character" w:styleId="af0">
    <w:name w:val="FollowedHyperlink"/>
    <w:basedOn w:val="a0"/>
    <w:uiPriority w:val="99"/>
    <w:unhideWhenUsed/>
    <w:qFormat/>
    <w:rPr>
      <w:color w:val="954F72"/>
      <w:u w:val="single"/>
    </w:rPr>
  </w:style>
  <w:style w:type="character" w:styleId="af1">
    <w:name w:val="Hyperlink"/>
    <w:uiPriority w:val="99"/>
    <w:qFormat/>
    <w:rPr>
      <w:color w:val="0000FF"/>
      <w:u w:val="single"/>
    </w:rPr>
  </w:style>
  <w:style w:type="character" w:styleId="af2">
    <w:name w:val="annotation reference"/>
    <w:basedOn w:val="a0"/>
    <w:qFormat/>
    <w:rPr>
      <w:sz w:val="21"/>
      <w:szCs w:val="21"/>
    </w:rPr>
  </w:style>
  <w:style w:type="paragraph" w:customStyle="1" w:styleId="30">
    <w:name w:val="样式3"/>
    <w:basedOn w:val="a"/>
    <w:link w:val="31"/>
    <w:qFormat/>
    <w:pPr>
      <w:spacing w:line="480" w:lineRule="exact"/>
      <w:jc w:val="center"/>
    </w:pPr>
    <w:rPr>
      <w:rFonts w:ascii="Arial" w:eastAsia="黑体" w:hAnsi="Arial"/>
      <w:spacing w:val="6"/>
      <w:sz w:val="32"/>
    </w:rPr>
  </w:style>
  <w:style w:type="paragraph" w:customStyle="1" w:styleId="7">
    <w:name w:val="样式7"/>
    <w:basedOn w:val="a"/>
    <w:qFormat/>
    <w:pPr>
      <w:spacing w:line="480" w:lineRule="exact"/>
      <w:jc w:val="center"/>
    </w:pPr>
    <w:rPr>
      <w:rFonts w:eastAsia="方正大标宋简体"/>
      <w:spacing w:val="6"/>
      <w:sz w:val="44"/>
    </w:rPr>
  </w:style>
  <w:style w:type="paragraph" w:customStyle="1" w:styleId="9Char">
    <w:name w:val="样式9 Char"/>
    <w:basedOn w:val="a"/>
    <w:qFormat/>
    <w:pPr>
      <w:spacing w:line="440" w:lineRule="exact"/>
      <w:ind w:firstLineChars="200" w:firstLine="200"/>
    </w:pPr>
    <w:rPr>
      <w:spacing w:val="6"/>
      <w:sz w:val="24"/>
    </w:rPr>
  </w:style>
  <w:style w:type="paragraph" w:customStyle="1" w:styleId="29">
    <w:name w:val="样式29"/>
    <w:basedOn w:val="9Char"/>
    <w:qFormat/>
    <w:rPr>
      <w:rFonts w:eastAsia="楷体_GB2312"/>
    </w:rPr>
  </w:style>
  <w:style w:type="character" w:customStyle="1" w:styleId="font21">
    <w:name w:val="font21"/>
    <w:basedOn w:val="a0"/>
    <w:qFormat/>
    <w:rPr>
      <w:rFonts w:ascii="宋体" w:eastAsia="宋体" w:hAnsi="宋体" w:cs="宋体" w:hint="eastAsia"/>
      <w:b/>
      <w:bCs/>
      <w:color w:val="000000"/>
      <w:sz w:val="18"/>
      <w:szCs w:val="18"/>
      <w:u w:val="none"/>
    </w:rPr>
  </w:style>
  <w:style w:type="paragraph" w:customStyle="1" w:styleId="5">
    <w:name w:val="样式5"/>
    <w:basedOn w:val="2"/>
    <w:autoRedefine/>
    <w:qFormat/>
    <w:pPr>
      <w:spacing w:line="240" w:lineRule="auto"/>
      <w:ind w:firstLineChars="0" w:firstLine="0"/>
    </w:pPr>
    <w:rPr>
      <w:rFonts w:ascii="宋体" w:hAnsi="宋体"/>
    </w:rPr>
  </w:style>
  <w:style w:type="paragraph" w:customStyle="1" w:styleId="af3">
    <w:name w:val="一、"/>
    <w:basedOn w:val="a"/>
    <w:autoRedefine/>
    <w:qFormat/>
    <w:pPr>
      <w:spacing w:line="360" w:lineRule="auto"/>
    </w:pPr>
    <w:rPr>
      <w:rFonts w:ascii="宋体" w:hAnsi="宋体"/>
      <w:b/>
      <w:sz w:val="24"/>
    </w:rPr>
  </w:style>
  <w:style w:type="paragraph" w:customStyle="1" w:styleId="4">
    <w:name w:val="样式4"/>
    <w:basedOn w:val="a"/>
    <w:autoRedefine/>
    <w:qFormat/>
    <w:pPr>
      <w:ind w:left="567" w:firstLineChars="200" w:firstLine="480"/>
    </w:pPr>
    <w:rPr>
      <w:rFonts w:ascii="宋体" w:hAnsi="宋体"/>
      <w:sz w:val="24"/>
    </w:rPr>
  </w:style>
  <w:style w:type="paragraph" w:customStyle="1" w:styleId="11">
    <w:name w:val="修订1"/>
    <w:hidden/>
    <w:uiPriority w:val="99"/>
    <w:unhideWhenUsed/>
    <w:qFormat/>
  </w:style>
  <w:style w:type="character" w:customStyle="1" w:styleId="31">
    <w:name w:val="样式3 字符"/>
    <w:basedOn w:val="a0"/>
    <w:link w:val="30"/>
    <w:autoRedefine/>
    <w:qFormat/>
    <w:rPr>
      <w:rFonts w:ascii="Arial" w:eastAsia="黑体" w:hAnsi="Arial"/>
      <w:spacing w:val="6"/>
      <w:sz w:val="32"/>
    </w:rPr>
  </w:style>
  <w:style w:type="paragraph" w:customStyle="1" w:styleId="12">
    <w:name w:val="列出段落1"/>
    <w:basedOn w:val="a"/>
    <w:autoRedefine/>
    <w:uiPriority w:val="99"/>
    <w:qFormat/>
    <w:pPr>
      <w:ind w:firstLineChars="200" w:firstLine="420"/>
    </w:pPr>
    <w:rPr>
      <w:rFonts w:ascii="Calibri" w:hAnsi="Calibri" w:cs="Calibri"/>
    </w:rPr>
  </w:style>
  <w:style w:type="paragraph" w:customStyle="1" w:styleId="20">
    <w:name w:val="修订2"/>
    <w:hidden/>
    <w:uiPriority w:val="99"/>
    <w:unhideWhenUsed/>
    <w:qFormat/>
  </w:style>
  <w:style w:type="paragraph" w:customStyle="1" w:styleId="32">
    <w:name w:val="修订3"/>
    <w:hidden/>
    <w:uiPriority w:val="99"/>
    <w:unhideWhenUsed/>
    <w:qFormat/>
  </w:style>
  <w:style w:type="paragraph" w:customStyle="1" w:styleId="40">
    <w:name w:val="修订4"/>
    <w:hidden/>
    <w:uiPriority w:val="99"/>
    <w:unhideWhenUsed/>
    <w:qFormat/>
  </w:style>
  <w:style w:type="character" w:customStyle="1" w:styleId="a8">
    <w:name w:val="日期 字符"/>
    <w:basedOn w:val="a0"/>
    <w:link w:val="a7"/>
    <w:qFormat/>
  </w:style>
  <w:style w:type="paragraph" w:customStyle="1" w:styleId="msonormal0">
    <w:name w:val="msonormal"/>
    <w:basedOn w:val="a"/>
    <w:qFormat/>
    <w:pPr>
      <w:spacing w:before="100" w:beforeAutospacing="1" w:after="100" w:afterAutospacing="1"/>
    </w:pPr>
    <w:rPr>
      <w:rFonts w:ascii="宋体" w:hAnsi="宋体" w:cs="宋体"/>
      <w:sz w:val="24"/>
      <w:szCs w:val="24"/>
    </w:rPr>
  </w:style>
  <w:style w:type="paragraph" w:customStyle="1" w:styleId="font5">
    <w:name w:val="font5"/>
    <w:basedOn w:val="a"/>
    <w:qFormat/>
    <w:pPr>
      <w:spacing w:before="100" w:beforeAutospacing="1" w:after="100" w:afterAutospacing="1"/>
    </w:pPr>
    <w:rPr>
      <w:rFonts w:ascii="等线" w:eastAsia="等线" w:hAnsi="等线" w:cs="宋体"/>
      <w:sz w:val="18"/>
      <w:szCs w:val="18"/>
    </w:rPr>
  </w:style>
  <w:style w:type="paragraph" w:customStyle="1" w:styleId="xl65">
    <w:name w:val="xl65"/>
    <w:basedOn w:val="a"/>
    <w:qFormat/>
    <w:pPr>
      <w:spacing w:before="100" w:beforeAutospacing="1" w:after="100" w:afterAutospacing="1"/>
      <w:textAlignment w:val="center"/>
    </w:pPr>
    <w:rPr>
      <w:rFonts w:ascii="微软雅黑" w:eastAsia="微软雅黑" w:hAnsi="微软雅黑" w:cs="宋体"/>
      <w:sz w:val="16"/>
      <w:szCs w:val="16"/>
    </w:rPr>
  </w:style>
  <w:style w:type="paragraph" w:customStyle="1" w:styleId="xl66">
    <w:name w:val="xl66"/>
    <w:basedOn w:val="a"/>
    <w:qFormat/>
    <w:pPr>
      <w:pBdr>
        <w:top w:val="single" w:sz="4" w:space="0" w:color="auto"/>
        <w:left w:val="single" w:sz="8" w:space="0" w:color="auto"/>
        <w:bottom w:val="single" w:sz="8" w:space="0" w:color="auto"/>
        <w:right w:val="single" w:sz="4"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67">
    <w:name w:val="xl67"/>
    <w:basedOn w:val="a"/>
    <w:qFormat/>
    <w:pPr>
      <w:pBdr>
        <w:top w:val="single" w:sz="4" w:space="0" w:color="auto"/>
        <w:left w:val="single" w:sz="4" w:space="0" w:color="auto"/>
        <w:bottom w:val="single" w:sz="8" w:space="0" w:color="auto"/>
        <w:right w:val="single" w:sz="4"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68">
    <w:name w:val="xl68"/>
    <w:basedOn w:val="a"/>
    <w:qFormat/>
    <w:pPr>
      <w:pBdr>
        <w:top w:val="single" w:sz="4" w:space="0" w:color="auto"/>
        <w:left w:val="single" w:sz="8" w:space="0" w:color="auto"/>
        <w:bottom w:val="single" w:sz="8" w:space="0" w:color="auto"/>
        <w:right w:val="single" w:sz="4"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69">
    <w:name w:val="xl69"/>
    <w:basedOn w:val="a"/>
    <w:qFormat/>
    <w:pPr>
      <w:pBdr>
        <w:top w:val="single" w:sz="4" w:space="0" w:color="auto"/>
        <w:left w:val="single" w:sz="4" w:space="0" w:color="auto"/>
        <w:bottom w:val="single" w:sz="8" w:space="0" w:color="auto"/>
        <w:right w:val="single" w:sz="8"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70">
    <w:name w:val="xl70"/>
    <w:basedOn w:val="a"/>
    <w:qFormat/>
    <w:pPr>
      <w:pBdr>
        <w:top w:val="single" w:sz="4" w:space="0" w:color="auto"/>
        <w:left w:val="single" w:sz="4" w:space="0" w:color="auto"/>
        <w:bottom w:val="single" w:sz="8" w:space="0" w:color="auto"/>
        <w:right w:val="single" w:sz="4"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71">
    <w:name w:val="xl71"/>
    <w:basedOn w:val="a"/>
    <w:qFormat/>
    <w:pPr>
      <w:pBdr>
        <w:top w:val="single" w:sz="4" w:space="0" w:color="auto"/>
        <w:left w:val="single" w:sz="4" w:space="0" w:color="auto"/>
        <w:bottom w:val="single" w:sz="8" w:space="0" w:color="auto"/>
        <w:right w:val="single" w:sz="8"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72">
    <w:name w:val="xl72"/>
    <w:basedOn w:val="a"/>
    <w:qFormat/>
    <w:pPr>
      <w:pBdr>
        <w:top w:val="single" w:sz="4" w:space="0" w:color="auto"/>
        <w:left w:val="single" w:sz="8" w:space="0" w:color="auto"/>
        <w:bottom w:val="single" w:sz="8" w:space="0" w:color="auto"/>
        <w:right w:val="single" w:sz="4"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73">
    <w:name w:val="xl73"/>
    <w:basedOn w:val="a"/>
    <w:qFormat/>
    <w:pPr>
      <w:pBdr>
        <w:top w:val="single" w:sz="4" w:space="0" w:color="auto"/>
        <w:left w:val="single" w:sz="4" w:space="0" w:color="auto"/>
        <w:bottom w:val="single" w:sz="8" w:space="0" w:color="auto"/>
        <w:right w:val="single" w:sz="4"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74">
    <w:name w:val="xl74"/>
    <w:basedOn w:val="a"/>
    <w:qFormat/>
    <w:pPr>
      <w:pBdr>
        <w:top w:val="single" w:sz="4" w:space="0" w:color="auto"/>
        <w:left w:val="single" w:sz="4" w:space="0" w:color="auto"/>
        <w:bottom w:val="single" w:sz="8" w:space="0" w:color="auto"/>
        <w:right w:val="single" w:sz="8"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75">
    <w:name w:val="xl75"/>
    <w:basedOn w:val="a"/>
    <w:qFormat/>
    <w:pPr>
      <w:pBdr>
        <w:top w:val="single" w:sz="4" w:space="0" w:color="auto"/>
        <w:left w:val="single" w:sz="8" w:space="0" w:color="auto"/>
        <w:right w:val="single" w:sz="4" w:space="0" w:color="auto"/>
      </w:pBdr>
      <w:shd w:val="clear" w:color="000000" w:fill="5B9BD5"/>
      <w:spacing w:before="100" w:beforeAutospacing="1" w:after="100" w:afterAutospacing="1"/>
      <w:jc w:val="center"/>
      <w:textAlignment w:val="center"/>
    </w:pPr>
    <w:rPr>
      <w:rFonts w:ascii="楷体" w:eastAsia="楷体" w:hAnsi="楷体" w:cs="宋体"/>
      <w:b/>
      <w:bCs/>
      <w:color w:val="FFFFFF"/>
      <w:sz w:val="16"/>
      <w:szCs w:val="16"/>
    </w:rPr>
  </w:style>
  <w:style w:type="paragraph" w:customStyle="1" w:styleId="xl76">
    <w:name w:val="xl76"/>
    <w:basedOn w:val="a"/>
    <w:qFormat/>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楷体" w:eastAsia="楷体" w:hAnsi="楷体" w:cs="宋体"/>
      <w:b/>
      <w:bCs/>
      <w:color w:val="FFFFFF"/>
      <w:sz w:val="16"/>
      <w:szCs w:val="16"/>
    </w:rPr>
  </w:style>
  <w:style w:type="paragraph" w:customStyle="1" w:styleId="xl77">
    <w:name w:val="xl77"/>
    <w:basedOn w:val="a"/>
    <w:qFormat/>
    <w:pP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78">
    <w:name w:val="xl78"/>
    <w:basedOn w:val="a"/>
    <w:qFormat/>
    <w:pP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79">
    <w:name w:val="xl79"/>
    <w:basedOn w:val="a"/>
    <w:qFormat/>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jc w:val="center"/>
      <w:textAlignment w:val="center"/>
    </w:pPr>
    <w:rPr>
      <w:rFonts w:ascii="微软雅黑" w:eastAsia="微软雅黑" w:hAnsi="微软雅黑" w:cs="宋体"/>
      <w:b/>
      <w:bCs/>
      <w:color w:val="FFFFFF"/>
      <w:sz w:val="16"/>
      <w:szCs w:val="16"/>
    </w:rPr>
  </w:style>
  <w:style w:type="paragraph" w:customStyle="1" w:styleId="xl80">
    <w:name w:val="xl80"/>
    <w:basedOn w:val="a"/>
    <w:qFormat/>
    <w:pPr>
      <w:pBdr>
        <w:top w:val="single" w:sz="4" w:space="0" w:color="auto"/>
        <w:left w:val="single" w:sz="4" w:space="0" w:color="auto"/>
      </w:pBdr>
      <w:shd w:val="clear" w:color="000000" w:fill="5B9BD5"/>
      <w:spacing w:before="100" w:beforeAutospacing="1" w:after="100" w:afterAutospacing="1"/>
      <w:jc w:val="center"/>
      <w:textAlignment w:val="center"/>
    </w:pPr>
    <w:rPr>
      <w:rFonts w:ascii="楷体" w:eastAsia="楷体" w:hAnsi="楷体" w:cs="宋体"/>
      <w:b/>
      <w:bCs/>
      <w:color w:val="FFFFFF"/>
      <w:sz w:val="16"/>
      <w:szCs w:val="16"/>
    </w:rPr>
  </w:style>
  <w:style w:type="paragraph" w:customStyle="1" w:styleId="xl81">
    <w:name w:val="xl81"/>
    <w:basedOn w:val="a"/>
    <w:qFormat/>
    <w:pPr>
      <w:pBdr>
        <w:left w:val="single" w:sz="8"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82">
    <w:name w:val="xl82"/>
    <w:basedOn w:val="a"/>
    <w:qFormat/>
    <w:pPr>
      <w:pBdr>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83">
    <w:name w:val="xl8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84">
    <w:name w:val="xl84"/>
    <w:basedOn w:val="a"/>
    <w:qFormat/>
    <w:pPr>
      <w:pBdr>
        <w:left w:val="single" w:sz="4" w:space="0" w:color="auto"/>
        <w:bottom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86">
    <w:name w:val="xl86"/>
    <w:basedOn w:val="a"/>
    <w:qFormat/>
    <w:pPr>
      <w:pBdr>
        <w:left w:val="single" w:sz="4" w:space="0" w:color="auto"/>
        <w:bottom w:val="single" w:sz="4" w:space="0" w:color="auto"/>
        <w:right w:val="single" w:sz="8"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87">
    <w:name w:val="xl87"/>
    <w:basedOn w:val="a"/>
    <w:qFormat/>
    <w:pPr>
      <w:pBdr>
        <w:left w:val="single" w:sz="4" w:space="0" w:color="auto"/>
        <w:bottom w:val="single" w:sz="4" w:space="0" w:color="auto"/>
        <w:right w:val="single" w:sz="8"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88">
    <w:name w:val="xl88"/>
    <w:basedOn w:val="a"/>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91">
    <w:name w:val="xl91"/>
    <w:basedOn w:val="a"/>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93">
    <w:name w:val="xl93"/>
    <w:basedOn w:val="a"/>
    <w:qFormat/>
    <w:pPr>
      <w:pBdr>
        <w:top w:val="single" w:sz="4" w:space="0" w:color="auto"/>
        <w:left w:val="single" w:sz="4" w:space="0" w:color="auto"/>
        <w:bottom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95">
    <w:name w:val="xl95"/>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96">
    <w:name w:val="xl96"/>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98">
    <w:name w:val="xl98"/>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sz w:val="16"/>
      <w:szCs w:val="16"/>
    </w:rPr>
  </w:style>
  <w:style w:type="paragraph" w:customStyle="1" w:styleId="xl99">
    <w:name w:val="xl99"/>
    <w:basedOn w:val="a"/>
    <w:qFormat/>
    <w:pPr>
      <w:pBdr>
        <w:top w:val="single" w:sz="8" w:space="0" w:color="auto"/>
        <w:left w:val="single" w:sz="4"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0">
    <w:name w:val="xl100"/>
    <w:basedOn w:val="a"/>
    <w:qFormat/>
    <w:pPr>
      <w:pBdr>
        <w:left w:val="single" w:sz="4" w:space="0" w:color="auto"/>
        <w:bottom w:val="single" w:sz="8"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1">
    <w:name w:val="xl101"/>
    <w:basedOn w:val="a"/>
    <w:qFormat/>
    <w:pPr>
      <w:pBdr>
        <w:top w:val="single" w:sz="8" w:space="0" w:color="auto"/>
        <w:lef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2">
    <w:name w:val="xl102"/>
    <w:basedOn w:val="a"/>
    <w:qFormat/>
    <w:pPr>
      <w:pBdr>
        <w:left w:val="single" w:sz="4" w:space="0" w:color="auto"/>
        <w:bottom w:val="single" w:sz="8"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3">
    <w:name w:val="xl103"/>
    <w:basedOn w:val="a"/>
    <w:qFormat/>
    <w:pPr>
      <w:pBdr>
        <w:top w:val="single" w:sz="8" w:space="0" w:color="auto"/>
        <w:left w:val="single" w:sz="8" w:space="0" w:color="auto"/>
        <w:bottom w:val="single" w:sz="4"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4">
    <w:name w:val="xl104"/>
    <w:basedOn w:val="a"/>
    <w:qFormat/>
    <w:pPr>
      <w:pBdr>
        <w:top w:val="single" w:sz="8" w:space="0" w:color="auto"/>
        <w:left w:val="single" w:sz="8" w:space="0" w:color="auto"/>
        <w:bottom w:val="single" w:sz="4"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5">
    <w:name w:val="xl105"/>
    <w:basedOn w:val="a"/>
    <w:qFormat/>
    <w:pPr>
      <w:pBdr>
        <w:top w:val="single" w:sz="4" w:space="0" w:color="auto"/>
        <w:left w:val="single" w:sz="8" w:space="0" w:color="auto"/>
        <w:bottom w:val="single" w:sz="8"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6">
    <w:name w:val="xl106"/>
    <w:basedOn w:val="a"/>
    <w:qFormat/>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7">
    <w:name w:val="xl107"/>
    <w:basedOn w:val="a"/>
    <w:qFormat/>
    <w:pPr>
      <w:pBdr>
        <w:top w:val="single" w:sz="4" w:space="0" w:color="auto"/>
        <w:left w:val="single" w:sz="4" w:space="0" w:color="auto"/>
        <w:bottom w:val="single" w:sz="8"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8">
    <w:name w:val="xl108"/>
    <w:basedOn w:val="a"/>
    <w:qFormat/>
    <w:pPr>
      <w:pBdr>
        <w:top w:val="single" w:sz="8" w:space="0" w:color="auto"/>
        <w:left w:val="single" w:sz="4"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09">
    <w:name w:val="xl109"/>
    <w:basedOn w:val="a"/>
    <w:qFormat/>
    <w:pPr>
      <w:pBdr>
        <w:top w:val="single" w:sz="4" w:space="0" w:color="auto"/>
        <w:left w:val="single" w:sz="4" w:space="0" w:color="auto"/>
        <w:bottom w:val="single" w:sz="8"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0">
    <w:name w:val="xl110"/>
    <w:basedOn w:val="a"/>
    <w:qFormat/>
    <w:pPr>
      <w:pBdr>
        <w:top w:val="single" w:sz="8" w:space="0" w:color="auto"/>
        <w:left w:val="single" w:sz="8"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1">
    <w:name w:val="xl111"/>
    <w:basedOn w:val="a"/>
    <w:qFormat/>
    <w:pPr>
      <w:pBdr>
        <w:top w:val="single" w:sz="8"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2">
    <w:name w:val="xl112"/>
    <w:basedOn w:val="a"/>
    <w:qFormat/>
    <w:pPr>
      <w:pBdr>
        <w:top w:val="single" w:sz="8" w:space="0" w:color="auto"/>
        <w:bottom w:val="single" w:sz="4" w:space="0" w:color="auto"/>
        <w:right w:val="single" w:sz="8"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3">
    <w:name w:val="xl113"/>
    <w:basedOn w:val="a"/>
    <w:qFormat/>
    <w:pPr>
      <w:pBdr>
        <w:top w:val="single" w:sz="8" w:space="0" w:color="auto"/>
        <w:left w:val="single" w:sz="8"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4">
    <w:name w:val="xl114"/>
    <w:basedOn w:val="a"/>
    <w:qFormat/>
    <w:pPr>
      <w:pBdr>
        <w:top w:val="single" w:sz="8"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5">
    <w:name w:val="xl115"/>
    <w:basedOn w:val="a"/>
    <w:qFormat/>
    <w:pPr>
      <w:pBdr>
        <w:top w:val="single" w:sz="8" w:space="0" w:color="auto"/>
        <w:bottom w:val="single" w:sz="4" w:space="0" w:color="auto"/>
        <w:right w:val="single" w:sz="8"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16">
    <w:name w:val="xl116"/>
    <w:basedOn w:val="a"/>
    <w:qFormat/>
    <w:pPr>
      <w:pBdr>
        <w:top w:val="single" w:sz="8" w:space="0" w:color="auto"/>
        <w:left w:val="single" w:sz="8" w:space="0" w:color="auto"/>
        <w:bottom w:val="single" w:sz="4" w:space="0" w:color="auto"/>
        <w:right w:val="single" w:sz="4" w:space="0" w:color="auto"/>
      </w:pBdr>
      <w:shd w:val="clear" w:color="000000" w:fill="5B9BD5"/>
      <w:spacing w:before="100" w:beforeAutospacing="1" w:after="100" w:afterAutospacing="1"/>
      <w:textAlignment w:val="center"/>
    </w:pPr>
    <w:rPr>
      <w:rFonts w:ascii="楷体" w:eastAsia="楷体" w:hAnsi="楷体" w:cs="宋体"/>
      <w:b/>
      <w:bCs/>
      <w:color w:val="FFFFFF"/>
      <w:sz w:val="16"/>
      <w:szCs w:val="16"/>
    </w:rPr>
  </w:style>
  <w:style w:type="paragraph" w:customStyle="1" w:styleId="xl117">
    <w:name w:val="xl117"/>
    <w:basedOn w:val="a"/>
    <w:qFormat/>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楷体" w:eastAsia="楷体" w:hAnsi="楷体" w:cs="宋体"/>
      <w:b/>
      <w:bCs/>
      <w:color w:val="FFFFFF"/>
      <w:sz w:val="16"/>
      <w:szCs w:val="16"/>
    </w:rPr>
  </w:style>
  <w:style w:type="paragraph" w:customStyle="1" w:styleId="xl118">
    <w:name w:val="xl118"/>
    <w:basedOn w:val="a"/>
    <w:qFormat/>
    <w:pPr>
      <w:pBdr>
        <w:top w:val="single" w:sz="8" w:space="0" w:color="auto"/>
        <w:left w:val="single" w:sz="4" w:space="0" w:color="auto"/>
        <w:bottom w:val="single" w:sz="4" w:space="0" w:color="auto"/>
      </w:pBdr>
      <w:shd w:val="clear" w:color="000000" w:fill="5B9BD5"/>
      <w:spacing w:before="100" w:beforeAutospacing="1" w:after="100" w:afterAutospacing="1"/>
      <w:textAlignment w:val="center"/>
    </w:pPr>
    <w:rPr>
      <w:rFonts w:ascii="楷体" w:eastAsia="楷体" w:hAnsi="楷体" w:cs="宋体"/>
      <w:b/>
      <w:bCs/>
      <w:color w:val="FFFFFF"/>
      <w:sz w:val="16"/>
      <w:szCs w:val="16"/>
    </w:rPr>
  </w:style>
  <w:style w:type="paragraph" w:customStyle="1" w:styleId="xl119">
    <w:name w:val="xl119"/>
    <w:basedOn w:val="a"/>
    <w:qFormat/>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20">
    <w:name w:val="xl120"/>
    <w:basedOn w:val="a"/>
    <w:qFormat/>
    <w:pPr>
      <w:pBdr>
        <w:top w:val="single" w:sz="4" w:space="0" w:color="auto"/>
        <w:left w:val="single" w:sz="4" w:space="0" w:color="auto"/>
        <w:bottom w:val="single" w:sz="8"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21">
    <w:name w:val="xl121"/>
    <w:basedOn w:val="a"/>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22">
    <w:name w:val="xl12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23">
    <w:name w:val="xl123"/>
    <w:basedOn w:val="a"/>
    <w:qFormat/>
    <w:pPr>
      <w:pBdr>
        <w:top w:val="single" w:sz="4" w:space="0" w:color="auto"/>
        <w:left w:val="single" w:sz="4" w:space="0" w:color="auto"/>
        <w:bottom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24">
    <w:name w:val="xl124"/>
    <w:basedOn w:val="a"/>
    <w:qFormat/>
    <w:pPr>
      <w:pBdr>
        <w:top w:val="single" w:sz="8" w:space="0" w:color="auto"/>
        <w:left w:val="single" w:sz="8"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25">
    <w:name w:val="xl125"/>
    <w:basedOn w:val="a"/>
    <w:qFormat/>
    <w:pPr>
      <w:pBdr>
        <w:top w:val="single" w:sz="8" w:space="0" w:color="auto"/>
        <w:bottom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26">
    <w:name w:val="xl126"/>
    <w:basedOn w:val="a"/>
    <w:qFormat/>
    <w:pPr>
      <w:pBdr>
        <w:top w:val="single" w:sz="8" w:space="0" w:color="auto"/>
        <w:bottom w:val="single" w:sz="4" w:space="0" w:color="auto"/>
        <w:right w:val="single" w:sz="8"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27">
    <w:name w:val="xl127"/>
    <w:basedOn w:val="a"/>
    <w:qFormat/>
    <w:pPr>
      <w:pBdr>
        <w:top w:val="single" w:sz="8" w:space="0" w:color="auto"/>
        <w:left w:val="single" w:sz="8" w:space="0" w:color="auto"/>
        <w:bottom w:val="single" w:sz="4" w:space="0" w:color="auto"/>
        <w:right w:val="single" w:sz="4" w:space="0" w:color="auto"/>
      </w:pBdr>
      <w:shd w:val="clear" w:color="000000" w:fill="5B9BD5"/>
      <w:spacing w:before="100" w:beforeAutospacing="1" w:after="100" w:afterAutospacing="1"/>
      <w:textAlignment w:val="center"/>
    </w:pPr>
    <w:rPr>
      <w:rFonts w:ascii="楷体" w:eastAsia="楷体" w:hAnsi="楷体" w:cs="宋体"/>
      <w:b/>
      <w:bCs/>
      <w:color w:val="FFFFFF"/>
      <w:sz w:val="16"/>
      <w:szCs w:val="16"/>
    </w:rPr>
  </w:style>
  <w:style w:type="paragraph" w:customStyle="1" w:styleId="xl128">
    <w:name w:val="xl128"/>
    <w:basedOn w:val="a"/>
    <w:qFormat/>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楷体" w:eastAsia="楷体" w:hAnsi="楷体" w:cs="宋体"/>
      <w:b/>
      <w:bCs/>
      <w:color w:val="FFFFFF"/>
      <w:sz w:val="16"/>
      <w:szCs w:val="16"/>
    </w:rPr>
  </w:style>
  <w:style w:type="paragraph" w:customStyle="1" w:styleId="xl129">
    <w:name w:val="xl129"/>
    <w:basedOn w:val="a"/>
    <w:qFormat/>
    <w:pPr>
      <w:pBdr>
        <w:top w:val="single" w:sz="8" w:space="0" w:color="auto"/>
        <w:left w:val="single" w:sz="4" w:space="0" w:color="auto"/>
        <w:bottom w:val="single" w:sz="4" w:space="0" w:color="auto"/>
      </w:pBdr>
      <w:shd w:val="clear" w:color="000000" w:fill="5B9BD5"/>
      <w:spacing w:before="100" w:beforeAutospacing="1" w:after="100" w:afterAutospacing="1"/>
      <w:textAlignment w:val="center"/>
    </w:pPr>
    <w:rPr>
      <w:rFonts w:ascii="楷体" w:eastAsia="楷体" w:hAnsi="楷体" w:cs="宋体"/>
      <w:b/>
      <w:bCs/>
      <w:color w:val="FFFFFF"/>
      <w:sz w:val="16"/>
      <w:szCs w:val="16"/>
    </w:rPr>
  </w:style>
  <w:style w:type="paragraph" w:customStyle="1" w:styleId="xl130">
    <w:name w:val="xl130"/>
    <w:basedOn w:val="a"/>
    <w:qFormat/>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31">
    <w:name w:val="xl131"/>
    <w:basedOn w:val="a"/>
    <w:qFormat/>
    <w:pPr>
      <w:pBdr>
        <w:top w:val="single" w:sz="4" w:space="0" w:color="auto"/>
        <w:left w:val="single" w:sz="4" w:space="0" w:color="auto"/>
        <w:bottom w:val="single" w:sz="8" w:space="0" w:color="auto"/>
        <w:right w:val="single" w:sz="4" w:space="0" w:color="auto"/>
      </w:pBdr>
      <w:shd w:val="clear" w:color="000000" w:fill="5B9BD5"/>
      <w:spacing w:before="100" w:beforeAutospacing="1" w:after="100" w:afterAutospacing="1"/>
      <w:textAlignment w:val="center"/>
    </w:pPr>
    <w:rPr>
      <w:rFonts w:ascii="微软雅黑" w:eastAsia="微软雅黑" w:hAnsi="微软雅黑" w:cs="宋体"/>
      <w:b/>
      <w:bCs/>
      <w:color w:val="FFFFFF"/>
      <w:sz w:val="16"/>
      <w:szCs w:val="16"/>
    </w:rPr>
  </w:style>
  <w:style w:type="paragraph" w:customStyle="1" w:styleId="xl132">
    <w:name w:val="xl132"/>
    <w:basedOn w:val="a"/>
    <w:qFormat/>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34">
    <w:name w:val="xl134"/>
    <w:basedOn w:val="a"/>
    <w:qFormat/>
    <w:pPr>
      <w:pBdr>
        <w:top w:val="single" w:sz="4" w:space="0" w:color="auto"/>
        <w:left w:val="single" w:sz="4" w:space="0" w:color="auto"/>
        <w:bottom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35">
    <w:name w:val="xl135"/>
    <w:basedOn w:val="a"/>
    <w:qFormat/>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36">
    <w:name w:val="xl136"/>
    <w:basedOn w:val="a"/>
    <w:qFormat/>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37">
    <w:name w:val="xl137"/>
    <w:basedOn w:val="a"/>
    <w:qFormat/>
    <w:pPr>
      <w:pBdr>
        <w:top w:val="single" w:sz="4" w:space="0" w:color="auto"/>
        <w:left w:val="single" w:sz="4" w:space="0" w:color="auto"/>
        <w:bottom w:val="single" w:sz="8" w:space="0" w:color="auto"/>
      </w:pBdr>
      <w:spacing w:before="100" w:beforeAutospacing="1" w:after="100" w:afterAutospacing="1"/>
      <w:textAlignment w:val="center"/>
    </w:pPr>
    <w:rPr>
      <w:rFonts w:ascii="微软雅黑" w:eastAsia="微软雅黑" w:hAnsi="微软雅黑" w:cs="宋体"/>
      <w:sz w:val="16"/>
      <w:szCs w:val="16"/>
    </w:rPr>
  </w:style>
  <w:style w:type="paragraph" w:customStyle="1" w:styleId="xl138">
    <w:name w:val="xl138"/>
    <w:basedOn w:val="a"/>
    <w:qFormat/>
    <w:pPr>
      <w:spacing w:before="100" w:beforeAutospacing="1" w:after="100" w:afterAutospacing="1"/>
      <w:textAlignment w:val="center"/>
    </w:pPr>
    <w:rPr>
      <w:rFonts w:ascii="微软雅黑" w:eastAsia="微软雅黑" w:hAnsi="微软雅黑" w:cs="宋体"/>
      <w:sz w:val="16"/>
      <w:szCs w:val="16"/>
    </w:rPr>
  </w:style>
  <w:style w:type="paragraph" w:customStyle="1" w:styleId="xl139">
    <w:name w:val="xl139"/>
    <w:basedOn w:val="a"/>
    <w:qFormat/>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sz w:val="18"/>
      <w:szCs w:val="18"/>
    </w:rPr>
  </w:style>
  <w:style w:type="paragraph" w:customStyle="1" w:styleId="xl140">
    <w:name w:val="xl140"/>
    <w:basedOn w:val="a"/>
    <w:qFormat/>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sz w:val="18"/>
      <w:szCs w:val="18"/>
    </w:rPr>
  </w:style>
  <w:style w:type="character" w:customStyle="1" w:styleId="a5">
    <w:name w:val="正文文本 字符"/>
    <w:basedOn w:val="a0"/>
    <w:link w:val="a4"/>
    <w:qFormat/>
    <w:rPr>
      <w:rFonts w:ascii="宋体"/>
      <w:sz w:val="24"/>
    </w:rPr>
  </w:style>
  <w:style w:type="character" w:customStyle="1" w:styleId="af4">
    <w:name w:val="副标题 字符"/>
    <w:basedOn w:val="a0"/>
    <w:qFormat/>
    <w:rPr>
      <w:rFonts w:asciiTheme="minorHAnsi" w:eastAsiaTheme="minorEastAsia" w:hAnsiTheme="minorHAnsi" w:cstheme="minorBidi"/>
      <w:b/>
      <w:bCs/>
      <w:kern w:val="28"/>
      <w:sz w:val="32"/>
      <w:szCs w:val="32"/>
    </w:rPr>
  </w:style>
  <w:style w:type="character" w:customStyle="1" w:styleId="HTML0">
    <w:name w:val="HTML 预设格式 字符"/>
    <w:basedOn w:val="a0"/>
    <w:link w:val="HTML"/>
    <w:qFormat/>
    <w:rPr>
      <w:rFonts w:ascii="宋体" w:hAnsi="宋体"/>
      <w:sz w:val="24"/>
      <w:szCs w:val="24"/>
    </w:rPr>
  </w:style>
  <w:style w:type="paragraph" w:customStyle="1" w:styleId="41">
    <w:name w:val="修订41"/>
    <w:hidden/>
    <w:uiPriority w:val="99"/>
    <w:unhideWhenUsed/>
    <w:qFormat/>
  </w:style>
  <w:style w:type="character" w:customStyle="1" w:styleId="10">
    <w:name w:val="副标题 字符1"/>
    <w:link w:val="ab"/>
    <w:qFormat/>
    <w:rPr>
      <w:rFonts w:ascii="Cambria" w:hAnsi="Cambria"/>
      <w:b/>
      <w:bCs/>
      <w:kern w:val="28"/>
      <w:sz w:val="32"/>
      <w:szCs w:val="32"/>
      <w:lang w:val="zh-CN"/>
    </w:rPr>
  </w:style>
  <w:style w:type="paragraph" w:customStyle="1" w:styleId="50">
    <w:name w:val="修订5"/>
    <w:hidden/>
    <w:uiPriority w:val="99"/>
    <w:unhideWhenUsed/>
    <w:qFormat/>
  </w:style>
  <w:style w:type="character" w:customStyle="1" w:styleId="font11">
    <w:name w:val="font1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9035;&#23558;&#35201;&#27714;&#28548;&#28165;&#20869;&#23481;&#21457;&#36865;&#30005;&#23376;&#37038;&#20214;&#33267;sdzhuoshun@126.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D064BF5-84C7-4395-9945-C674F59916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54</Pages>
  <Words>6144</Words>
  <Characters>35021</Characters>
  <Application>Microsoft Office Word</Application>
  <DocSecurity>0</DocSecurity>
  <Lines>291</Lines>
  <Paragraphs>82</Paragraphs>
  <ScaleCrop>false</ScaleCrop>
  <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霆</dc:creator>
  <cp:lastModifiedBy>童 建政</cp:lastModifiedBy>
  <cp:revision>81</cp:revision>
  <cp:lastPrinted>2025-08-29T06:39:00Z</cp:lastPrinted>
  <dcterms:created xsi:type="dcterms:W3CDTF">2023-02-21T15:59:00Z</dcterms:created>
  <dcterms:modified xsi:type="dcterms:W3CDTF">2025-08-29T08:04:00Z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B68320E926D24E89ADAF435FA9901329_13</vt:lpwstr>
  </property>
  <property fmtid="{D5CDD505-2E9C-101B-9397-08002B2CF9AE}" pid="4" name="KSOTemplateDocerSaveRecord">
    <vt:lpwstr>eyJoZGlkIjoiZTA5ODljNjBkOGRmZDZlZmIwMGE2YTJkNTQ5M2U4ZDUiLCJ1c2VySWQiOiIxMTI5OTg4MjgwIn0=</vt:lpwstr>
  </property>
</Properties>
</file>