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304D2">
      <w:pPr>
        <w:pStyle w:val="2"/>
        <w:bidi w:val="0"/>
      </w:pPr>
      <w:bookmarkStart w:id="0" w:name="_GoBack"/>
      <w:r>
        <w:rPr>
          <w:lang w:val="en-US" w:eastAsia="zh-CN"/>
        </w:rPr>
        <w:t>第一章 招标公告</w:t>
      </w:r>
    </w:p>
    <w:p w14:paraId="69D30EEF">
      <w:pPr>
        <w:pStyle w:val="2"/>
        <w:bidi w:val="0"/>
      </w:pPr>
      <w:r>
        <w:rPr>
          <w:rFonts w:hint="eastAsia"/>
        </w:rPr>
        <w:t> </w:t>
      </w:r>
    </w:p>
    <w:p w14:paraId="72D220E7">
      <w:pPr>
        <w:pStyle w:val="2"/>
        <w:bidi w:val="0"/>
      </w:pPr>
      <w:r>
        <w:rPr>
          <w:rFonts w:hint="eastAsia"/>
        </w:rPr>
        <w:t>    本询比项目为中国电信股份有限公司新疆长途传输局2025年-2026年物流配送服务采购项目（标段编号：XJBBFA202508270034），采购人为中国电信股份有限公司新疆长途传输局，采购代理机构为广西壮族自治区通信产业服务有限公司。项目资金已落实。具备采购条件，现进行公开询比，特邀请有意向的且具有提供标的物能力的潜在供应商（以下简称供应商）参加询比响应。</w:t>
      </w:r>
    </w:p>
    <w:p w14:paraId="3DB6859C">
      <w:pPr>
        <w:pStyle w:val="2"/>
        <w:bidi w:val="0"/>
      </w:pPr>
      <w:r>
        <w:rPr>
          <w:rFonts w:hint="eastAsia"/>
        </w:rPr>
        <w:t>1. 项目概况与采购内容</w:t>
      </w:r>
    </w:p>
    <w:p w14:paraId="489F02E9">
      <w:pPr>
        <w:pStyle w:val="2"/>
        <w:bidi w:val="0"/>
      </w:pPr>
      <w:r>
        <w:rPr>
          <w:rFonts w:hint="eastAsia"/>
        </w:rPr>
        <w:t>    1.1 项目概况：本项目采购估算金额为20万元（不含税）</w:t>
      </w:r>
    </w:p>
    <w:p w14:paraId="62A533DF">
      <w:pPr>
        <w:pStyle w:val="2"/>
        <w:bidi w:val="0"/>
      </w:pPr>
      <w:r>
        <w:rPr>
          <w:rFonts w:hint="eastAsia"/>
        </w:rPr>
        <w:t>    本次集中询比合同有效期为：    1.2 采购内容及标包划分情况：</w:t>
      </w:r>
    </w:p>
    <w:p w14:paraId="7E48BF64">
      <w:pPr>
        <w:pStyle w:val="2"/>
        <w:bidi w:val="0"/>
      </w:pPr>
      <w:r>
        <w:rPr>
          <w:rFonts w:hint="eastAsia"/>
        </w:rPr>
        <w:t>    1.2.1 本项目服务内容为新疆长途传输局2025年-2026年物流配送服务，物流配送将指定物资从出发地送达目的地，包括运输、装卸、暂存等中间环节，配送管理的目标就是确保配送安全及时、过程透明、费用经济，服务地点：新疆，服务期：自合同生效之日起至1年。</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1"/>
        <w:gridCol w:w="3080"/>
        <w:gridCol w:w="673"/>
        <w:gridCol w:w="673"/>
        <w:gridCol w:w="830"/>
        <w:gridCol w:w="673"/>
        <w:gridCol w:w="2026"/>
      </w:tblGrid>
      <w:tr w14:paraId="73F2E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D7C472">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A2DC58">
            <w:pPr>
              <w:pStyle w:val="2"/>
              <w:bidi w:val="0"/>
            </w:pPr>
            <w:r>
              <w:t>标包名称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A66E74">
            <w:pPr>
              <w:pStyle w:val="2"/>
              <w:bidi w:val="0"/>
            </w:pPr>
            <w:r>
              <w:t>产品名称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E55936">
            <w:pPr>
              <w:pStyle w:val="2"/>
              <w:bidi w:val="0"/>
            </w:pPr>
            <w:r>
              <w:t>规格型号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D90ED1">
            <w:pPr>
              <w:pStyle w:val="2"/>
              <w:bidi w:val="0"/>
            </w:pPr>
            <w: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4235C4">
            <w:pPr>
              <w:pStyle w:val="2"/>
              <w:bidi w:val="0"/>
            </w:pPr>
            <w:r>
              <w:t>交货地点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D1095B">
            <w:pPr>
              <w:pStyle w:val="2"/>
              <w:bidi w:val="0"/>
            </w:pPr>
            <w:r>
              <w:t>交货期</w:t>
            </w:r>
          </w:p>
        </w:tc>
      </w:tr>
      <w:tr w14:paraId="4061C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C2EF6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16FA35">
            <w:pPr>
              <w:pStyle w:val="2"/>
              <w:bidi w:val="0"/>
            </w:pPr>
            <w:r>
              <w:t>新疆长途传输局2025年-2026年物流配送服务采购项目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2B236">
            <w:pPr>
              <w:pStyle w:val="2"/>
              <w:bidi w:val="0"/>
            </w:pPr>
            <w:r>
              <w:t>物流服务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C0F294">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DCCF8C">
            <w:pPr>
              <w:pStyle w:val="2"/>
              <w:bidi w:val="0"/>
            </w:pPr>
            <w:r>
              <w:t>200000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62FE99">
            <w:pPr>
              <w:pStyle w:val="2"/>
              <w:bidi w:val="0"/>
            </w:pPr>
            <w:r>
              <w:t>新疆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5623CB">
            <w:pPr>
              <w:pStyle w:val="2"/>
              <w:bidi w:val="0"/>
            </w:pPr>
            <w:r>
              <w:t>服务期：自合同生效之日起至1年</w:t>
            </w:r>
          </w:p>
        </w:tc>
      </w:tr>
    </w:tbl>
    <w:p w14:paraId="1FD010FD">
      <w:pPr>
        <w:pStyle w:val="2"/>
        <w:bidi w:val="0"/>
      </w:pPr>
      <w:r>
        <w:rPr>
          <w:rFonts w:hint="eastAsia"/>
        </w:rPr>
        <w:t> </w:t>
      </w:r>
    </w:p>
    <w:p w14:paraId="6F837CE4">
      <w:pPr>
        <w:pStyle w:val="2"/>
        <w:bidi w:val="0"/>
      </w:pPr>
      <w:r>
        <w:rPr>
          <w:rFonts w:hint="eastAsia"/>
        </w:rPr>
        <w:t>本项目不划分标包。</w:t>
      </w:r>
      <w:r>
        <w:rPr>
          <w:rFonts w:hint="eastAsia"/>
        </w:rPr>
        <w:br w:type="textWrapping"/>
      </w:r>
      <w:r>
        <w:rPr>
          <w:rFonts w:hint="eastAsia"/>
        </w:rPr>
        <w:t>    本项目允许供应商同时成交的最多标包数为个。</w:t>
      </w:r>
      <w:r>
        <w:rPr>
          <w:rFonts w:hint="eastAsia"/>
        </w:rPr>
        <w:br w:type="textWrapping"/>
      </w:r>
      <w:r>
        <w:rPr>
          <w:rFonts w:hint="eastAsia"/>
        </w:rPr>
        <w:t>    本项目将按照最新的《中国电信供应商不良行为管理规则》执行供应商不良行为处理结果，请重点关注处理结果适用的供应商主体、被处理产品、处理范围、禁限期、处理措施等关键内容，请务必登录中国电信阳光采购网（https://caigou.chinatelecom.com.cn）查阅《中国电信供应商不良行为管理规则》。</w:t>
      </w:r>
      <w:r>
        <w:rPr>
          <w:rFonts w:hint="eastAsia"/>
        </w:rPr>
        <w:br w:type="textWrapping"/>
      </w:r>
      <w:r>
        <w:rPr>
          <w:rFonts w:hint="eastAsia"/>
        </w:rPr>
        <w:t>    1.2.2成交供应商数量：1个，每个成交供应商对应的份额如下：</w:t>
      </w:r>
      <w:r>
        <w:rPr>
          <w:rFonts w:hint="eastAsia"/>
        </w:rPr>
        <w:br w:type="textWrapping"/>
      </w: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00"/>
        <w:gridCol w:w="1060"/>
        <w:gridCol w:w="1060"/>
      </w:tblGrid>
      <w:tr w14:paraId="45FC9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74E831">
            <w:pPr>
              <w:pStyle w:val="2"/>
              <w:bidi w:val="0"/>
            </w:pPr>
            <w:r>
              <w:t>成交供应商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198015">
            <w:pPr>
              <w:pStyle w:val="2"/>
              <w:bidi w:val="0"/>
            </w:pPr>
            <w:r>
              <w:t>成交份额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C1DD3F">
            <w:pPr>
              <w:pStyle w:val="2"/>
              <w:bidi w:val="0"/>
            </w:pPr>
            <w:r>
              <w:t>实施地域</w:t>
            </w:r>
          </w:p>
        </w:tc>
      </w:tr>
      <w:tr w14:paraId="6A77C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3E6A4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0B1D16">
            <w:pPr>
              <w:pStyle w:val="2"/>
              <w:bidi w:val="0"/>
            </w:pPr>
            <w: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65D11E">
            <w:pPr>
              <w:pStyle w:val="2"/>
              <w:bidi w:val="0"/>
            </w:pPr>
            <w:r>
              <w:t>全地区</w:t>
            </w:r>
          </w:p>
        </w:tc>
      </w:tr>
    </w:tbl>
    <w:p w14:paraId="6EC0CC53">
      <w:pPr>
        <w:pStyle w:val="2"/>
        <w:bidi w:val="0"/>
      </w:pPr>
      <w:r>
        <w:rPr>
          <w:rFonts w:hint="eastAsia"/>
        </w:rPr>
        <w:t> </w:t>
      </w:r>
    </w:p>
    <w:p w14:paraId="5E4E637E">
      <w:pPr>
        <w:pStyle w:val="2"/>
        <w:bidi w:val="0"/>
      </w:pPr>
      <w:r>
        <w:rPr>
          <w:rFonts w:hint="eastAsia"/>
        </w:rPr>
        <w:t>    1.2.2成交供应商数量如下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0"/>
        <w:gridCol w:w="1780"/>
        <w:gridCol w:w="1780"/>
      </w:tblGrid>
      <w:tr w14:paraId="372E1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49DE25">
            <w:pPr>
              <w:pStyle w:val="2"/>
              <w:bidi w:val="0"/>
            </w:pPr>
            <w:r>
              <w:t>有效供应商数量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2386F4">
            <w:pPr>
              <w:pStyle w:val="2"/>
              <w:bidi w:val="0"/>
            </w:pPr>
            <w:r>
              <w:t>成交候选人数量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9C9266">
            <w:pPr>
              <w:pStyle w:val="2"/>
              <w:bidi w:val="0"/>
            </w:pPr>
            <w:r>
              <w:t>成交供应商数量</w:t>
            </w:r>
          </w:p>
        </w:tc>
      </w:tr>
      <w:tr w14:paraId="0963D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5689C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86990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CAB77B">
            <w:pPr>
              <w:pStyle w:val="2"/>
              <w:bidi w:val="0"/>
            </w:pPr>
            <w:r>
              <w:t>1</w:t>
            </w:r>
          </w:p>
        </w:tc>
      </w:tr>
    </w:tbl>
    <w:p w14:paraId="74B4D629">
      <w:pPr>
        <w:pStyle w:val="2"/>
        <w:bidi w:val="0"/>
      </w:pPr>
      <w:r>
        <w:rPr>
          <w:rFonts w:hint="eastAsia"/>
        </w:rPr>
        <w:t> </w:t>
      </w:r>
    </w:p>
    <w:p w14:paraId="2B1A5368">
      <w:pPr>
        <w:pStyle w:val="2"/>
        <w:bidi w:val="0"/>
      </w:pPr>
      <w:r>
        <w:rPr>
          <w:rFonts w:hint="eastAsia"/>
        </w:rPr>
        <w:t>每个成交供应商对应的份额如下：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0"/>
        <w:gridCol w:w="820"/>
        <w:gridCol w:w="580"/>
      </w:tblGrid>
      <w:tr w14:paraId="1248F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38275C">
            <w:pPr>
              <w:pStyle w:val="2"/>
              <w:bidi w:val="0"/>
            </w:pPr>
            <w:r>
              <w:t>成交供应商数量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C1DD7C">
            <w:pPr>
              <w:pStyle w:val="2"/>
              <w:bidi w:val="0"/>
            </w:pPr>
            <w:r>
              <w:t>第一名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057B7F">
            <w:pPr>
              <w:pStyle w:val="2"/>
              <w:bidi w:val="0"/>
            </w:pPr>
            <w:r>
              <w:t>备注</w:t>
            </w:r>
          </w:p>
        </w:tc>
      </w:tr>
      <w:tr w14:paraId="4B68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9965D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2EA214">
            <w:pPr>
              <w:pStyle w:val="2"/>
              <w:bidi w:val="0"/>
            </w:pPr>
            <w: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2360E7">
            <w:pPr>
              <w:pStyle w:val="2"/>
              <w:bidi w:val="0"/>
            </w:pPr>
            <w:r>
              <w:t> </w:t>
            </w:r>
          </w:p>
        </w:tc>
      </w:tr>
    </w:tbl>
    <w:p w14:paraId="3F18DFD7">
      <w:pPr>
        <w:pStyle w:val="2"/>
        <w:bidi w:val="0"/>
      </w:pPr>
      <w:r>
        <w:rPr>
          <w:rFonts w:hint="eastAsia"/>
        </w:rPr>
        <w:t> </w:t>
      </w:r>
    </w:p>
    <w:p w14:paraId="2450D9A6">
      <w:pPr>
        <w:pStyle w:val="2"/>
        <w:bidi w:val="0"/>
      </w:pPr>
      <w:r>
        <w:rPr>
          <w:rFonts w:hint="eastAsia"/>
        </w:rPr>
        <w:t>    1.3 本项目设置最高响应限价。最高响应限价折扣为100%，供应商响应报价高于最高响应限价的，其响应将被否决。</w:t>
      </w:r>
    </w:p>
    <w:p w14:paraId="2CFA173C">
      <w:pPr>
        <w:pStyle w:val="2"/>
        <w:bidi w:val="0"/>
      </w:pPr>
      <w:r>
        <w:rPr>
          <w:rFonts w:hint="eastAsia"/>
        </w:rPr>
        <w:t>2. 供应商资格要求</w:t>
      </w:r>
    </w:p>
    <w:p w14:paraId="199AA5B3">
      <w:pPr>
        <w:pStyle w:val="2"/>
        <w:bidi w:val="0"/>
      </w:pPr>
      <w:r>
        <w:rPr>
          <w:rFonts w:hint="eastAsia"/>
        </w:rPr>
        <w:t>    2.1 供应商基本资格要求:</w:t>
      </w:r>
    </w:p>
    <w:p w14:paraId="2A353D73">
      <w:pPr>
        <w:pStyle w:val="2"/>
        <w:bidi w:val="0"/>
      </w:pPr>
      <w:r>
        <w:rPr>
          <w:rFonts w:hint="eastAsia"/>
        </w:rPr>
        <w:t>    2.1.1 供应商应为中华人民共和国境内法律上和财务上独立的法人或依法登记注册的其他组织，合法运作并独立于采购人和采购代理机构。供应商应具有良好的银行资信和商业信誉。法人下属不具备法人资格的分支机构参与响应的，应提供所属法人针对本项目或覆盖本项目的经营事项的有效授权。</w:t>
      </w:r>
    </w:p>
    <w:p w14:paraId="111CC86D">
      <w:pPr>
        <w:pStyle w:val="2"/>
        <w:bidi w:val="0"/>
      </w:pPr>
      <w:r>
        <w:rPr>
          <w:rFonts w:hint="eastAsia"/>
        </w:rPr>
        <w:t>2.1.2 供应商的法定代表人或负责人为同一人或者存在控股、管理关系的不同供应商，不得参加同一标包响应或者未划分标包的同一询比项目响应。</w:t>
      </w:r>
      <w:r>
        <w:rPr>
          <w:rFonts w:hint="eastAsia"/>
        </w:rPr>
        <w:br w:type="textWrapping"/>
      </w:r>
      <w:r>
        <w:rPr>
          <w:rFonts w:hint="eastAsia"/>
        </w:rPr>
        <w:t>    2.1.3     2.1.4     2.1.5 本次询比不接受联合体响应。如供应商为联合体，应满足下列要求：    （1）联合体各方必须按询比文件提供的格式签订联合体协议书，明确联合体牵头人和各方的权利义务；    （2）由同一专业的单位组成的联合体，按照资质等级较低的单位确定资质等级；    （3）联合体各方不得再以自己名义单独或加入其他联合体在同一标包或者未划分标包的同一询比项目中响应。    （4）。</w:t>
      </w:r>
    </w:p>
    <w:p w14:paraId="0C522592">
      <w:pPr>
        <w:pStyle w:val="2"/>
        <w:bidi w:val="0"/>
      </w:pPr>
      <w:r>
        <w:rPr>
          <w:rFonts w:hint="eastAsia"/>
        </w:rPr>
        <w:t>    2.1.6 本次询比不接受代理商响应。</w:t>
      </w:r>
      <w:r>
        <w:rPr>
          <w:rFonts w:hint="eastAsia"/>
        </w:rPr>
        <w:br w:type="textWrapping"/>
      </w:r>
      <w:r>
        <w:rPr>
          <w:rFonts w:hint="eastAsia"/>
        </w:rPr>
        <w:t>    （1）产品制造商注册地在中华人民共和国境外（与中华人民共和国有正常贸易与往来的国家或地区）及香港、澳门、台湾地区且必须使用代理商响应和签订销售合同的；（2）产品制造商为注册地在中华人民共和国境内的外资企业（包括香港、澳门、台湾地区资本）或者由外国投资者（包括香港、澳门、台湾地区）享有绝对控制权（最大或最多表决权）的企业且必须使用代理商响应和签订销售合同的。代理商响应的，应满足下列要求：    （1）    （2）供应商与产品制造商的代理合作关系迄今为止应已持续年（含）以上。    （3）    2.1.7     2.1.8 业绩要求：供应商须提供2023年9月1日至公告发布30日前（含）（以合同签订日期或采购订单日期为准）全国范围内同类项目业绩。</w:t>
      </w:r>
    </w:p>
    <w:p w14:paraId="6B39FD54">
      <w:pPr>
        <w:pStyle w:val="2"/>
        <w:bidi w:val="0"/>
      </w:pPr>
      <w:r>
        <w:rPr>
          <w:rFonts w:hint="eastAsia"/>
        </w:rPr>
        <w:t>业绩证明材料要求</w:t>
      </w:r>
    </w:p>
    <w:p w14:paraId="7B628429">
      <w:pPr>
        <w:pStyle w:val="2"/>
        <w:bidi w:val="0"/>
      </w:pPr>
      <w:r>
        <w:rPr>
          <w:rFonts w:hint="eastAsia"/>
        </w:rPr>
        <w:t>（1）供应商提供的合同为框架协议、须同时提供框架协议（建议包含合同首页、合同标的页或合同金额页、合同签字盖章页、产品或服务名称页、合同配置清单等、发票、验收文件等，具体项目根据实际情况确定）、框架合同下的采购订单和相应的增值税发票，若未提供或提供不完整的业绩合同不予认可。</w:t>
      </w:r>
    </w:p>
    <w:p w14:paraId="7321503C">
      <w:pPr>
        <w:pStyle w:val="2"/>
        <w:bidi w:val="0"/>
      </w:pPr>
      <w:r>
        <w:rPr>
          <w:rFonts w:hint="eastAsia"/>
        </w:rPr>
        <w:t>（2）供应商提供的合同为单项合同，须同时提供单项合同（建议包含合同首页、合同标的页或合同金额页、合同签字盖章页、产品或服务名称页、合同配置清单等、发票、验收文件等，具体项目根据实际情况确定）和增值税发票，若未提供或提供不完整的业绩合同不予认可。</w:t>
      </w:r>
    </w:p>
    <w:p w14:paraId="66FE3D29">
      <w:pPr>
        <w:pStyle w:val="2"/>
        <w:bidi w:val="0"/>
      </w:pPr>
      <w:r>
        <w:rPr>
          <w:rFonts w:hint="eastAsia"/>
        </w:rPr>
        <w:t>（3）如首台（套）重大技术装备参加询比响应，可以不填报具体业绩，但须提供首台（套）重大技术装备认定相应证明文件包括但不限于相关行政部门颁发的认定证书、认定通知或公告等。</w:t>
      </w:r>
    </w:p>
    <w:p w14:paraId="45621CE1">
      <w:pPr>
        <w:pStyle w:val="2"/>
        <w:bidi w:val="0"/>
      </w:pPr>
      <w:r>
        <w:rPr>
          <w:rFonts w:hint="eastAsia"/>
        </w:rPr>
        <w:t>资质要求：供应商须提供由交通运输主管部门颁发的有效期内的道路运输经营许可证</w:t>
      </w:r>
    </w:p>
    <w:p w14:paraId="4CD7B70C">
      <w:pPr>
        <w:pStyle w:val="2"/>
        <w:bidi w:val="0"/>
      </w:pPr>
      <w:r>
        <w:rPr>
          <w:rFonts w:hint="eastAsia"/>
        </w:rPr>
        <w:t>供应商资格证明文件承诺书：响应供应商所提供《供应商资格证明文件承诺书》须严格按照询比文件模板进行填写，否则一律按否决响应处理</w:t>
      </w:r>
    </w:p>
    <w:p w14:paraId="37543C96">
      <w:pPr>
        <w:pStyle w:val="2"/>
        <w:bidi w:val="0"/>
      </w:pPr>
      <w:r>
        <w:rPr>
          <w:rFonts w:hint="eastAsia"/>
        </w:rPr>
        <w:t>信誉要求：</w:t>
      </w:r>
    </w:p>
    <w:p w14:paraId="2ED4BACC">
      <w:pPr>
        <w:pStyle w:val="2"/>
        <w:bidi w:val="0"/>
      </w:pPr>
      <w:r>
        <w:rPr>
          <w:rFonts w:hint="eastAsia"/>
        </w:rPr>
        <w:t>①响应供应商须在中国执行信息公开网（http://zxgk.court.gov.cn/）无“失信被执行人”记录（全国范围内），须提供查询结果截图。</w:t>
      </w:r>
    </w:p>
    <w:p w14:paraId="083B0AF9">
      <w:pPr>
        <w:pStyle w:val="2"/>
        <w:bidi w:val="0"/>
      </w:pPr>
      <w:r>
        <w:rPr>
          <w:rFonts w:hint="eastAsia"/>
        </w:rPr>
        <w:t>②响应供应商不得在国家企业信用信息公示系统(http://www.gsxt.gov.cn)中被列入以下情形：（1）严重违法失信企业名单（黑名单），（2）行政处罚信息名单，（3）经营异常名录，须同时提供以上三部分网站查询结果截图。</w:t>
      </w:r>
    </w:p>
    <w:p w14:paraId="039D3A79">
      <w:pPr>
        <w:pStyle w:val="2"/>
        <w:bidi w:val="0"/>
      </w:pPr>
      <w:r>
        <w:rPr>
          <w:rFonts w:hint="eastAsia"/>
        </w:rPr>
        <w:t>注：①到响应截止之日，已执行完毕或不再执行的除外，但须提供相应的证明材料，包括但不限于罚款的缴纳凭证、已经移除或执行完毕的查询截图等，否则不予认可。</w:t>
      </w:r>
    </w:p>
    <w:p w14:paraId="307FDF79">
      <w:pPr>
        <w:pStyle w:val="2"/>
        <w:bidi w:val="0"/>
      </w:pPr>
      <w:r>
        <w:rPr>
          <w:rFonts w:hint="eastAsia"/>
        </w:rPr>
        <w:t>②响应供应商若为非企业组织，则无须提供国家企业信用信息公示系统上截图；若为个体户无须提供“严重违法失信企业名单（黑名单）”查询截图。</w:t>
      </w:r>
    </w:p>
    <w:p w14:paraId="608388F6">
      <w:pPr>
        <w:pStyle w:val="2"/>
        <w:bidi w:val="0"/>
      </w:pPr>
      <w:r>
        <w:rPr>
          <w:rFonts w:hint="eastAsia"/>
        </w:rPr>
        <w:t>★查询路径：</w:t>
      </w:r>
    </w:p>
    <w:p w14:paraId="5C4A0A6E">
      <w:pPr>
        <w:pStyle w:val="2"/>
        <w:bidi w:val="0"/>
      </w:pPr>
      <w:r>
        <w:rPr>
          <w:rFonts w:hint="eastAsia"/>
        </w:rPr>
        <w:t>（1）中国执行信息公开网查询路径：输入网址—失信被执行人—查询条件中输入查询信息（其中“省份”选择“全部”）—点击查询并提供网页完整截图（须体现查询结果）。</w:t>
      </w:r>
    </w:p>
    <w:p w14:paraId="666C6613">
      <w:pPr>
        <w:pStyle w:val="2"/>
        <w:bidi w:val="0"/>
      </w:pPr>
      <w:r>
        <w:rPr>
          <w:rFonts w:hint="eastAsia"/>
        </w:rPr>
        <w:t>（2）国家企业信用信息公示系统查询路径：输入网址—输入单位名称点击查询—点击单位名称进入—依次点击进入“行政处罚信息”、“列入经营异常名录信息”、“列入严重违法失信企业名单（黑名单）信息” —依次提供网页完整查询截图（须体现查询结果）</w:t>
      </w:r>
    </w:p>
    <w:p w14:paraId="206CFB86">
      <w:pPr>
        <w:pStyle w:val="2"/>
        <w:bidi w:val="0"/>
      </w:pPr>
      <w:r>
        <w:rPr>
          <w:rFonts w:hint="eastAsia"/>
        </w:rPr>
        <w:t>供应商资格证明文件承诺书：响应供应商所提供《供应商资格证明文件承诺书》须严格按照询比文件模板进行填写，否则一律按否决响应处理</w:t>
      </w:r>
      <w:r>
        <w:rPr>
          <w:rFonts w:hint="eastAsia"/>
        </w:rPr>
        <w:br w:type="textWrapping"/>
      </w:r>
      <w:r>
        <w:rPr>
          <w:rFonts w:hint="eastAsia"/>
        </w:rPr>
        <w:t>    2.2 供应商不得存在下列情形之一：</w:t>
      </w:r>
    </w:p>
    <w:p w14:paraId="185524D8">
      <w:pPr>
        <w:pStyle w:val="2"/>
        <w:bidi w:val="0"/>
      </w:pPr>
      <w:r>
        <w:rPr>
          <w:rFonts w:hint="eastAsia"/>
        </w:rPr>
        <w:t>    （1）为采购人不具有独立法人资格的附属机构（单位）；</w:t>
      </w:r>
    </w:p>
    <w:p w14:paraId="2E7F053D">
      <w:pPr>
        <w:pStyle w:val="2"/>
        <w:bidi w:val="0"/>
      </w:pPr>
      <w:r>
        <w:rPr>
          <w:rFonts w:hint="eastAsia"/>
        </w:rPr>
        <w:t>    （2）被依法暂停或取消投标/响应资格的；</w:t>
      </w:r>
    </w:p>
    <w:p w14:paraId="6A0082B8">
      <w:pPr>
        <w:pStyle w:val="2"/>
        <w:bidi w:val="0"/>
      </w:pPr>
      <w:r>
        <w:rPr>
          <w:rFonts w:hint="eastAsia"/>
        </w:rPr>
        <w:t>    （3）被责令停产停业、暂扣或者吊销许可证、暂扣或者吊销执照；</w:t>
      </w:r>
    </w:p>
    <w:p w14:paraId="65EEC9A5">
      <w:pPr>
        <w:pStyle w:val="2"/>
        <w:bidi w:val="0"/>
      </w:pPr>
      <w:r>
        <w:rPr>
          <w:rFonts w:hint="eastAsia"/>
        </w:rPr>
        <w:t>    （4）进入清算程序，或被宣告破产，或其他丧失履约能力的情形；</w:t>
      </w:r>
    </w:p>
    <w:p w14:paraId="11567A30">
      <w:pPr>
        <w:pStyle w:val="2"/>
        <w:bidi w:val="0"/>
      </w:pPr>
      <w:r>
        <w:rPr>
          <w:rFonts w:hint="eastAsia"/>
        </w:rPr>
        <w:t>    （5）在最近三年内（自起）被相关行业主管部门或司法机关认定有骗取中标/成交、严重违约、重大工程质量或者安全问题的；</w:t>
      </w:r>
    </w:p>
    <w:p w14:paraId="49583EEB">
      <w:pPr>
        <w:pStyle w:val="2"/>
        <w:bidi w:val="0"/>
      </w:pPr>
      <w:r>
        <w:rPr>
          <w:rFonts w:hint="eastAsia"/>
        </w:rPr>
        <w:t>    （6）在最近五年内（自起）被判处单位行贿罪，且行贿行为与采购活动相关的（以“中国裁判文书网”的生效判决为准）；</w:t>
      </w:r>
    </w:p>
    <w:p w14:paraId="39F13E90">
      <w:pPr>
        <w:pStyle w:val="2"/>
        <w:bidi w:val="0"/>
      </w:pPr>
      <w:r>
        <w:rPr>
          <w:rFonts w:hint="eastAsia"/>
        </w:rPr>
        <w:t>    （7）在最近五年内（自起）被判处合同诈骗罪的（以“中国裁判文书网”的生效判决为准）；</w:t>
      </w:r>
    </w:p>
    <w:p w14:paraId="034979BF">
      <w:pPr>
        <w:pStyle w:val="2"/>
        <w:bidi w:val="0"/>
      </w:pPr>
      <w:r>
        <w:rPr>
          <w:rFonts w:hint="eastAsia"/>
        </w:rPr>
        <w:t>    （8）被最高人民法院在“信用中国”网站（www.creditchina.gov.cn）或各级信用信息共享平台中列入失信被执行人名单，已执行完毕或不再执行的除外；</w:t>
      </w:r>
    </w:p>
    <w:p w14:paraId="3113D4A9">
      <w:pPr>
        <w:pStyle w:val="2"/>
        <w:bidi w:val="0"/>
      </w:pPr>
      <w:r>
        <w:rPr>
          <w:rFonts w:hint="eastAsia"/>
        </w:rPr>
        <w:t>    （9）为本询比项目提供过设计、编制技术规范和其他文件的咨询服务；</w:t>
      </w:r>
    </w:p>
    <w:p w14:paraId="075D2662">
      <w:pPr>
        <w:pStyle w:val="2"/>
        <w:bidi w:val="0"/>
      </w:pPr>
      <w:r>
        <w:rPr>
          <w:rFonts w:hint="eastAsia"/>
        </w:rPr>
        <w:t>    （10）为本工程项目的相关监理人，或者与本工程项目的相关监理人存在隶属关系或者其他利害关系；</w:t>
      </w:r>
    </w:p>
    <w:p w14:paraId="56514086">
      <w:pPr>
        <w:pStyle w:val="2"/>
        <w:bidi w:val="0"/>
      </w:pPr>
      <w:r>
        <w:rPr>
          <w:rFonts w:hint="eastAsia"/>
        </w:rPr>
        <w:t>    （11）为本询比项目的代建人；</w:t>
      </w:r>
    </w:p>
    <w:p w14:paraId="3BD06D31">
      <w:pPr>
        <w:pStyle w:val="2"/>
        <w:bidi w:val="0"/>
      </w:pPr>
      <w:r>
        <w:rPr>
          <w:rFonts w:hint="eastAsia"/>
        </w:rPr>
        <w:t>    （12）为本询比项目的采购代理机构；</w:t>
      </w:r>
    </w:p>
    <w:p w14:paraId="6ED30A54">
      <w:pPr>
        <w:pStyle w:val="2"/>
        <w:bidi w:val="0"/>
      </w:pPr>
      <w:r>
        <w:rPr>
          <w:rFonts w:hint="eastAsia"/>
        </w:rPr>
        <w:t>    （13）与本询比项目的监理人或代建人或采购代理机构同为一个法定代表人；</w:t>
      </w:r>
    </w:p>
    <w:p w14:paraId="432C55CA">
      <w:pPr>
        <w:pStyle w:val="2"/>
        <w:bidi w:val="0"/>
      </w:pPr>
      <w:r>
        <w:rPr>
          <w:rFonts w:hint="eastAsia"/>
        </w:rPr>
        <w:t>    （14）与本询比项目的监理人或代建人或采购代理机构存在控股或参股关系；</w:t>
      </w:r>
    </w:p>
    <w:p w14:paraId="3E9CC117">
      <w:pPr>
        <w:pStyle w:val="2"/>
        <w:bidi w:val="0"/>
      </w:pPr>
      <w:r>
        <w:rPr>
          <w:rFonts w:hint="eastAsia"/>
        </w:rPr>
        <w:t>    （15）被工商行政管理机关在国家企业信用信息公示系统中列入严重违法失信企业名单的；</w:t>
      </w:r>
    </w:p>
    <w:p w14:paraId="2A283A09">
      <w:pPr>
        <w:pStyle w:val="2"/>
        <w:bidi w:val="0"/>
      </w:pPr>
      <w:r>
        <w:rPr>
          <w:rFonts w:hint="eastAsia"/>
        </w:rPr>
        <w:t>    （16） 中国电信在职员工违规担任供应商法定代表人并参与采购活动的；</w:t>
      </w:r>
    </w:p>
    <w:p w14:paraId="1E21E479">
      <w:pPr>
        <w:pStyle w:val="2"/>
        <w:bidi w:val="0"/>
      </w:pPr>
      <w:r>
        <w:rPr>
          <w:rFonts w:hint="eastAsia"/>
        </w:rPr>
        <w:t>    （17） 中国电信集团有限公司/中国电信股份有限公司中层及以上管理人员违反有关领导人员配偶、子女及其配偶经商办企业行为管理规定，其配偶、子女及其配偶经商办企业参与采购活动的；</w:t>
      </w:r>
    </w:p>
    <w:p w14:paraId="4DF2C033">
      <w:pPr>
        <w:pStyle w:val="2"/>
        <w:bidi w:val="0"/>
      </w:pPr>
      <w:r>
        <w:rPr>
          <w:rFonts w:hint="eastAsia"/>
        </w:rPr>
        <w:t>    （18） 中国电信领导人员离职或退休后三年内违反《国有企业领导人员廉洁从业若干规定》等相关规定任职、投资入股的私营企业、外资企业和中介机构，参与其原任职单位采购活动的；</w:t>
      </w:r>
    </w:p>
    <w:p w14:paraId="03E10FB5">
      <w:pPr>
        <w:pStyle w:val="2"/>
        <w:bidi w:val="0"/>
      </w:pPr>
      <w:r>
        <w:rPr>
          <w:rFonts w:hint="eastAsia"/>
        </w:rPr>
        <w:t>    （19） ,    （19） 其他按照中国电信供应商不良行为处理结果及《中国电信供应商不良行为管理规则》的结果执行规则，应对供应商及其响应产品在本项目中执行禁止采购处理措施的；</w:t>
      </w:r>
      <w:r>
        <w:rPr>
          <w:rFonts w:hint="eastAsia"/>
        </w:rPr>
        <w:br w:type="textWrapping"/>
      </w:r>
      <w:r>
        <w:rPr>
          <w:rFonts w:hint="eastAsia"/>
        </w:rPr>
        <w:t>    （20） 法律法规、询比文件限定的其他情形。</w:t>
      </w:r>
    </w:p>
    <w:p w14:paraId="75C15EAE">
      <w:pPr>
        <w:pStyle w:val="2"/>
        <w:bidi w:val="0"/>
      </w:pPr>
      <w:r>
        <w:rPr>
          <w:rFonts w:hint="eastAsia"/>
        </w:rPr>
        <w:t>    供应商是代理商的，本条所指的供应商也包括其所代理的制造商。    联合体响应的，联合体成员均不得存在上述任一情形。    2.3 产品资格要求：</w:t>
      </w:r>
    </w:p>
    <w:p w14:paraId="5210E155">
      <w:pPr>
        <w:pStyle w:val="2"/>
        <w:bidi w:val="0"/>
      </w:pPr>
      <w:r>
        <w:rPr>
          <w:rFonts w:hint="eastAsia"/>
        </w:rPr>
        <w:t>2.3.1 产品应是来自中华人民共和国或是与中华人民共和国有正常贸易与往来的国家或地区的成熟稳定的产品。</w:t>
      </w:r>
    </w:p>
    <w:p w14:paraId="2C302E7E">
      <w:pPr>
        <w:pStyle w:val="2"/>
        <w:bidi w:val="0"/>
      </w:pPr>
      <w:r>
        <w:rPr>
          <w:rFonts w:hint="eastAsia"/>
        </w:rPr>
        <w:t>    2.3.2 产品。    2.3.3 产品    2.3.4     2.3.5     2.3.6 产品应符合中国电信相关技术要求，并满足以下关键技术指标：</w:t>
      </w:r>
      <w:r>
        <w:rPr>
          <w:rFonts w:hint="eastAsia"/>
        </w:rPr>
        <w:br w:type="textWrapping"/>
      </w:r>
      <w:r>
        <w:rPr>
          <w:rFonts w:hint="eastAsia"/>
        </w:rPr>
        <w:t>    2.3.7 产品业绩要求：① 【投标产品/投标同类产品近X年（XX年-XX年）曾参加中国电信集团项目采购/曾在中国电信集团项目采购中中标；】[本条款在“具备以下条件之一”的情形下适用，而在“具备以下条件”的情形不适用]</w:t>
      </w:r>
    </w:p>
    <w:p w14:paraId="65EE9495">
      <w:pPr>
        <w:pStyle w:val="2"/>
        <w:bidi w:val="0"/>
      </w:pPr>
      <w:r>
        <w:rPr>
          <w:rFonts w:hint="eastAsia"/>
        </w:rPr>
        <w:t>②【投标产品/投标同类产品在中华人民共和国境内XX网络中有不少于X年的应用/有不少于X个（含）的应用案例；】</w:t>
      </w:r>
    </w:p>
    <w:p w14:paraId="1AF72759">
      <w:pPr>
        <w:pStyle w:val="2"/>
        <w:bidi w:val="0"/>
      </w:pPr>
      <w:r>
        <w:rPr>
          <w:rFonts w:hint="eastAsia"/>
        </w:rPr>
        <w:t>③【投标产品/投标同类产品在中华人民共和国境内【外】市场上应有不少于X年的供货经验；】</w:t>
      </w:r>
    </w:p>
    <w:p w14:paraId="112BFBF7">
      <w:pPr>
        <w:pStyle w:val="2"/>
        <w:bidi w:val="0"/>
      </w:pPr>
      <w:r>
        <w:rPr>
          <w:rFonts w:hint="eastAsia"/>
        </w:rPr>
        <w:t>④【投标产品/投标同类产品近X年（20XX年-20XX年) 在中华人民共和国境内【外】市场上每年/累计的销售额不少于XX万元（含）人民币/销售量不少于XX套（含）/销售合同量不少于XX份（含）/……。】</w:t>
      </w:r>
      <w:r>
        <w:rPr>
          <w:rFonts w:hint="eastAsia"/>
        </w:rPr>
        <w:br w:type="textWrapping"/>
      </w:r>
      <w:r>
        <w:rPr>
          <w:rFonts w:hint="eastAsia"/>
        </w:rPr>
        <w:t>    2.3.8     2.4 产品制造商资格要求    2.4.1 制造商应提供合法有效的登记（或注册）证明文件，应具有良好的银行资信和商业信誉。    2.4.2     2.4.3     2.4.4     2.4.5     2.4.6     2.5 现场考察   </w:t>
      </w:r>
      <w:r>
        <w:rPr>
          <w:rFonts w:hint="eastAsia"/>
        </w:rPr>
        <w:br w:type="textWrapping"/>
      </w:r>
      <w:r>
        <w:rPr>
          <w:rFonts w:hint="eastAsia"/>
        </w:rPr>
        <w:t>    2.6 评价检测   </w:t>
      </w:r>
      <w:r>
        <w:rPr>
          <w:rFonts w:hint="eastAsia"/>
        </w:rPr>
        <w:br w:type="textWrapping"/>
      </w:r>
      <w:r>
        <w:rPr>
          <w:rFonts w:hint="eastAsia"/>
        </w:rPr>
        <w:t>    2.7 法律法规规定的其他要求。</w:t>
      </w:r>
      <w:r>
        <w:rPr>
          <w:rFonts w:hint="eastAsia"/>
        </w:rPr>
        <w:br w:type="textWrapping"/>
      </w:r>
      <w:r>
        <w:rPr>
          <w:rFonts w:hint="eastAsia"/>
        </w:rPr>
        <w:t>    3. 资格审查方法</w:t>
      </w:r>
    </w:p>
    <w:p w14:paraId="4EBB8953">
      <w:pPr>
        <w:pStyle w:val="2"/>
        <w:bidi w:val="0"/>
      </w:pPr>
      <w:r>
        <w:rPr>
          <w:rFonts w:hint="eastAsia"/>
        </w:rPr>
        <w:t>    本项目将进行资格后审，资格审查标准和内容见询比文件第三章“评审办法”，凡未通过资格后审的供应商，其响应将被否决。</w:t>
      </w:r>
    </w:p>
    <w:p w14:paraId="6E86805F">
      <w:pPr>
        <w:pStyle w:val="2"/>
        <w:bidi w:val="0"/>
      </w:pPr>
      <w:r>
        <w:rPr>
          <w:rFonts w:hint="eastAsia"/>
        </w:rPr>
        <w:t>    4. 询比文件的获取</w:t>
      </w:r>
    </w:p>
    <w:p w14:paraId="7FFEB7E8">
      <w:pPr>
        <w:pStyle w:val="2"/>
        <w:bidi w:val="0"/>
      </w:pPr>
      <w:r>
        <w:rPr>
          <w:rFonts w:hint="eastAsia"/>
        </w:rPr>
        <w:t>    4.1 询比文件获取时间:2025年09月01日16时00分00秒至2025年09月04日23时59分59秒（北京时间，下同）。</w:t>
      </w:r>
    </w:p>
    <w:p w14:paraId="796DA04C">
      <w:pPr>
        <w:pStyle w:val="2"/>
        <w:bidi w:val="0"/>
      </w:pPr>
      <w:r>
        <w:rPr>
          <w:rFonts w:hint="eastAsia"/>
        </w:rPr>
        <w:t>    4.2 询比文件获取方式：登录“中国电信阳光采购网（https://caigou.chinatelecom.com.cn）”后，通过“招投标-采购文件领取”模块或通过“电子采购入口”跳转中国电信电子采购系统，进入本项目进行询比文件登记申领。未在系统注册的供应商须先进行注册，注册方法详见本公告“7供应商注册”。</w:t>
      </w:r>
    </w:p>
    <w:p w14:paraId="16D7E53F">
      <w:pPr>
        <w:pStyle w:val="2"/>
        <w:bidi w:val="0"/>
      </w:pPr>
      <w:r>
        <w:rPr>
          <w:rFonts w:hint="eastAsia"/>
        </w:rPr>
        <w:t>    4.3 询比文件费用：本项目不收取文件费用。每套售价元人民币，售后不退。支付要求：。</w:t>
      </w:r>
    </w:p>
    <w:p w14:paraId="53CB5948">
      <w:pPr>
        <w:pStyle w:val="2"/>
        <w:bidi w:val="0"/>
      </w:pPr>
      <w:r>
        <w:rPr>
          <w:rFonts w:hint="eastAsia"/>
        </w:rPr>
        <w:t>5. 响应文件的提交</w:t>
      </w:r>
    </w:p>
    <w:p w14:paraId="6D97CBEF">
      <w:pPr>
        <w:pStyle w:val="2"/>
        <w:bidi w:val="0"/>
      </w:pPr>
      <w:r>
        <w:rPr>
          <w:rFonts w:hint="eastAsia"/>
        </w:rPr>
        <w:t>    5.1 响应文件提交截止时间（即响应截止时间）为：2025年09月10日10时30分00秒</w:t>
      </w:r>
    </w:p>
    <w:p w14:paraId="542754C6">
      <w:pPr>
        <w:pStyle w:val="2"/>
        <w:bidi w:val="0"/>
      </w:pPr>
      <w:r>
        <w:rPr>
          <w:rFonts w:hint="eastAsia"/>
        </w:rPr>
        <w:t>    5.2 电子响应文件的提交方式：登录中国电信阳光采购网（https://caigou.chinatelecom.com.cn）后，通过“招投标-我的项目”模块或通过“电子采购入口”跳转中国电信电子采购系统，选择本项目进行响应文件提交，供应商应在响应文件提交截止时间之前通过电子采购系统完成加密电子响应文件的上传。供应商未在电子采购系统进行询比文件申领登记或电子响应文件未按照要求加密的，将无法通过电子采购系统提交电子响应文件。</w:t>
      </w:r>
    </w:p>
    <w:p w14:paraId="32287ED2">
      <w:pPr>
        <w:pStyle w:val="2"/>
        <w:bidi w:val="0"/>
      </w:pPr>
      <w:r>
        <w:rPr>
          <w:rFonts w:hint="eastAsia"/>
        </w:rPr>
        <w:t>    5.3 本项目将于响应文件提交截止同一时间通过中国电信电子采购系统开启响应文件，采购人/采购代理机构邀请响应供应商的法定代表人或者其委托代理人准时参加。</w:t>
      </w:r>
    </w:p>
    <w:p w14:paraId="61E0A67A">
      <w:pPr>
        <w:pStyle w:val="2"/>
        <w:bidi w:val="0"/>
      </w:pPr>
      <w:r>
        <w:rPr>
          <w:rFonts w:hint="eastAsia"/>
        </w:rPr>
        <w:t>    6. 样品的递交    6.1 样品递交的时间、地点：于递交至。    7. 供应商注册</w:t>
      </w:r>
    </w:p>
    <w:p w14:paraId="2FAFA6A1">
      <w:pPr>
        <w:pStyle w:val="2"/>
        <w:bidi w:val="0"/>
      </w:pPr>
      <w:r>
        <w:rPr>
          <w:rFonts w:hint="eastAsia"/>
        </w:rPr>
        <w:t>    7.1 中国电信阳光采购网注册</w:t>
      </w:r>
    </w:p>
    <w:p w14:paraId="27FF8525">
      <w:pPr>
        <w:pStyle w:val="2"/>
        <w:bidi w:val="0"/>
      </w:pPr>
      <w:r>
        <w:rPr>
          <w:rFonts w:hint="eastAsia"/>
        </w:rPr>
        <w:t>未注册过的潜在供应商，须通过中国电信阳光采购网（https://caigou.chinatelecom.com.cn）首页“立即注册”模块完成注册后，方可申领本项目询比文件。</w:t>
      </w:r>
    </w:p>
    <w:p w14:paraId="690F53BD">
      <w:pPr>
        <w:pStyle w:val="2"/>
        <w:bidi w:val="0"/>
      </w:pPr>
      <w:r>
        <w:rPr>
          <w:rFonts w:hint="eastAsia"/>
        </w:rPr>
        <w:t>    7.2 CA证书办理</w:t>
      </w:r>
    </w:p>
    <w:p w14:paraId="7C729DC4">
      <w:pPr>
        <w:pStyle w:val="2"/>
        <w:bidi w:val="0"/>
      </w:pPr>
      <w:r>
        <w:rPr>
          <w:rFonts w:hint="eastAsia"/>
        </w:rPr>
        <w:t>参加询比响应的潜在供应商须提前办理CA证书，并确保CA证书在使用时有效。CA证书办理流程详见中国电信阳光采购网首页“操作指引-CA办理”。</w:t>
      </w:r>
    </w:p>
    <w:p w14:paraId="4C2712DD">
      <w:pPr>
        <w:pStyle w:val="2"/>
        <w:bidi w:val="0"/>
      </w:pPr>
      <w:r>
        <w:rPr>
          <w:rFonts w:hint="eastAsia"/>
        </w:rPr>
        <w:t>    7.3 技术支撑联系方式</w:t>
      </w:r>
    </w:p>
    <w:p w14:paraId="2A61AFB9">
      <w:pPr>
        <w:pStyle w:val="2"/>
        <w:bidi w:val="0"/>
      </w:pPr>
      <w:r>
        <w:rPr>
          <w:rFonts w:hint="eastAsia"/>
        </w:rPr>
        <w:t>服务热线：010-56107929/010-56107880</w:t>
      </w:r>
    </w:p>
    <w:p w14:paraId="0D2E9260">
      <w:pPr>
        <w:pStyle w:val="2"/>
        <w:bidi w:val="0"/>
      </w:pPr>
      <w:r>
        <w:rPr>
          <w:rFonts w:hint="eastAsia"/>
        </w:rPr>
        <w:t>服务邮箱：zb_support@chinatelecom.cn（电子采购系统技术支撑）</w:t>
      </w:r>
    </w:p>
    <w:p w14:paraId="25C2F4FB">
      <w:pPr>
        <w:pStyle w:val="2"/>
        <w:bidi w:val="0"/>
      </w:pPr>
      <w:r>
        <w:rPr>
          <w:rFonts w:hint="eastAsia"/>
        </w:rPr>
        <w:t>ctsc@chinatelecom.cn（CA证书办理技术支撑）</w:t>
      </w:r>
    </w:p>
    <w:p w14:paraId="04D8824B">
      <w:pPr>
        <w:pStyle w:val="2"/>
        <w:bidi w:val="0"/>
      </w:pPr>
      <w:r>
        <w:rPr>
          <w:rFonts w:hint="eastAsia"/>
        </w:rPr>
        <w:t>    8. 发布公告的媒介</w:t>
      </w:r>
    </w:p>
    <w:p w14:paraId="4CD7B13C">
      <w:pPr>
        <w:pStyle w:val="2"/>
        <w:bidi w:val="0"/>
      </w:pPr>
      <w:r>
        <w:rPr>
          <w:rFonts w:hint="eastAsia"/>
        </w:rPr>
        <w:t>    本询比公告在中国电信阳光采购网（https://caigou.chinatelecom.com.cn）、中国招标投标公共服务平台（http://www.cebpubservice.com/）上发布，其他媒介转载无效。</w:t>
      </w:r>
    </w:p>
    <w:p w14:paraId="4F8CAB18">
      <w:pPr>
        <w:pStyle w:val="2"/>
        <w:bidi w:val="0"/>
      </w:pPr>
      <w:r>
        <w:rPr>
          <w:rFonts w:hint="eastAsia"/>
        </w:rPr>
        <w:t>    9. 联系及异议接收方式</w:t>
      </w:r>
    </w:p>
    <w:p w14:paraId="10CB74F7">
      <w:pPr>
        <w:pStyle w:val="2"/>
        <w:bidi w:val="0"/>
      </w:pPr>
      <w:r>
        <w:rPr>
          <w:rFonts w:hint="eastAsia"/>
        </w:rPr>
        <w:t>    9.1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6"/>
        <w:gridCol w:w="2092"/>
        <w:gridCol w:w="1213"/>
        <w:gridCol w:w="3955"/>
      </w:tblGrid>
      <w:tr w14:paraId="4F96C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5A4A81">
            <w:pPr>
              <w:pStyle w:val="2"/>
              <w:bidi w:val="0"/>
            </w:pPr>
            <w:r>
              <w:t>采 购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B848EE">
            <w:pPr>
              <w:pStyle w:val="2"/>
              <w:bidi w:val="0"/>
            </w:pPr>
            <w:r>
              <w:t>中国电信股份有限公司新疆长途传输局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351DE1">
            <w:pPr>
              <w:pStyle w:val="2"/>
              <w:bidi w:val="0"/>
            </w:pPr>
            <w:r>
              <w:t>采购代理机构:</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C92426">
            <w:pPr>
              <w:pStyle w:val="2"/>
              <w:bidi w:val="0"/>
            </w:pPr>
            <w:r>
              <w:t>广西壮族自治区通信产业服务有限公司</w:t>
            </w:r>
          </w:p>
        </w:tc>
      </w:tr>
      <w:tr w14:paraId="7254A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5F872">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791FC2">
            <w:pPr>
              <w:pStyle w:val="2"/>
              <w:bidi w:val="0"/>
            </w:pPr>
            <w:r>
              <w:t>新疆乌鲁木齐市沙依巴克区炉院街427号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55ADA9">
            <w:pPr>
              <w:pStyle w:val="2"/>
              <w:bidi w:val="0"/>
            </w:pPr>
            <w:r>
              <w:t>地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C5AB5D">
            <w:pPr>
              <w:pStyle w:val="2"/>
              <w:bidi w:val="0"/>
            </w:pPr>
            <w:r>
              <w:t>广西壮族自治区南宁市西乡塘区大学东路89号1栋办公楼</w:t>
            </w:r>
          </w:p>
        </w:tc>
      </w:tr>
      <w:tr w14:paraId="2F559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3BF1A0">
            <w:pPr>
              <w:pStyle w:val="2"/>
              <w:bidi w:val="0"/>
            </w:pPr>
            <w:r>
              <w:t>邮    编：</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292978">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94C9E2">
            <w:pPr>
              <w:pStyle w:val="2"/>
              <w:bidi w:val="0"/>
            </w:pPr>
            <w:r>
              <w:t>邮    编：</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C0E69E">
            <w:pPr>
              <w:pStyle w:val="2"/>
              <w:bidi w:val="0"/>
            </w:pPr>
            <w:r>
              <w:t>830000</w:t>
            </w:r>
          </w:p>
        </w:tc>
      </w:tr>
      <w:tr w14:paraId="75BF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7FF174">
            <w:pPr>
              <w:pStyle w:val="2"/>
              <w:bidi w:val="0"/>
            </w:pPr>
            <w:r>
              <w:t>联 系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41C4FD">
            <w:pPr>
              <w:pStyle w:val="2"/>
              <w:bidi w:val="0"/>
            </w:pPr>
            <w:r>
              <w:t>李工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837E3C">
            <w:pPr>
              <w:pStyle w:val="2"/>
              <w:bidi w:val="0"/>
            </w:pPr>
            <w:r>
              <w:t>联 系 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5CA9AC">
            <w:pPr>
              <w:pStyle w:val="2"/>
              <w:bidi w:val="0"/>
            </w:pPr>
            <w:r>
              <w:t>张园园</w:t>
            </w:r>
          </w:p>
        </w:tc>
      </w:tr>
      <w:tr w14:paraId="1AF20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1F39D3">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825F53">
            <w:pPr>
              <w:pStyle w:val="2"/>
              <w:bidi w:val="0"/>
            </w:pPr>
            <w:r>
              <w:t>18167580687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085AC5">
            <w:pPr>
              <w:pStyle w:val="2"/>
              <w:bidi w:val="0"/>
            </w:pPr>
            <w:r>
              <w:t>电    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B29BA4">
            <w:pPr>
              <w:pStyle w:val="2"/>
              <w:bidi w:val="0"/>
            </w:pPr>
            <w:r>
              <w:t>13150311994</w:t>
            </w:r>
          </w:p>
        </w:tc>
      </w:tr>
      <w:tr w14:paraId="717B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DFC481">
            <w:pPr>
              <w:pStyle w:val="2"/>
              <w:bidi w:val="0"/>
            </w:pPr>
            <w:r>
              <w:t>电子邮件：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D84A07">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B68208">
            <w:pPr>
              <w:pStyle w:val="2"/>
              <w:bidi w:val="0"/>
            </w:pPr>
            <w:r>
              <w:t>电子邮件：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575A89">
            <w:pPr>
              <w:pStyle w:val="2"/>
              <w:bidi w:val="0"/>
            </w:pPr>
            <w:r>
              <w:t>1509022932@qq.com</w:t>
            </w:r>
          </w:p>
        </w:tc>
      </w:tr>
      <w:tr w14:paraId="15B6A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953949">
            <w:pPr>
              <w:pStyle w:val="2"/>
              <w:bidi w:val="0"/>
            </w:pPr>
            <w:r>
              <w:t>网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5C0A0D">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03953C">
            <w:pPr>
              <w:pStyle w:val="2"/>
              <w:bidi w:val="0"/>
            </w:pPr>
            <w:r>
              <w:t>网    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9A68C4">
            <w:pPr>
              <w:pStyle w:val="2"/>
              <w:bidi w:val="0"/>
            </w:pPr>
            <w:r>
              <w:t>/</w:t>
            </w:r>
          </w:p>
        </w:tc>
      </w:tr>
      <w:tr w14:paraId="02C8A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F2BAD1">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C352C9">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A95058">
            <w:pPr>
              <w:pStyle w:val="2"/>
              <w:bidi w:val="0"/>
            </w:pPr>
            <w:r>
              <w:t>开户银行：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611C12">
            <w:pPr>
              <w:pStyle w:val="2"/>
              <w:bidi w:val="0"/>
            </w:pPr>
            <w:r>
              <w:t>中国建设银行股份有限公司南宁大学路支行</w:t>
            </w:r>
          </w:p>
        </w:tc>
      </w:tr>
      <w:tr w14:paraId="30096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BF19A4">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60A3C6">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ABD1B6">
            <w:pPr>
              <w:pStyle w:val="2"/>
              <w:bidi w:val="0"/>
            </w:pPr>
            <w:r>
              <w:t>账    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DB8E76">
            <w:pPr>
              <w:pStyle w:val="2"/>
              <w:bidi w:val="0"/>
            </w:pPr>
            <w:r>
              <w:t>45050160485100001383-0012 （汇款时请备注:保证金XJ2025349）</w:t>
            </w:r>
          </w:p>
        </w:tc>
      </w:tr>
    </w:tbl>
    <w:p w14:paraId="73E1B67F">
      <w:pPr>
        <w:pStyle w:val="2"/>
        <w:bidi w:val="0"/>
      </w:pPr>
      <w:r>
        <w:rPr>
          <w:rFonts w:hint="eastAsia"/>
        </w:rPr>
        <w:t>    9.2 异议接收方式</w:t>
      </w:r>
    </w:p>
    <w:p w14:paraId="0DED4DA4">
      <w:pPr>
        <w:pStyle w:val="2"/>
        <w:bidi w:val="0"/>
      </w:pPr>
      <w:r>
        <w:rPr>
          <w:rFonts w:hint="eastAsia"/>
        </w:rPr>
        <w:t>登录中国电信阳光采购网（https://caigou.chinatelecom.com.cn）后，通过“招投标-采购异议-提出异议”模块提出。</w:t>
      </w:r>
    </w:p>
    <w:p w14:paraId="393A58ED">
      <w:pPr>
        <w:pStyle w:val="2"/>
        <w:bidi w:val="0"/>
      </w:pPr>
      <w:r>
        <w:rPr>
          <w:rFonts w:hint="eastAsia"/>
        </w:rPr>
        <w:t> </w:t>
      </w:r>
    </w:p>
    <w:p w14:paraId="73A80A18">
      <w:pPr>
        <w:pStyle w:val="2"/>
        <w:bidi w:val="0"/>
      </w:pPr>
      <w:r>
        <w:rPr>
          <w:rFonts w:hint="eastAsia"/>
        </w:rPr>
        <w:t>采购代理机构：广西壮族自治区通信产业服务有限公司</w:t>
      </w:r>
    </w:p>
    <w:p w14:paraId="3C9ADACA">
      <w:pPr>
        <w:pStyle w:val="2"/>
        <w:bidi w:val="0"/>
      </w:pPr>
      <w:r>
        <w:rPr>
          <w:rFonts w:hint="eastAsia"/>
        </w:rPr>
        <w:t>      2025年09月01日</w:t>
      </w:r>
    </w:p>
    <w:p w14:paraId="653786E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EB3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4857</Words>
  <Characters>5568</Characters>
  <Lines>0</Lines>
  <Paragraphs>0</Paragraphs>
  <TotalTime>0</TotalTime>
  <ScaleCrop>false</ScaleCrop>
  <LinksUpToDate>false</LinksUpToDate>
  <CharactersWithSpaces>6053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2025-09-02T02:24:46Z</dcterms:created>
  <dc:creator>28039</dc:creator>
  <cp:lastModifiedBy>璇儿</cp:lastModifiedBy>
  <dcterms:modified xsi:type="dcterms:W3CDTF">2025-09-02T02:24:51Z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A31C15256A644956B8C5847638AA6926_12</vt:lpwstr>
  </property>
</Properties>
</file>