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DADB1">
      <w:pPr>
        <w:pStyle w:val="2"/>
        <w:bidi w:val="0"/>
      </w:pPr>
      <w:bookmarkStart w:id="0" w:name="_GoBack"/>
      <w:r>
        <w:t>2025年SP</w:t>
      </w:r>
      <w:r>
        <w:rPr>
          <w:rFonts w:hint="eastAsia"/>
        </w:rPr>
        <w:t>物流配送服务供应商招募项目（三次）采购项目2025年SP物流配送服务供应商招募项目（三次）包件资格预审公告（代采购公告）</w:t>
      </w:r>
    </w:p>
    <w:p w14:paraId="161A2AB2">
      <w:pPr>
        <w:pStyle w:val="2"/>
        <w:bidi w:val="0"/>
      </w:pPr>
      <w:r>
        <w:rPr>
          <w:rFonts w:hint="eastAsia"/>
        </w:rPr>
        <w:t>1. 采购条件</w:t>
      </w:r>
    </w:p>
    <w:p w14:paraId="43BEF7F8">
      <w:pPr>
        <w:pStyle w:val="2"/>
        <w:bidi w:val="0"/>
      </w:pPr>
      <w:r>
        <w:rPr>
          <w:rFonts w:hint="eastAsia"/>
        </w:rPr>
        <w:t>本采购项目采购人为一汽丰田汽车销售有限公司，实际使用单位为一汽丰田汽车销售有限公司,采购项目资金来自企业自筹,出资比例为100%。该项目已具备采购条件，现对该项目的相关服务采购进行公开询比采购，特邀请有兴趣的潜在供应商（以下简称申请人）提出资格预审申请。</w:t>
      </w:r>
    </w:p>
    <w:p w14:paraId="0377EDB1">
      <w:pPr>
        <w:pStyle w:val="2"/>
        <w:bidi w:val="0"/>
      </w:pPr>
      <w:r>
        <w:rPr>
          <w:rFonts w:hint="eastAsia"/>
        </w:rPr>
        <w:t>2. 项目概况</w:t>
      </w:r>
    </w:p>
    <w:p w14:paraId="12347DF6">
      <w:pPr>
        <w:pStyle w:val="2"/>
        <w:bidi w:val="0"/>
      </w:pPr>
      <w:r>
        <w:rPr>
          <w:rFonts w:hint="eastAsia"/>
        </w:rPr>
        <w:t>2.1包件名称：2025年SP物流配送服务供应商招募项目（三次）</w:t>
      </w:r>
    </w:p>
    <w:p w14:paraId="6EFBC050">
      <w:pPr>
        <w:pStyle w:val="2"/>
        <w:bidi w:val="0"/>
      </w:pPr>
      <w:r>
        <w:rPr>
          <w:rFonts w:hint="eastAsia"/>
        </w:rPr>
        <w:t>2.2项目概述：</w:t>
      </w:r>
    </w:p>
    <w:p w14:paraId="36C93F47">
      <w:pPr>
        <w:pStyle w:val="2"/>
        <w:bidi w:val="0"/>
      </w:pPr>
      <w:r>
        <w:rPr>
          <w:rFonts w:hint="eastAsia"/>
        </w:rPr>
        <w:t>业务范围及技术要求</w:t>
      </w:r>
    </w:p>
    <w:p w14:paraId="09FCC9D6">
      <w:pPr>
        <w:pStyle w:val="2"/>
        <w:bidi w:val="0"/>
      </w:pPr>
      <w:r>
        <w:rPr>
          <w:rFonts w:hint="eastAsia"/>
        </w:rPr>
        <w:t>（1）货物内容：FTMS所有车型的店头SP物料、用品等</w:t>
      </w:r>
    </w:p>
    <w:p w14:paraId="76B7A28D">
      <w:pPr>
        <w:pStyle w:val="2"/>
        <w:bidi w:val="0"/>
      </w:pPr>
      <w:r>
        <w:rPr>
          <w:rFonts w:hint="eastAsia"/>
        </w:rPr>
        <w:t>（2）范围：全国</w:t>
      </w:r>
    </w:p>
    <w:p w14:paraId="2C6207E0">
      <w:pPr>
        <w:pStyle w:val="2"/>
        <w:bidi w:val="0"/>
      </w:pPr>
      <w:r>
        <w:rPr>
          <w:rFonts w:hint="eastAsia"/>
        </w:rPr>
        <w:t>（3）物流要求：根据活动排期，提供经济可行的物流运输及仓储服务（首次：合同生效日前免费完成FTMS原仓库货品转移和清点工作）</w:t>
      </w:r>
    </w:p>
    <w:p w14:paraId="61CDEAA9">
      <w:pPr>
        <w:pStyle w:val="2"/>
        <w:bidi w:val="0"/>
      </w:pPr>
      <w:r>
        <w:rPr>
          <w:rFonts w:hint="eastAsia"/>
        </w:rPr>
        <w:t>（4）服务：</w:t>
      </w:r>
    </w:p>
    <w:p w14:paraId="189A7550">
      <w:pPr>
        <w:pStyle w:val="2"/>
        <w:bidi w:val="0"/>
      </w:pPr>
      <w:r>
        <w:rPr>
          <w:rFonts w:hint="eastAsia"/>
        </w:rPr>
        <w:t>· 提供FTMS专用仓储，及日常出入库报表管理；</w:t>
      </w:r>
    </w:p>
    <w:p w14:paraId="0B133CBD">
      <w:pPr>
        <w:pStyle w:val="2"/>
        <w:bidi w:val="0"/>
      </w:pPr>
      <w:r>
        <w:rPr>
          <w:rFonts w:hint="eastAsia"/>
        </w:rPr>
        <w:t>. 设置专人与FTMS对接，实时信息快速信息沟通；</w:t>
      </w:r>
    </w:p>
    <w:p w14:paraId="2D1253F6">
      <w:pPr>
        <w:pStyle w:val="2"/>
        <w:bidi w:val="0"/>
      </w:pPr>
      <w:r>
        <w:rPr>
          <w:rFonts w:hint="eastAsia"/>
        </w:rPr>
        <w:t>. 提供物流信息汇总、汇报机制（物流进度、送达时限、发货明细等）；</w:t>
      </w:r>
    </w:p>
    <w:p w14:paraId="0173892D">
      <w:pPr>
        <w:pStyle w:val="2"/>
        <w:bidi w:val="0"/>
      </w:pPr>
      <w:r>
        <w:rPr>
          <w:rFonts w:hint="eastAsia"/>
        </w:rPr>
        <w:t>. 提供满足不同物流运输要求的运输方案，可以应对不同品类物品的包装、物流方案；</w:t>
      </w:r>
    </w:p>
    <w:p w14:paraId="029C2A77">
      <w:pPr>
        <w:pStyle w:val="2"/>
        <w:bidi w:val="0"/>
      </w:pPr>
      <w:r>
        <w:rPr>
          <w:rFonts w:hint="eastAsia"/>
        </w:rPr>
        <w:t>. 提供物流信息电子化、数据化管理机制；</w:t>
      </w:r>
    </w:p>
    <w:p w14:paraId="4CC3D023">
      <w:pPr>
        <w:pStyle w:val="2"/>
        <w:bidi w:val="0"/>
      </w:pPr>
      <w:r>
        <w:rPr>
          <w:rFonts w:hint="eastAsia"/>
        </w:rPr>
        <w:t>. 提供日常客服以及应对DLR投诉的对应措施和机制</w:t>
      </w:r>
    </w:p>
    <w:p w14:paraId="6AD4637B">
      <w:pPr>
        <w:pStyle w:val="2"/>
        <w:bidi w:val="0"/>
      </w:pPr>
      <w:r>
        <w:rPr>
          <w:rFonts w:hint="eastAsia"/>
        </w:rPr>
        <w:t>2.3 服务期限：2025年9月 – 2027年9月</w:t>
      </w:r>
    </w:p>
    <w:p w14:paraId="018A700D">
      <w:pPr>
        <w:pStyle w:val="2"/>
        <w:bidi w:val="0"/>
      </w:pPr>
      <w:r>
        <w:rPr>
          <w:rFonts w:hint="eastAsia"/>
        </w:rPr>
        <w:t> </w:t>
      </w:r>
    </w:p>
    <w:p w14:paraId="48FE68C5">
      <w:pPr>
        <w:pStyle w:val="2"/>
        <w:bidi w:val="0"/>
      </w:pPr>
      <w:r>
        <w:rPr>
          <w:rFonts w:hint="eastAsia"/>
        </w:rPr>
        <w:t>3. 申请人资格要求</w:t>
      </w:r>
    </w:p>
    <w:p w14:paraId="3C673D66">
      <w:pPr>
        <w:pStyle w:val="2"/>
        <w:bidi w:val="0"/>
      </w:pPr>
      <w:r>
        <w:rPr>
          <w:rFonts w:hint="eastAsia"/>
        </w:rPr>
        <w:t>3.1本次资格预审要求申请人须具有与本采购项目相应的服务能力，并具备如下所列的资质、财务、业绩、人员等条件：</w:t>
      </w:r>
    </w:p>
    <w:p w14:paraId="1E30BE99">
      <w:pPr>
        <w:pStyle w:val="2"/>
        <w:bidi w:val="0"/>
      </w:pPr>
      <w:r>
        <w:rPr>
          <w:rFonts w:hint="eastAsia"/>
        </w:rPr>
        <w:t>3.1.1资质要求：</w:t>
      </w:r>
    </w:p>
    <w:p w14:paraId="49615835">
      <w:pPr>
        <w:pStyle w:val="2"/>
        <w:bidi w:val="0"/>
      </w:pPr>
      <w:r>
        <w:rPr>
          <w:rFonts w:hint="eastAsia"/>
        </w:rPr>
        <w:t>申请人应是依法从事经营，有能力完成采购项目的法人或其他组织，登记状态应为正常或存续（在营、开业、在册）状态， 成立时间2年以上（含2年）。</w:t>
      </w:r>
    </w:p>
    <w:p w14:paraId="1A84783F">
      <w:pPr>
        <w:pStyle w:val="2"/>
        <w:bidi w:val="0"/>
      </w:pPr>
      <w:r>
        <w:rPr>
          <w:rFonts w:hint="eastAsia"/>
        </w:rPr>
        <w:t>3.1.2人员要求：</w:t>
      </w:r>
    </w:p>
    <w:p w14:paraId="0DAECE1C">
      <w:pPr>
        <w:pStyle w:val="2"/>
        <w:bidi w:val="0"/>
      </w:pPr>
      <w:r>
        <w:rPr>
          <w:rFonts w:hint="eastAsia"/>
        </w:rPr>
        <w:t>固定员工人数10人及以上，必须为本公司社保（即缴费单位为申请人或申请人分公司）且必须在职6个月以上，需提供资格预审申请文件递交截止日前三个月内出具的上述人员的（至少包含2024年09月至开启当日至少6个月的）的社保缴费证明（需要体现人员姓名以及缴纳社保的时间）（申请人应登陆国家社会保险公共服务平台（http://si.12333.gov.cn/）查询并打印社保参保证明，申请人所在地社保平台未能与国家社会保险公共服务平台对接的，申请人应登陆所在地人社部门社会保险公共服务平台查询并打印社保参保证明，参保证明同样应当包含验真渠道和验真方法），外籍、港澳台人员（需提供外籍、港澳台人员身份证明） 可以用有效期内的劳动合同代替社保证明。</w:t>
      </w:r>
    </w:p>
    <w:p w14:paraId="4A3F52DC">
      <w:pPr>
        <w:pStyle w:val="2"/>
        <w:bidi w:val="0"/>
      </w:pPr>
      <w:r>
        <w:rPr>
          <w:rFonts w:hint="eastAsia"/>
        </w:rPr>
        <w:t>3.1.3仓库要求：仓库需在北京或北京周边，可为FTMS提供的仓储面积≥800平方米，提供承诺书。</w:t>
      </w:r>
    </w:p>
    <w:p w14:paraId="1985B7C4">
      <w:pPr>
        <w:pStyle w:val="2"/>
        <w:bidi w:val="0"/>
      </w:pPr>
      <w:r>
        <w:rPr>
          <w:rFonts w:hint="eastAsia"/>
        </w:rPr>
        <w:t>3.1.4供应商具备一套完整的仓储物流系统（需提供系统主要功能截图）。</w:t>
      </w:r>
    </w:p>
    <w:p w14:paraId="5CB1480D">
      <w:pPr>
        <w:pStyle w:val="2"/>
        <w:bidi w:val="0"/>
      </w:pPr>
      <w:r>
        <w:rPr>
          <w:rFonts w:hint="eastAsia"/>
        </w:rPr>
        <w:t>3.2本次资格预审不接受联合体资格预审申请。</w:t>
      </w:r>
    </w:p>
    <w:p w14:paraId="690644F0">
      <w:pPr>
        <w:pStyle w:val="2"/>
        <w:bidi w:val="0"/>
      </w:pPr>
      <w:r>
        <w:rPr>
          <w:rFonts w:hint="eastAsia"/>
        </w:rPr>
        <w:t>3.3本次资格预审不接受分公司资格预审申请。</w:t>
      </w:r>
    </w:p>
    <w:p w14:paraId="4D711C9E">
      <w:pPr>
        <w:pStyle w:val="2"/>
        <w:bidi w:val="0"/>
      </w:pPr>
      <w:r>
        <w:rPr>
          <w:rFonts w:hint="eastAsia"/>
        </w:rPr>
        <w:t>3.4申请人不得存在下列情形之一：</w:t>
      </w:r>
    </w:p>
    <w:p w14:paraId="745338C8">
      <w:pPr>
        <w:pStyle w:val="2"/>
        <w:bidi w:val="0"/>
      </w:pPr>
      <w:r>
        <w:rPr>
          <w:rFonts w:hint="eastAsia"/>
        </w:rPr>
        <w:t>1）与采购人存在利害关系且可能影响采购公正性；</w:t>
      </w:r>
    </w:p>
    <w:p w14:paraId="5C53B64E">
      <w:pPr>
        <w:pStyle w:val="2"/>
        <w:bidi w:val="0"/>
      </w:pPr>
      <w:r>
        <w:rPr>
          <w:rFonts w:hint="eastAsia"/>
        </w:rPr>
        <w:t>2）为本采购项目提供过设计、编制技术规范和其他文件的咨询服务；</w:t>
      </w:r>
    </w:p>
    <w:p w14:paraId="7D01127D">
      <w:pPr>
        <w:pStyle w:val="2"/>
        <w:bidi w:val="0"/>
      </w:pPr>
      <w:r>
        <w:rPr>
          <w:rFonts w:hint="eastAsia"/>
        </w:rPr>
        <w:t>3）为本采购项目的采购代理机构或代建人或监理人；与采购代理机构或代建人或监理人同为一个法定代表人；与采购代理机构或代建人或监理人存在控股或参股关系；</w:t>
      </w:r>
    </w:p>
    <w:p w14:paraId="4A532A33">
      <w:pPr>
        <w:pStyle w:val="2"/>
        <w:bidi w:val="0"/>
      </w:pPr>
      <w:r>
        <w:rPr>
          <w:rFonts w:hint="eastAsia"/>
        </w:rPr>
        <w:t>4）被依法暂停或者取消投标资格；</w:t>
      </w:r>
    </w:p>
    <w:p w14:paraId="1AAA304F">
      <w:pPr>
        <w:pStyle w:val="2"/>
        <w:bidi w:val="0"/>
      </w:pPr>
      <w:r>
        <w:rPr>
          <w:rFonts w:hint="eastAsia"/>
        </w:rPr>
        <w:t>5）被责令停产停业，暂扣或者吊销许可证，暂扣或者吊销执照；</w:t>
      </w:r>
    </w:p>
    <w:p w14:paraId="5A499998">
      <w:pPr>
        <w:pStyle w:val="2"/>
        <w:bidi w:val="0"/>
      </w:pPr>
      <w:r>
        <w:rPr>
          <w:rFonts w:hint="eastAsia"/>
        </w:rPr>
        <w:t>6）进入清算程序，或被宣告破产，或其他丧失履约能力的情形；</w:t>
      </w:r>
    </w:p>
    <w:p w14:paraId="2E60445B">
      <w:pPr>
        <w:pStyle w:val="2"/>
        <w:bidi w:val="0"/>
      </w:pPr>
      <w:r>
        <w:rPr>
          <w:rFonts w:hint="eastAsia"/>
        </w:rPr>
        <w:t>7）被工商行政管理机关在国家企业信用信息公示系统（http://www.gsxt.gov.cn/）中列入严重违法失信企业名单；</w:t>
      </w:r>
    </w:p>
    <w:p w14:paraId="527ECC7D">
      <w:pPr>
        <w:pStyle w:val="2"/>
        <w:bidi w:val="0"/>
      </w:pPr>
      <w:r>
        <w:rPr>
          <w:rFonts w:hint="eastAsia"/>
        </w:rPr>
        <w:t>8）被最高人民法院在“信用中国”网站（www.creditchina.gov.cn）或各省级“信用中国”网站中列入失信被执行人名单；</w:t>
      </w:r>
    </w:p>
    <w:p w14:paraId="6B79D41F">
      <w:pPr>
        <w:pStyle w:val="2"/>
        <w:bidi w:val="0"/>
      </w:pPr>
      <w:r>
        <w:rPr>
          <w:rFonts w:hint="eastAsia"/>
        </w:rPr>
        <w:t>9）处于被采购人及其指定的母子公司列入禁入名单期限内；</w:t>
      </w:r>
    </w:p>
    <w:p w14:paraId="6A2DACD7">
      <w:pPr>
        <w:pStyle w:val="2"/>
        <w:bidi w:val="0"/>
      </w:pPr>
      <w:r>
        <w:rPr>
          <w:rFonts w:hint="eastAsia"/>
        </w:rPr>
        <w:t>10）法律法规规定的其他情形。</w:t>
      </w:r>
    </w:p>
    <w:p w14:paraId="1AE78193">
      <w:pPr>
        <w:pStyle w:val="2"/>
        <w:bidi w:val="0"/>
      </w:pPr>
      <w:r>
        <w:rPr>
          <w:rFonts w:hint="eastAsia"/>
        </w:rPr>
        <w:t>4. 资格预审方法</w:t>
      </w:r>
    </w:p>
    <w:p w14:paraId="4696AA3E">
      <w:pPr>
        <w:pStyle w:val="2"/>
        <w:bidi w:val="0"/>
      </w:pPr>
      <w:r>
        <w:rPr>
          <w:rFonts w:hint="eastAsia"/>
        </w:rPr>
        <w:t>本次资格预审采用有限数量制，至少入围3家，不超过5家，按百分制计算，得分须在70分以上（含70分）合格，合格数量≥5时，按照评分顺序选定5家。</w:t>
      </w:r>
    </w:p>
    <w:p w14:paraId="2982C6C6">
      <w:pPr>
        <w:pStyle w:val="2"/>
        <w:bidi w:val="0"/>
      </w:pPr>
      <w:r>
        <w:rPr>
          <w:rFonts w:hint="eastAsia"/>
        </w:rPr>
        <w:t>5. 资格预审文件的获取</w:t>
      </w:r>
    </w:p>
    <w:p w14:paraId="73294917">
      <w:pPr>
        <w:pStyle w:val="2"/>
        <w:bidi w:val="0"/>
      </w:pPr>
      <w:r>
        <w:rPr>
          <w:rFonts w:hint="eastAsia"/>
        </w:rPr>
        <w:t>5.1请申请人于2025年09月01日23：00至2025年09月08日17：00(北京时间，下同），登录中国一汽电子招标采购交易平台（https://etp.faw.cn/，以下简称一汽电子交易平台）下载电子资格预审文件。</w:t>
      </w:r>
    </w:p>
    <w:p w14:paraId="3A4DBC3A">
      <w:pPr>
        <w:pStyle w:val="2"/>
        <w:bidi w:val="0"/>
      </w:pPr>
      <w:r>
        <w:rPr>
          <w:rFonts w:hint="eastAsia"/>
        </w:rPr>
        <w:t>5.2本采购项目此阶段平台服务费为200元。</w:t>
      </w:r>
    </w:p>
    <w:p w14:paraId="6D9EE505">
      <w:pPr>
        <w:pStyle w:val="2"/>
        <w:bidi w:val="0"/>
      </w:pPr>
      <w:r>
        <w:rPr>
          <w:rFonts w:hint="eastAsia"/>
        </w:rPr>
        <w:t>5.3 企业数字认证证书及法定代表人个人数字认证证书（以下分别简称“企业CA”和“法定代表人CA”）一次性办理费用500元，一年内有效。</w:t>
      </w:r>
    </w:p>
    <w:p w14:paraId="2A65F72E">
      <w:pPr>
        <w:pStyle w:val="2"/>
        <w:bidi w:val="0"/>
      </w:pPr>
      <w:r>
        <w:rPr>
          <w:rFonts w:hint="eastAsia"/>
        </w:rPr>
        <w:t>6. 资格预审申请文件的递交</w:t>
      </w:r>
    </w:p>
    <w:p w14:paraId="5059712F">
      <w:pPr>
        <w:pStyle w:val="2"/>
        <w:bidi w:val="0"/>
      </w:pPr>
      <w:r>
        <w:rPr>
          <w:rFonts w:hint="eastAsia"/>
        </w:rPr>
        <w:t>6.1资格预审申请文件递交的截止时间为2025年09月11日09：00。温馨提醒，资格预审申请文件上传受文件大小和网络速度影响，成功上传可能会需要一定时间，为避免近截止时间可能发生的网络拥堵、故障等情形，建议提前一日上传资格预审申请文件，否则由此造成无法上传的后果由申请人自行承担。已递交的文件处于加密状态，不会泄露申请信息。</w:t>
      </w:r>
    </w:p>
    <w:p w14:paraId="14BC71C4">
      <w:pPr>
        <w:pStyle w:val="2"/>
        <w:bidi w:val="0"/>
      </w:pPr>
      <w:r>
        <w:rPr>
          <w:rFonts w:hint="eastAsia"/>
        </w:rPr>
        <w:t>注：本次采取双开双评的模式，即资格预审申请文件及响应文件同时递交，分开解密，只有通过资格预审的供应商可以解密响应文件，如通过预审不足3家则项目流标，不再进行响应文件解密，资格预审文件解密时间为递交截止时间，响应文件解密时间以平台后续发布通知为准。</w:t>
      </w:r>
    </w:p>
    <w:p w14:paraId="612FE7B9">
      <w:pPr>
        <w:pStyle w:val="2"/>
        <w:bidi w:val="0"/>
      </w:pPr>
      <w:r>
        <w:rPr>
          <w:rFonts w:hint="eastAsia"/>
        </w:rPr>
        <w:t>6.2逾期送达的资格预审申请文件，一汽电子交易平台将予以拒收。</w:t>
      </w:r>
    </w:p>
    <w:p w14:paraId="67B5EB17">
      <w:pPr>
        <w:pStyle w:val="2"/>
        <w:bidi w:val="0"/>
      </w:pPr>
      <w:r>
        <w:rPr>
          <w:rFonts w:hint="eastAsia"/>
        </w:rPr>
        <w:t>7. 发布公告的媒介</w:t>
      </w:r>
    </w:p>
    <w:p w14:paraId="5D03C141">
      <w:pPr>
        <w:pStyle w:val="2"/>
        <w:bidi w:val="0"/>
      </w:pPr>
      <w:r>
        <w:rPr>
          <w:rFonts w:hint="eastAsia"/>
        </w:rPr>
        <w:t>本次资格预审公告同时在以下媒介上发布：</w:t>
      </w:r>
    </w:p>
    <w:p w14:paraId="791969EA">
      <w:pPr>
        <w:pStyle w:val="2"/>
        <w:bidi w:val="0"/>
      </w:pPr>
      <w:r>
        <w:rPr>
          <w:rFonts w:hint="eastAsia"/>
        </w:rPr>
        <w:t>l   中国一汽电子招标采购交易平台（https://etp.faw.cn/）</w:t>
      </w:r>
    </w:p>
    <w:p w14:paraId="69FAA30C">
      <w:pPr>
        <w:pStyle w:val="2"/>
        <w:bidi w:val="0"/>
      </w:pPr>
      <w:r>
        <w:rPr>
          <w:rFonts w:hint="eastAsia"/>
        </w:rPr>
        <w:t>l   中国招标投标公共服务平台（http://www.cebpubservice.com/）</w:t>
      </w:r>
    </w:p>
    <w:p w14:paraId="5DF47CCE">
      <w:pPr>
        <w:pStyle w:val="2"/>
        <w:bidi w:val="0"/>
      </w:pPr>
      <w:r>
        <w:rPr>
          <w:rFonts w:hint="eastAsia"/>
        </w:rPr>
        <w:t>8. 联系方式</w:t>
      </w:r>
    </w:p>
    <w:p w14:paraId="1D5F6A15">
      <w:pPr>
        <w:pStyle w:val="2"/>
        <w:bidi w:val="0"/>
      </w:pPr>
      <w:r>
        <w:rPr>
          <w:rFonts w:hint="eastAsia"/>
        </w:rPr>
        <w:t>8.1 申请单位操作指南</w:t>
      </w:r>
    </w:p>
    <w:p w14:paraId="37AB6962">
      <w:pPr>
        <w:pStyle w:val="2"/>
        <w:bidi w:val="0"/>
      </w:pPr>
      <w:r>
        <w:rPr>
          <w:rFonts w:hint="eastAsia"/>
        </w:rPr>
        <w:t>https://etp.faw.cn/xxgl/toXinXiList?xinXiGuanLiType=37</w:t>
      </w:r>
    </w:p>
    <w:p w14:paraId="4B1BE885">
      <w:pPr>
        <w:pStyle w:val="2"/>
        <w:bidi w:val="0"/>
      </w:pPr>
      <w:r>
        <w:rPr>
          <w:rFonts w:hint="eastAsia"/>
        </w:rPr>
        <w:t>申请人在使用一汽电子交易平台时遇到的各类问题，应当首先通过上述链接进入“帮助中心-用户指南”界面，查看相应操作文件或视频</w:t>
      </w:r>
    </w:p>
    <w:p w14:paraId="3821F399">
      <w:pPr>
        <w:pStyle w:val="2"/>
        <w:bidi w:val="0"/>
      </w:pPr>
      <w:r>
        <w:rPr>
          <w:rFonts w:hint="eastAsia"/>
        </w:rPr>
        <w:t>8.2电子交易平台客服</w:t>
      </w:r>
    </w:p>
    <w:p w14:paraId="775F7C1F">
      <w:pPr>
        <w:pStyle w:val="2"/>
        <w:bidi w:val="0"/>
      </w:pPr>
      <w:r>
        <w:rPr>
          <w:rFonts w:hint="eastAsia"/>
        </w:rPr>
        <w:t>电话：400-691-7888，工作时间周一至周五8:00至20:00</w:t>
      </w:r>
    </w:p>
    <w:p w14:paraId="238D7CAD">
      <w:pPr>
        <w:pStyle w:val="2"/>
        <w:bidi w:val="0"/>
      </w:pPr>
      <w:r>
        <w:rPr>
          <w:rFonts w:hint="eastAsia"/>
        </w:rPr>
        <w:t>负责答复您在使用一汽电子交易平台时遇到的各类操作问题，如平台注册、资格预审文件购买、资格预审申请文件编制、递交等</w:t>
      </w:r>
    </w:p>
    <w:p w14:paraId="05240FA7">
      <w:pPr>
        <w:pStyle w:val="2"/>
        <w:bidi w:val="0"/>
      </w:pPr>
      <w:r>
        <w:rPr>
          <w:rFonts w:hint="eastAsia"/>
        </w:rPr>
        <w:t>8.3 CA办理（由第三方受理业务）</w:t>
      </w:r>
    </w:p>
    <w:p w14:paraId="4C936ED4">
      <w:pPr>
        <w:pStyle w:val="2"/>
        <w:bidi w:val="0"/>
      </w:pPr>
      <w:r>
        <w:rPr>
          <w:rFonts w:hint="eastAsia"/>
        </w:rPr>
        <w:t>0431-80745296工作时间：周一至周五8:30至11:30，13:00至17:00，负责受理您办理CA及密码重置解锁业务</w:t>
      </w:r>
    </w:p>
    <w:p w14:paraId="7A13015C">
      <w:pPr>
        <w:pStyle w:val="2"/>
        <w:bidi w:val="0"/>
      </w:pPr>
      <w:r>
        <w:rPr>
          <w:rFonts w:hint="eastAsia"/>
        </w:rPr>
        <w:t>4008809888工作时间：周一至周五8:30至11:30，13:00至17:00，负责受理您CA发票开具及其进度查询业务</w:t>
      </w:r>
    </w:p>
    <w:p w14:paraId="3CD208EB">
      <w:pPr>
        <w:pStyle w:val="2"/>
        <w:bidi w:val="0"/>
      </w:pPr>
      <w:r>
        <w:rPr>
          <w:rFonts w:hint="eastAsia"/>
        </w:rPr>
        <w:t>8.4 财务专员</w:t>
      </w:r>
    </w:p>
    <w:p w14:paraId="2515B1C2">
      <w:pPr>
        <w:pStyle w:val="2"/>
        <w:bidi w:val="0"/>
      </w:pPr>
      <w:r>
        <w:rPr>
          <w:rFonts w:hint="eastAsia"/>
        </w:rPr>
        <w:t>0431-81868663工作时间：周一至周五8:30至11:30，13:00至17:00</w:t>
      </w:r>
    </w:p>
    <w:p w14:paraId="20FB20EC">
      <w:pPr>
        <w:pStyle w:val="2"/>
        <w:bidi w:val="0"/>
      </w:pPr>
      <w:r>
        <w:rPr>
          <w:rFonts w:hint="eastAsia"/>
        </w:rPr>
        <w:t>负责答复您关于采购文件费、平台服务费、采购代理服务费的发票开具问题。</w:t>
      </w:r>
    </w:p>
    <w:p w14:paraId="05953E5E">
      <w:pPr>
        <w:pStyle w:val="2"/>
        <w:bidi w:val="0"/>
      </w:pPr>
      <w:r>
        <w:rPr>
          <w:rFonts w:hint="eastAsia"/>
        </w:rPr>
        <w:t>8.5 采购人</w:t>
      </w:r>
    </w:p>
    <w:p w14:paraId="6D3534D2">
      <w:pPr>
        <w:pStyle w:val="2"/>
        <w:bidi w:val="0"/>
      </w:pPr>
      <w:r>
        <w:rPr>
          <w:rFonts w:hint="eastAsia"/>
        </w:rPr>
        <w:t>采购人名称：一汽丰田汽车销售有限公司</w:t>
      </w:r>
    </w:p>
    <w:p w14:paraId="51A21B35">
      <w:pPr>
        <w:pStyle w:val="2"/>
        <w:bidi w:val="0"/>
      </w:pPr>
      <w:r>
        <w:rPr>
          <w:rFonts w:hint="eastAsia"/>
        </w:rPr>
        <w:t>地址：北京市朝阳区东三环中路1号环球金融中心西塔3F/4F</w:t>
      </w:r>
    </w:p>
    <w:p w14:paraId="04FB9060">
      <w:pPr>
        <w:pStyle w:val="2"/>
        <w:bidi w:val="0"/>
      </w:pPr>
      <w:r>
        <w:rPr>
          <w:rFonts w:hint="eastAsia"/>
        </w:rPr>
        <w:t>联系人：孙小迪</w:t>
      </w:r>
    </w:p>
    <w:p w14:paraId="4E7033BD">
      <w:pPr>
        <w:pStyle w:val="2"/>
        <w:bidi w:val="0"/>
      </w:pPr>
      <w:r>
        <w:rPr>
          <w:rFonts w:hint="eastAsia"/>
        </w:rPr>
        <w:t>8.6 采购代理机构</w:t>
      </w:r>
    </w:p>
    <w:p w14:paraId="0C38F06E">
      <w:pPr>
        <w:pStyle w:val="2"/>
        <w:bidi w:val="0"/>
      </w:pPr>
      <w:r>
        <w:rPr>
          <w:rFonts w:hint="eastAsia"/>
        </w:rPr>
        <w:t>采购代理机构名称：长春一汽国际招标有限公司</w:t>
      </w:r>
    </w:p>
    <w:p w14:paraId="673D5AF0">
      <w:pPr>
        <w:pStyle w:val="2"/>
        <w:bidi w:val="0"/>
      </w:pPr>
      <w:r>
        <w:rPr>
          <w:rFonts w:hint="eastAsia"/>
        </w:rPr>
        <w:t>地址：长春市汽开区东风大街3462号</w:t>
      </w:r>
    </w:p>
    <w:p w14:paraId="66D99B49">
      <w:pPr>
        <w:pStyle w:val="2"/>
        <w:bidi w:val="0"/>
      </w:pPr>
      <w:r>
        <w:rPr>
          <w:rFonts w:hint="eastAsia"/>
        </w:rPr>
        <w:t>采购项目负责人：葛鹏飞、王莹</w:t>
      </w:r>
    </w:p>
    <w:p w14:paraId="73A09876">
      <w:pPr>
        <w:pStyle w:val="2"/>
        <w:bidi w:val="0"/>
      </w:pPr>
      <w:r>
        <w:rPr>
          <w:rFonts w:hint="eastAsia"/>
        </w:rPr>
        <w:t>座机：0431-81868695、0431-81868674</w:t>
      </w:r>
    </w:p>
    <w:p w14:paraId="446ADBB4">
      <w:pPr>
        <w:pStyle w:val="2"/>
        <w:bidi w:val="0"/>
      </w:pPr>
      <w:r>
        <w:rPr>
          <w:rFonts w:hint="eastAsia"/>
        </w:rPr>
        <w:t>手机：17790040722、16643162565</w:t>
      </w:r>
    </w:p>
    <w:p w14:paraId="6801329A">
      <w:pPr>
        <w:pStyle w:val="2"/>
        <w:bidi w:val="0"/>
      </w:pPr>
      <w:r>
        <w:rPr>
          <w:rFonts w:hint="eastAsia"/>
        </w:rPr>
        <w:t>邮箱：wangying82@faw.com.cn、gepengfei@faw.com.cn</w:t>
      </w:r>
    </w:p>
    <w:p w14:paraId="0263488A">
      <w:pPr>
        <w:pStyle w:val="2"/>
        <w:bidi w:val="0"/>
      </w:pPr>
      <w:r>
        <w:rPr>
          <w:rFonts w:hint="eastAsia"/>
        </w:rPr>
        <w:t>8.7 为进一步为广大供应合作伙伴打造良好合作环境，铲除腐败问题，一汽集团公司各单位特设置举报通道，欢迎您向我们如实反映采购过程中的违规违纪问题，与我们携手打造“阳光、合规、透明”的采购生态。</w:t>
      </w:r>
    </w:p>
    <w:p w14:paraId="74982486">
      <w:pPr>
        <w:pStyle w:val="2"/>
        <w:bidi w:val="0"/>
      </w:pPr>
      <w:r>
        <w:rPr>
          <w:rFonts w:hint="eastAsia"/>
        </w:rPr>
        <w:t>招标人：一汽丰田汽车销售有限公司</w:t>
      </w:r>
    </w:p>
    <w:p w14:paraId="617EABE4">
      <w:pPr>
        <w:pStyle w:val="2"/>
        <w:bidi w:val="0"/>
      </w:pPr>
      <w:r>
        <w:rPr>
          <w:rFonts w:hint="eastAsia"/>
        </w:rPr>
        <w:t>纪委举报电话：022-66231220</w:t>
      </w:r>
    </w:p>
    <w:p w14:paraId="7D7D037B">
      <w:pPr>
        <w:pStyle w:val="2"/>
        <w:bidi w:val="0"/>
      </w:pPr>
      <w:r>
        <w:rPr>
          <w:rFonts w:hint="eastAsia"/>
        </w:rPr>
        <w:t>纪委举报邮箱：FTMC_tftm_jw@ftmc.cn</w:t>
      </w:r>
    </w:p>
    <w:p w14:paraId="5F7A06EB">
      <w:pPr>
        <w:pStyle w:val="2"/>
        <w:bidi w:val="0"/>
      </w:pPr>
      <w:r>
        <w:rPr>
          <w:rFonts w:hint="eastAsia"/>
        </w:rPr>
        <w:t> </w:t>
      </w:r>
    </w:p>
    <w:p w14:paraId="0E372A12">
      <w:pPr>
        <w:pStyle w:val="2"/>
        <w:bidi w:val="0"/>
      </w:pPr>
      <w:r>
        <w:rPr>
          <w:rFonts w:hint="eastAsia"/>
        </w:rPr>
        <w:t>9. 申请人网上注册</w:t>
      </w:r>
    </w:p>
    <w:p w14:paraId="5042FB6A">
      <w:pPr>
        <w:pStyle w:val="2"/>
        <w:bidi w:val="0"/>
      </w:pPr>
      <w:r>
        <w:rPr>
          <w:rFonts w:hint="eastAsia"/>
        </w:rPr>
        <w:t>凡首次在一汽电子交易平台参加电子资格预审或采购活动的资格预审申请人必须登录平台进行网上免费注册，注册时需提交相关资料，平台工作人员审核通过后完成注册，完成注册后方可办理企业CA和法定代表人CA（办理并邮寄大约需要3-5日），若申请人未及时注册并办理CA，由此引起的后果由申请人自行承担。</w:t>
      </w:r>
    </w:p>
    <w:p w14:paraId="5A46FAE7">
      <w:pPr>
        <w:pStyle w:val="2"/>
        <w:bidi w:val="0"/>
      </w:pPr>
      <w:r>
        <w:rPr>
          <w:rFonts w:hint="eastAsia"/>
        </w:rPr>
        <w:t>10. 采购代理机构信息的发布</w:t>
      </w:r>
    </w:p>
    <w:p w14:paraId="6A39223D">
      <w:pPr>
        <w:pStyle w:val="2"/>
        <w:bidi w:val="0"/>
      </w:pPr>
      <w:r>
        <w:rPr>
          <w:rFonts w:hint="eastAsia"/>
        </w:rPr>
        <w:t>采购代理机构通过一汽电子交易平台发布的资格预审公告、资格预审文件及其澄清、修改、资格审查结果通知书等资格预审过程信息，一经发布，视为已送达各申请人, 无论申请人下载与否，均视同申请人已知晓相关内容。</w:t>
      </w:r>
    </w:p>
    <w:p w14:paraId="2C84BA32">
      <w:pPr>
        <w:pStyle w:val="2"/>
        <w:bidi w:val="0"/>
      </w:pPr>
      <w:r>
        <w:rPr>
          <w:rFonts w:hint="eastAsia"/>
        </w:rPr>
        <w:t>11. 申请人异地解密资格预审申请文件须知</w:t>
      </w:r>
    </w:p>
    <w:p w14:paraId="3DFD8D80">
      <w:pPr>
        <w:pStyle w:val="2"/>
        <w:bidi w:val="0"/>
      </w:pPr>
      <w:r>
        <w:rPr>
          <w:rFonts w:hint="eastAsia"/>
        </w:rPr>
        <w:t>11.1申请人电脑须安装“一汽招投标编制工具系列驱动”、EDGE浏览器最新版，正版office办公软件和Microsoft.NET Framework 4.6组件；</w:t>
      </w:r>
    </w:p>
    <w:p w14:paraId="4B0A7ACD">
      <w:pPr>
        <w:pStyle w:val="2"/>
        <w:bidi w:val="0"/>
      </w:pPr>
      <w:r>
        <w:rPr>
          <w:rFonts w:hint="eastAsia"/>
        </w:rPr>
        <w:t>11.2解密资格预审申请文件时，申请人必须使用CA登录一汽电子交易平台并且要保持网络畅通，使用加密资格预审申请文件的CA进行资格预审申请文件环节的解密操作；</w:t>
      </w:r>
    </w:p>
    <w:p w14:paraId="19AEBD63">
      <w:pPr>
        <w:pStyle w:val="2"/>
        <w:bidi w:val="0"/>
      </w:pPr>
      <w:r>
        <w:rPr>
          <w:rFonts w:hint="eastAsia"/>
        </w:rPr>
        <w:t>11.3若在规定的解密资格预审申请文件时间内，由于申请人的原因没有解密成功，视为撤销资格预审申请文件，申请人须自行承担后果。</w:t>
      </w:r>
    </w:p>
    <w:p w14:paraId="6034E75A">
      <w:pPr>
        <w:pStyle w:val="2"/>
        <w:bidi w:val="0"/>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23"/>
        <w:gridCol w:w="2213"/>
        <w:gridCol w:w="719"/>
        <w:gridCol w:w="1180"/>
        <w:gridCol w:w="1180"/>
        <w:gridCol w:w="1180"/>
        <w:gridCol w:w="911"/>
      </w:tblGrid>
      <w:tr w14:paraId="7F080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86340C3">
            <w:pPr>
              <w:pStyle w:val="2"/>
              <w:bidi w:val="0"/>
            </w:pPr>
            <w:r>
              <w:rPr>
                <w:lang w:val="en-US" w:eastAsia="zh-CN"/>
              </w:rPr>
              <w:t>标段编号</w:t>
            </w:r>
          </w:p>
        </w:tc>
        <w:tc>
          <w:tcPr>
            <w:tcW w:w="0" w:type="auto"/>
            <w:shd w:val="clear"/>
            <w:tcMar>
              <w:top w:w="0" w:type="dxa"/>
              <w:left w:w="0" w:type="dxa"/>
              <w:bottom w:w="0" w:type="dxa"/>
              <w:right w:w="0" w:type="dxa"/>
            </w:tcMar>
            <w:vAlign w:val="center"/>
          </w:tcPr>
          <w:p w14:paraId="03AE848E">
            <w:pPr>
              <w:pStyle w:val="2"/>
              <w:bidi w:val="0"/>
            </w:pPr>
            <w:r>
              <w:rPr>
                <w:lang w:val="en-US" w:eastAsia="zh-CN"/>
              </w:rPr>
              <w:t>标段名称</w:t>
            </w:r>
          </w:p>
        </w:tc>
        <w:tc>
          <w:tcPr>
            <w:tcW w:w="0" w:type="auto"/>
            <w:shd w:val="clear"/>
            <w:tcMar>
              <w:top w:w="0" w:type="dxa"/>
              <w:left w:w="0" w:type="dxa"/>
              <w:bottom w:w="0" w:type="dxa"/>
              <w:right w:w="0" w:type="dxa"/>
            </w:tcMar>
            <w:vAlign w:val="center"/>
          </w:tcPr>
          <w:p w14:paraId="60C96C60">
            <w:pPr>
              <w:pStyle w:val="2"/>
              <w:bidi w:val="0"/>
            </w:pPr>
            <w:r>
              <w:rPr>
                <w:lang w:val="en-US" w:eastAsia="zh-CN"/>
              </w:rPr>
              <w:t>招标项目类型</w:t>
            </w:r>
          </w:p>
        </w:tc>
        <w:tc>
          <w:tcPr>
            <w:tcW w:w="0" w:type="auto"/>
            <w:shd w:val="clear"/>
            <w:tcMar>
              <w:top w:w="0" w:type="dxa"/>
              <w:left w:w="0" w:type="dxa"/>
              <w:bottom w:w="0" w:type="dxa"/>
              <w:right w:w="0" w:type="dxa"/>
            </w:tcMar>
            <w:vAlign w:val="center"/>
          </w:tcPr>
          <w:p w14:paraId="66DFF6A1">
            <w:pPr>
              <w:pStyle w:val="2"/>
              <w:bidi w:val="0"/>
            </w:pPr>
            <w:r>
              <w:rPr>
                <w:lang w:val="en-US" w:eastAsia="zh-CN"/>
              </w:rPr>
              <w:t>资格预审文件获取开始时间</w:t>
            </w:r>
          </w:p>
        </w:tc>
        <w:tc>
          <w:tcPr>
            <w:tcW w:w="0" w:type="auto"/>
            <w:shd w:val="clear"/>
            <w:tcMar>
              <w:top w:w="0" w:type="dxa"/>
              <w:left w:w="0" w:type="dxa"/>
              <w:bottom w:w="0" w:type="dxa"/>
              <w:right w:w="0" w:type="dxa"/>
            </w:tcMar>
            <w:vAlign w:val="center"/>
          </w:tcPr>
          <w:p w14:paraId="791B735D">
            <w:pPr>
              <w:pStyle w:val="2"/>
              <w:bidi w:val="0"/>
            </w:pPr>
            <w:r>
              <w:rPr>
                <w:lang w:val="en-US" w:eastAsia="zh-CN"/>
              </w:rPr>
              <w:t>资格预审文件获取截止时间</w:t>
            </w:r>
          </w:p>
        </w:tc>
        <w:tc>
          <w:tcPr>
            <w:tcW w:w="0" w:type="auto"/>
            <w:shd w:val="clear"/>
            <w:tcMar>
              <w:top w:w="0" w:type="dxa"/>
              <w:left w:w="0" w:type="dxa"/>
              <w:bottom w:w="0" w:type="dxa"/>
              <w:right w:w="0" w:type="dxa"/>
            </w:tcMar>
            <w:vAlign w:val="center"/>
          </w:tcPr>
          <w:p w14:paraId="72833BE9">
            <w:pPr>
              <w:pStyle w:val="2"/>
              <w:bidi w:val="0"/>
            </w:pPr>
            <w:r>
              <w:rPr>
                <w:lang w:val="en-US" w:eastAsia="zh-CN"/>
              </w:rPr>
              <w:t>资格申请文件递交截止时间</w:t>
            </w:r>
          </w:p>
        </w:tc>
        <w:tc>
          <w:tcPr>
            <w:tcW w:w="0" w:type="auto"/>
            <w:shd w:val="clear"/>
            <w:tcMar>
              <w:top w:w="0" w:type="dxa"/>
              <w:left w:w="0" w:type="dxa"/>
              <w:bottom w:w="0" w:type="dxa"/>
              <w:right w:w="0" w:type="dxa"/>
            </w:tcMar>
            <w:vAlign w:val="center"/>
          </w:tcPr>
          <w:p w14:paraId="28524DE2">
            <w:pPr>
              <w:pStyle w:val="2"/>
              <w:bidi w:val="0"/>
            </w:pPr>
            <w:r>
              <w:rPr>
                <w:lang w:val="en-US" w:eastAsia="zh-CN"/>
              </w:rPr>
              <w:t>操作</w:t>
            </w:r>
          </w:p>
        </w:tc>
      </w:tr>
      <w:tr w14:paraId="69621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F89537">
            <w:pPr>
              <w:pStyle w:val="2"/>
              <w:bidi w:val="0"/>
            </w:pPr>
            <w:r>
              <w:rPr>
                <w:lang w:val="en-US" w:eastAsia="zh-CN"/>
              </w:rPr>
              <w:t>0736-XB20250965/01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04FA1F">
            <w:pPr>
              <w:pStyle w:val="2"/>
              <w:bidi w:val="0"/>
            </w:pPr>
            <w:r>
              <w:rPr>
                <w:lang w:val="en-US" w:eastAsia="zh-CN"/>
              </w:rPr>
              <w:t>2025年SP物流配送服务供应商招募项目（三次）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C70F20">
            <w:pPr>
              <w:pStyle w:val="2"/>
              <w:bidi w:val="0"/>
            </w:pPr>
            <w:r>
              <w:rPr>
                <w:lang w:val="en-US" w:eastAsia="zh-CN"/>
              </w:rPr>
              <w:t>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5717D2">
            <w:pPr>
              <w:pStyle w:val="2"/>
              <w:bidi w:val="0"/>
            </w:pPr>
            <w:r>
              <w:rPr>
                <w:lang w:val="en-US" w:eastAsia="zh-CN"/>
              </w:rPr>
              <w:t>2025-09-01 23:00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B552E6">
            <w:pPr>
              <w:pStyle w:val="2"/>
              <w:bidi w:val="0"/>
            </w:pPr>
            <w:r>
              <w:rPr>
                <w:lang w:val="en-US" w:eastAsia="zh-CN"/>
              </w:rPr>
              <w:t>2025-09-08 17:00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0DC9D8">
            <w:pPr>
              <w:pStyle w:val="2"/>
              <w:bidi w:val="0"/>
            </w:pPr>
            <w:r>
              <w:rPr>
                <w:lang w:val="en-US" w:eastAsia="zh-CN"/>
              </w:rPr>
              <w:t>2025-09-11 09:00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447354">
            <w:pPr>
              <w:pStyle w:val="2"/>
              <w:bidi w:val="0"/>
            </w:pPr>
            <w:r>
              <w:rPr>
                <w:lang w:val="en-US" w:eastAsia="zh-CN"/>
              </w:rPr>
              <w:t>【我要投标】</w:t>
            </w:r>
          </w:p>
        </w:tc>
      </w:tr>
    </w:tbl>
    <w:p w14:paraId="43BC5557">
      <w:pPr>
        <w:pStyle w:val="2"/>
        <w:bidi w:val="0"/>
        <w:rPr>
          <w:rFonts w:hint="eastAsia"/>
        </w:rPr>
      </w:pPr>
      <w:r>
        <w:rPr>
          <w:rFonts w:hint="eastAsia"/>
        </w:rPr>
        <w:t>报价网址：https://etp.faw.cn/yq-xunjia/</w:t>
      </w:r>
    </w:p>
    <w:p w14:paraId="1D752470">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B07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3102</Words>
  <Characters>3781</Characters>
  <Lines>0</Lines>
  <Paragraphs>0</Paragraphs>
  <TotalTime>0</TotalTime>
  <ScaleCrop>false</ScaleCrop>
  <LinksUpToDate>false</LinksUpToDate>
  <CharactersWithSpaces>3824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2025-09-02T02:26:08Z</dcterms:created>
  <dc:creator>28039</dc:creator>
  <cp:lastModifiedBy>璇儿</cp:lastModifiedBy>
  <dcterms:modified xsi:type="dcterms:W3CDTF">2025-09-02T02:26:13Z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7FB4E7A4E4C54FE8A7832D2FF60186AF_12</vt:lpwstr>
  </property>
</Properties>
</file>