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3A474">
      <w:pPr>
        <w:pStyle w:val="2"/>
        <w:bidi w:val="0"/>
        <w:rPr>
          <w:color w:val="auto"/>
        </w:rPr>
      </w:pPr>
      <w:bookmarkStart w:id="0" w:name="_GoBack"/>
      <w:r>
        <w:rPr>
          <w:color w:val="auto"/>
          <w:lang w:val="en-US" w:eastAsia="zh-CN"/>
        </w:rPr>
        <w:t>中国邮政集团有限公司廊坊市分公司云仓快包</w:t>
      </w:r>
      <w:r>
        <w:rPr>
          <w:rFonts w:hint="eastAsia"/>
          <w:color w:val="auto"/>
          <w:lang w:val="en-US" w:eastAsia="zh-CN"/>
        </w:rPr>
        <w:t>仓储服务外包项目招标公告</w:t>
      </w:r>
    </w:p>
    <w:p w14:paraId="14431094">
      <w:pPr>
        <w:pStyle w:val="2"/>
        <w:bidi w:val="0"/>
        <w:rPr>
          <w:rFonts w:hint="eastAsia"/>
          <w:color w:val="auto"/>
        </w:rPr>
      </w:pPr>
      <w:r>
        <w:rPr>
          <w:rFonts w:hint="eastAsia"/>
          <w:color w:val="auto"/>
        </w:rPr>
        <w:t>  华春建设工程项目管理有限责任公司  （以下简称“招标代理”）受  中国邮政集团有限公司河北省分公司  （以下简称“招标人”）委托，就  中国邮政集团有限公司廊坊市分公司云仓快包仓储服务外包项目  项下的货物及服务进行国内公开招标。现邀请合格的投标人前来投标。本项目采用电子化招投标，对投标人在“中国邮政电子采购与供应平台”上传的电子版投标文件进行审查。</w:t>
      </w:r>
    </w:p>
    <w:p w14:paraId="1A380046">
      <w:pPr>
        <w:pStyle w:val="2"/>
        <w:bidi w:val="0"/>
        <w:rPr>
          <w:rFonts w:hint="eastAsia"/>
          <w:color w:val="auto"/>
        </w:rPr>
      </w:pPr>
      <w:r>
        <w:rPr>
          <w:rFonts w:hint="eastAsia"/>
          <w:color w:val="auto"/>
        </w:rPr>
        <w:t>一、项目名称：中国邮政集团有限公司廊坊市分公司云仓快包仓储服务外包项目</w:t>
      </w:r>
    </w:p>
    <w:p w14:paraId="4F32D4A6">
      <w:pPr>
        <w:pStyle w:val="2"/>
        <w:bidi w:val="0"/>
        <w:rPr>
          <w:rFonts w:hint="eastAsia"/>
          <w:color w:val="auto"/>
        </w:rPr>
      </w:pPr>
      <w:r>
        <w:rPr>
          <w:rFonts w:hint="eastAsia"/>
          <w:color w:val="auto"/>
        </w:rPr>
        <w:t>二、项目编号：HCZB-SJZ-2025-221</w:t>
      </w:r>
    </w:p>
    <w:p w14:paraId="560F271E">
      <w:pPr>
        <w:pStyle w:val="2"/>
        <w:bidi w:val="0"/>
        <w:rPr>
          <w:rFonts w:hint="eastAsia"/>
          <w:color w:val="auto"/>
        </w:rPr>
      </w:pPr>
      <w:r>
        <w:rPr>
          <w:rFonts w:hint="eastAsia"/>
          <w:color w:val="auto"/>
        </w:rPr>
        <w:t>三、项目概述：中国邮政集团有限公司廊坊市分公司云仓快包仓储服务外包</w:t>
      </w:r>
    </w:p>
    <w:p w14:paraId="05C96AFD">
      <w:pPr>
        <w:pStyle w:val="2"/>
        <w:bidi w:val="0"/>
        <w:rPr>
          <w:rFonts w:hint="eastAsia"/>
          <w:color w:val="auto"/>
        </w:rPr>
      </w:pPr>
      <w:r>
        <w:rPr>
          <w:rFonts w:hint="eastAsia"/>
          <w:color w:val="auto"/>
        </w:rPr>
        <w:t>四、招标内容：</w:t>
      </w:r>
    </w:p>
    <w:p w14:paraId="2897BEF0">
      <w:pPr>
        <w:pStyle w:val="2"/>
        <w:bidi w:val="0"/>
        <w:rPr>
          <w:rFonts w:hint="eastAsia"/>
          <w:color w:val="auto"/>
        </w:rPr>
      </w:pPr>
      <w:r>
        <w:rPr>
          <w:rFonts w:hint="eastAsia"/>
          <w:color w:val="auto"/>
        </w:rPr>
        <w:t>仓储服务。服务期3年，预算合计1833.44万元，其中仓储服务（快包、特快）客户服务800.86万元、无收寄信息邮件处理51.61万元、处理退件仓储服务6.95万元、仓内杂志封装146.15万元、前置集包（全业务种类）仓储服务380.12万元。以实际发生量为准，据实结算。（详见招标文件第五章《技术（服务）规范》）。</w:t>
      </w:r>
    </w:p>
    <w:p w14:paraId="4976601C">
      <w:pPr>
        <w:pStyle w:val="2"/>
        <w:bidi w:val="0"/>
        <w:rPr>
          <w:rFonts w:hint="eastAsia"/>
          <w:color w:val="auto"/>
        </w:rPr>
      </w:pPr>
      <w:r>
        <w:rPr>
          <w:rFonts w:hint="eastAsia"/>
          <w:color w:val="auto"/>
        </w:rPr>
        <w:t>注：（1）投标人须以“包”为单位参加本项目的投标，并以“包”为单位提供投标文件。</w:t>
      </w:r>
    </w:p>
    <w:p w14:paraId="25054965">
      <w:pPr>
        <w:pStyle w:val="2"/>
        <w:bidi w:val="0"/>
        <w:rPr>
          <w:rFonts w:hint="eastAsia"/>
          <w:color w:val="auto"/>
        </w:rPr>
      </w:pPr>
      <w:r>
        <w:rPr>
          <w:rFonts w:hint="eastAsia"/>
          <w:color w:val="auto"/>
        </w:rPr>
        <w:t>（2）本项目/包最高投标限价详见招标文件，投标人报价如高于最高投标限价，其投标将被否决。</w:t>
      </w:r>
    </w:p>
    <w:p w14:paraId="7AEBFEA7">
      <w:pPr>
        <w:pStyle w:val="2"/>
        <w:bidi w:val="0"/>
        <w:rPr>
          <w:rFonts w:hint="eastAsia"/>
          <w:color w:val="auto"/>
        </w:rPr>
      </w:pPr>
      <w:r>
        <w:rPr>
          <w:rFonts w:hint="eastAsia"/>
          <w:color w:val="auto"/>
        </w:rPr>
        <w:t>（3）实际采购数量以招标人订单数量为准，不承诺最低订单数量</w:t>
      </w:r>
    </w:p>
    <w:p w14:paraId="476FD993">
      <w:pPr>
        <w:pStyle w:val="2"/>
        <w:bidi w:val="0"/>
        <w:rPr>
          <w:rFonts w:hint="eastAsia"/>
          <w:color w:val="auto"/>
        </w:rPr>
      </w:pPr>
      <w:r>
        <w:rPr>
          <w:rFonts w:hint="eastAsia"/>
          <w:color w:val="auto"/>
        </w:rPr>
        <w:t>（4）该项目采用框架协议形式购买，中标1家备选1家，签订3年服务协议。</w:t>
      </w:r>
    </w:p>
    <w:p w14:paraId="63C41309">
      <w:pPr>
        <w:pStyle w:val="2"/>
        <w:bidi w:val="0"/>
        <w:rPr>
          <w:rFonts w:hint="eastAsia"/>
          <w:color w:val="auto"/>
        </w:rPr>
      </w:pPr>
      <w:r>
        <w:rPr>
          <w:rFonts w:hint="eastAsia"/>
          <w:color w:val="auto"/>
        </w:rPr>
        <w:t>五、投标人资格条件：</w:t>
      </w:r>
    </w:p>
    <w:p w14:paraId="1ECC572B">
      <w:pPr>
        <w:pStyle w:val="2"/>
        <w:bidi w:val="0"/>
        <w:rPr>
          <w:rFonts w:hint="eastAsia"/>
          <w:color w:val="auto"/>
        </w:rPr>
      </w:pPr>
      <w:r>
        <w:rPr>
          <w:rFonts w:hint="eastAsia"/>
          <w:color w:val="auto"/>
        </w:rPr>
        <w:t>（一）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或河北省分公司列入黑名单且在有效期内的供应商，均无资格参加本项目的采购活动。</w:t>
      </w:r>
    </w:p>
    <w:p w14:paraId="7DA0353D">
      <w:pPr>
        <w:pStyle w:val="2"/>
        <w:bidi w:val="0"/>
        <w:rPr>
          <w:rFonts w:hint="eastAsia"/>
          <w:color w:val="auto"/>
        </w:rPr>
      </w:pPr>
      <w:r>
        <w:rPr>
          <w:rFonts w:hint="eastAsia"/>
          <w:color w:val="auto"/>
        </w:rPr>
        <w:t>（二）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5BBE04F">
      <w:pPr>
        <w:pStyle w:val="2"/>
        <w:bidi w:val="0"/>
        <w:rPr>
          <w:rFonts w:hint="eastAsia"/>
          <w:color w:val="auto"/>
        </w:rPr>
      </w:pPr>
      <w:r>
        <w:rPr>
          <w:rFonts w:hint="eastAsia"/>
          <w:color w:val="auto"/>
        </w:rPr>
        <w:t>（三）投标人必须是在中华人民共和国境内(港澳台除外)依法注册的、具有独立法人资格的、能独立承担民事责任的、有能力为本项目提供服务的单位。</w:t>
      </w:r>
    </w:p>
    <w:p w14:paraId="0C9DD203">
      <w:pPr>
        <w:pStyle w:val="2"/>
        <w:bidi w:val="0"/>
        <w:rPr>
          <w:rFonts w:hint="eastAsia"/>
          <w:color w:val="auto"/>
        </w:rPr>
      </w:pPr>
      <w:r>
        <w:rPr>
          <w:rFonts w:hint="eastAsia"/>
          <w:color w:val="auto"/>
        </w:rPr>
        <w:t>（四）投标人须取得人力资源服务许可证。</w:t>
      </w:r>
    </w:p>
    <w:p w14:paraId="5DEAEF85">
      <w:pPr>
        <w:pStyle w:val="2"/>
        <w:bidi w:val="0"/>
        <w:rPr>
          <w:rFonts w:hint="eastAsia"/>
          <w:color w:val="auto"/>
        </w:rPr>
      </w:pPr>
      <w:r>
        <w:rPr>
          <w:rFonts w:hint="eastAsia"/>
          <w:color w:val="auto"/>
        </w:rPr>
        <w:t>（五）具有履行合同所必需专业能力；良好的资金、财务状况和健全的财务会计制度。</w:t>
      </w:r>
    </w:p>
    <w:p w14:paraId="279951EA">
      <w:pPr>
        <w:pStyle w:val="2"/>
        <w:bidi w:val="0"/>
        <w:rPr>
          <w:rFonts w:hint="eastAsia"/>
          <w:color w:val="auto"/>
        </w:rPr>
      </w:pPr>
      <w:r>
        <w:rPr>
          <w:rFonts w:hint="eastAsia"/>
          <w:color w:val="auto"/>
        </w:rPr>
        <w:t>（六）投标人须为增值税一般纳税人，能开具招标人指定的税率为6%的正规增值税专用发票。</w:t>
      </w:r>
    </w:p>
    <w:p w14:paraId="0822D6E0">
      <w:pPr>
        <w:pStyle w:val="2"/>
        <w:bidi w:val="0"/>
        <w:rPr>
          <w:rFonts w:hint="eastAsia"/>
          <w:color w:val="auto"/>
        </w:rPr>
      </w:pPr>
      <w:r>
        <w:rPr>
          <w:rFonts w:hint="eastAsia"/>
          <w:color w:val="auto"/>
        </w:rPr>
        <w:t>（七）本项目不接受联合体投标，不得转包分包。</w:t>
      </w:r>
    </w:p>
    <w:p w14:paraId="29574751">
      <w:pPr>
        <w:pStyle w:val="2"/>
        <w:bidi w:val="0"/>
        <w:rPr>
          <w:rFonts w:hint="eastAsia"/>
          <w:color w:val="auto"/>
        </w:rPr>
      </w:pPr>
      <w:r>
        <w:rPr>
          <w:rFonts w:hint="eastAsia"/>
          <w:color w:val="auto"/>
        </w:rPr>
        <w:t>注：投标人须按照“第四章 投标文件格式”的要求提供上述资格要求的有效证明材料，否则，其投标将被否决。</w:t>
      </w:r>
    </w:p>
    <w:p w14:paraId="37E8F6F9">
      <w:pPr>
        <w:pStyle w:val="2"/>
        <w:bidi w:val="0"/>
        <w:rPr>
          <w:rFonts w:hint="eastAsia"/>
          <w:color w:val="auto"/>
        </w:rPr>
      </w:pPr>
      <w:r>
        <w:rPr>
          <w:rFonts w:hint="eastAsia"/>
          <w:color w:val="auto"/>
        </w:rPr>
        <w:t>六、招标文件的获取方式：</w:t>
      </w:r>
    </w:p>
    <w:p w14:paraId="28B582F0">
      <w:pPr>
        <w:pStyle w:val="2"/>
        <w:bidi w:val="0"/>
        <w:rPr>
          <w:rFonts w:hint="eastAsia"/>
          <w:color w:val="auto"/>
        </w:rPr>
      </w:pPr>
      <w:r>
        <w:rPr>
          <w:rFonts w:hint="eastAsia"/>
          <w:color w:val="auto"/>
        </w:rPr>
        <w:t>（一）办理CA证书</w:t>
      </w:r>
    </w:p>
    <w:p w14:paraId="1030FAA7">
      <w:pPr>
        <w:pStyle w:val="2"/>
        <w:bidi w:val="0"/>
        <w:rPr>
          <w:rFonts w:hint="eastAsia"/>
          <w:color w:val="auto"/>
        </w:rPr>
      </w:pPr>
      <w:r>
        <w:rPr>
          <w:rFonts w:hint="eastAsia"/>
          <w:color w:val="auto"/>
        </w:rPr>
        <w:t>登录“中国邮政电子采购与供应平台”（网址：</w:t>
      </w: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CA客服电话：400-788-8550（周一～周五9:00-17:00）。</w:t>
      </w:r>
      <w:r>
        <w:rPr>
          <w:rFonts w:hint="eastAsia"/>
          <w:color w:val="auto"/>
        </w:rPr>
        <w:fldChar w:fldCharType="end"/>
      </w:r>
    </w:p>
    <w:p w14:paraId="3F3A7D9C">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（二）获取招标文件</w:t>
      </w:r>
      <w:r>
        <w:rPr>
          <w:rFonts w:hint="eastAsia"/>
          <w:color w:val="auto"/>
        </w:rPr>
        <w:fldChar w:fldCharType="end"/>
      </w:r>
    </w:p>
    <w:p w14:paraId="34FCE731">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获取文件流程：进入平台—注册并办理CA—（审批通过）—选择参加投标的项目—购买招标文件—填写并上传订单信息（支付凭证）—（审批通过）—下载招标文件（具体参照平台页面右下角“投标人操作指南”）。</w:t>
      </w:r>
      <w:r>
        <w:rPr>
          <w:rFonts w:hint="eastAsia"/>
          <w:color w:val="auto"/>
        </w:rPr>
        <w:fldChar w:fldCharType="end"/>
      </w:r>
    </w:p>
    <w:p w14:paraId="2983AC49">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凡有意参加投标者，请于2025年9月5日至2025年9月11日，每日上午9时至11时，下午13时至17时（北京时间，下同），通过“中国邮政电子采购与供应平台 ”获取招标文件。投标人须按包报名，报名需要上传资料营业执照扫描件。文件费用为每包300元，投标人应将获取文件时的报名资料和支付凭证同步上传至“中国邮政电子采购与供应平台”对应的报名项目中，经审核后即可下载招标文件。投标人应将获取文件时的支付凭证同步上传至“中国邮政电子采购与供应平台”对应的报名项目中，经审核后即可下载招标文件。</w:t>
      </w:r>
      <w:r>
        <w:rPr>
          <w:rFonts w:hint="eastAsia"/>
          <w:color w:val="auto"/>
        </w:rPr>
        <w:fldChar w:fldCharType="end"/>
      </w:r>
    </w:p>
    <w:p w14:paraId="00720DA5">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注：投标人须在“中国邮政电子采购与供应平台”（网址：https://cg.11185.cn）完成“下载招标文件”的操作。</w:t>
      </w:r>
      <w:r>
        <w:rPr>
          <w:rFonts w:hint="eastAsia"/>
          <w:color w:val="auto"/>
        </w:rPr>
        <w:fldChar w:fldCharType="end"/>
      </w:r>
    </w:p>
    <w:p w14:paraId="2506D16A">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七、投标文件的递交：</w:t>
      </w:r>
      <w:r>
        <w:rPr>
          <w:rFonts w:hint="eastAsia"/>
          <w:color w:val="auto"/>
        </w:rPr>
        <w:fldChar w:fldCharType="end"/>
      </w:r>
    </w:p>
    <w:p w14:paraId="66F3D345">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（一）递交平台、递交时间及签到：线上电子版投标文件递交的截止时间均为2025年9月25日上午09:30（北京时间），投标人应在截止时间前通过“中国邮政电子采购与供应平台”（网址：</w:t>
      </w:r>
      <w:r>
        <w:rPr>
          <w:rFonts w:hint="eastAsia"/>
          <w:color w:val="auto"/>
        </w:rPr>
        <w:fldChar w:fldCharType="end"/>
      </w: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https://cg.11185.cn）递交加密的线上电子版投标文件。开标后使用CA证书进行电子版投标文件远程解密或由招标代理公司统一解密。请投标人准备解密所需CA、电脑等必备设备，投标人应通过制作电子版投标文件的电脑解密电子版投标文件，保证网络畅通、运行环境良好、介质完好等，逾期递交的线上电子版投标文件以及不符合规定的线上电子版投标文件将被拒绝。</w:t>
      </w:r>
      <w:r>
        <w:rPr>
          <w:rFonts w:hint="eastAsia"/>
          <w:color w:val="auto"/>
        </w:rPr>
        <w:fldChar w:fldCharType="end"/>
      </w:r>
    </w:p>
    <w:p w14:paraId="69A204F4">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二）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r>
        <w:rPr>
          <w:rFonts w:hint="eastAsia"/>
          <w:color w:val="auto"/>
        </w:rPr>
        <w:fldChar w:fldCharType="end"/>
      </w:r>
    </w:p>
    <w:p w14:paraId="30C73A8F">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三）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r>
        <w:rPr>
          <w:rFonts w:hint="eastAsia"/>
          <w:color w:val="auto"/>
        </w:rPr>
        <w:fldChar w:fldCharType="end"/>
      </w:r>
    </w:p>
    <w:p w14:paraId="512C1D13">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注：</w:t>
      </w:r>
      <w:r>
        <w:rPr>
          <w:rFonts w:hint="eastAsia"/>
          <w:color w:val="auto"/>
        </w:rPr>
        <w:fldChar w:fldCharType="end"/>
      </w:r>
    </w:p>
    <w:p w14:paraId="326ABE32">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线上电子版投标文件指：按招标文件要求通过《中国邮政投标管家》工具编制、加密、上传至“中国邮政电子采购与供应平台”（网址：https://cg.11185.cn）的电子版投标文件。</w:t>
      </w:r>
      <w:r>
        <w:rPr>
          <w:rFonts w:hint="eastAsia"/>
          <w:color w:val="auto"/>
        </w:rPr>
        <w:fldChar w:fldCharType="end"/>
      </w:r>
    </w:p>
    <w:p w14:paraId="5E6A0C34">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八、开标：</w:t>
      </w:r>
      <w:r>
        <w:rPr>
          <w:rFonts w:hint="eastAsia"/>
          <w:color w:val="auto"/>
        </w:rPr>
        <w:fldChar w:fldCharType="end"/>
      </w:r>
    </w:p>
    <w:p w14:paraId="3C5EABEA">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一）开标形式：本项目采用在“中国邮政电子采购与供应平台”（网址：https://cg.11185.cn）线上解密开标，递交投标文件的设备需为投标人自主可控的电脑终端设备，不得与其他投标人使用同一台电脑递交投标文件。</w:t>
      </w:r>
      <w:r>
        <w:rPr>
          <w:rFonts w:hint="eastAsia"/>
          <w:color w:val="auto"/>
        </w:rPr>
        <w:fldChar w:fldCharType="end"/>
      </w:r>
    </w:p>
    <w:p w14:paraId="4FD7314A">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二）开标时间：同投标截止时间。线上电子版投标文件现场解密时间同投标截止时间。投标人须自行考虑互联网网络及运行环境不畅、介质损坏等因素造成的风险。投标人未在规定时间内完成线上电子版投标文件解密流程，投标将被拒绝。</w:t>
      </w:r>
      <w:r>
        <w:rPr>
          <w:rFonts w:hint="eastAsia"/>
          <w:color w:val="auto"/>
        </w:rPr>
        <w:fldChar w:fldCharType="end"/>
      </w:r>
    </w:p>
    <w:p w14:paraId="4BEAD16C">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九、发布公告的媒体：</w:t>
      </w:r>
      <w:r>
        <w:rPr>
          <w:rFonts w:hint="eastAsia"/>
          <w:color w:val="auto"/>
        </w:rPr>
        <w:fldChar w:fldCharType="end"/>
      </w:r>
    </w:p>
    <w:p w14:paraId="4C624ED9">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本次招标公告同时在中国招标投标公共服务平台、中国邮政官方网站、中国邮政电子采购与供应平台发布。</w:t>
      </w:r>
      <w:r>
        <w:rPr>
          <w:rFonts w:hint="eastAsia"/>
          <w:color w:val="auto"/>
        </w:rPr>
        <w:fldChar w:fldCharType="end"/>
      </w:r>
    </w:p>
    <w:p w14:paraId="2F1DD7A4">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十、联系方式：</w:t>
      </w:r>
      <w:r>
        <w:rPr>
          <w:rFonts w:hint="eastAsia"/>
          <w:color w:val="auto"/>
        </w:rPr>
        <w:fldChar w:fldCharType="end"/>
      </w:r>
    </w:p>
    <w:p w14:paraId="476AC0AC">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采购人：中国邮政集团有限公司河北省分公司</w:t>
      </w:r>
      <w:r>
        <w:rPr>
          <w:rFonts w:hint="eastAsia"/>
          <w:color w:val="auto"/>
        </w:rPr>
        <w:fldChar w:fldCharType="end"/>
      </w:r>
    </w:p>
    <w:p w14:paraId="594FA897">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详细地址：河北省石家庄市桥西区东风路126号</w:t>
      </w:r>
      <w:r>
        <w:rPr>
          <w:rFonts w:hint="eastAsia"/>
          <w:color w:val="auto"/>
        </w:rPr>
        <w:fldChar w:fldCharType="end"/>
      </w:r>
    </w:p>
    <w:p w14:paraId="68132180">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代理机构：华春建设工程项目管理有限责任公司</w:t>
      </w:r>
      <w:r>
        <w:rPr>
          <w:rFonts w:hint="eastAsia"/>
          <w:color w:val="auto"/>
        </w:rPr>
        <w:fldChar w:fldCharType="end"/>
      </w:r>
    </w:p>
    <w:p w14:paraId="6077B4D3">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详细地址：石家庄市新华区中华北大街中储广场E座801室</w:t>
      </w:r>
      <w:r>
        <w:rPr>
          <w:rFonts w:hint="eastAsia"/>
          <w:color w:val="auto"/>
        </w:rPr>
        <w:fldChar w:fldCharType="end"/>
      </w:r>
    </w:p>
    <w:p w14:paraId="7047C32A">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项目联系人：白女士</w:t>
      </w:r>
      <w:r>
        <w:rPr>
          <w:rFonts w:hint="eastAsia"/>
          <w:color w:val="auto"/>
        </w:rPr>
        <w:fldChar w:fldCharType="end"/>
      </w:r>
    </w:p>
    <w:p w14:paraId="0C16B001">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电话：0311-87018305、13933087600</w:t>
      </w:r>
      <w:r>
        <w:rPr>
          <w:rFonts w:hint="eastAsia"/>
          <w:color w:val="auto"/>
        </w:rPr>
        <w:fldChar w:fldCharType="end"/>
      </w:r>
    </w:p>
    <w:p w14:paraId="11AB839C">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 </w:t>
      </w:r>
      <w:r>
        <w:rPr>
          <w:rFonts w:hint="eastAsia"/>
          <w:color w:val="auto"/>
        </w:rPr>
        <w:fldChar w:fldCharType="end"/>
      </w:r>
    </w:p>
    <w:p w14:paraId="499C958B">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户名：华春建设工程项目管理有限责任公司石家庄项目管理分公司</w:t>
      </w:r>
      <w:r>
        <w:rPr>
          <w:rFonts w:hint="eastAsia"/>
          <w:color w:val="auto"/>
        </w:rPr>
        <w:fldChar w:fldCharType="end"/>
      </w:r>
    </w:p>
    <w:p w14:paraId="5550A29B">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开户行：中国邮政储蓄银行石家庄市新华路支行</w:t>
      </w:r>
      <w:r>
        <w:rPr>
          <w:rFonts w:hint="eastAsia"/>
          <w:color w:val="auto"/>
        </w:rPr>
        <w:fldChar w:fldCharType="end"/>
      </w:r>
    </w:p>
    <w:p w14:paraId="30B803E4">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账号：913013013000765845</w:t>
      </w:r>
      <w:r>
        <w:rPr>
          <w:rFonts w:hint="eastAsia"/>
          <w:color w:val="auto"/>
        </w:rPr>
        <w:fldChar w:fldCharType="end"/>
      </w:r>
    </w:p>
    <w:p w14:paraId="74B1A626">
      <w:pPr>
        <w:pStyle w:val="2"/>
        <w:bidi w:val="0"/>
        <w:rPr>
          <w:rFonts w:hint="eastAsia"/>
          <w:color w:val="auto"/>
        </w:rPr>
      </w:pPr>
      <w:r>
        <w:rPr>
          <w:rFonts w:hint="eastAsia"/>
          <w:color w:val="auto"/>
        </w:rPr>
        <w:fldChar w:fldCharType="begin"/>
      </w:r>
      <w:r>
        <w:rPr>
          <w:rFonts w:hint="eastAsia"/>
          <w:color w:val="auto"/>
        </w:rPr>
        <w:instrText xml:space="preserve"> HYPERLINK "https://cg.11185.cn/"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邮箱：413051575@qq.com</w:t>
      </w:r>
      <w:r>
        <w:rPr>
          <w:rFonts w:hint="eastAsia"/>
          <w:color w:val="auto"/>
        </w:rPr>
        <w:fldChar w:fldCharType="end"/>
      </w:r>
    </w:p>
    <w:p w14:paraId="2895354D">
      <w:pPr>
        <w:pStyle w:val="2"/>
        <w:bidi w:val="0"/>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62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2651</Words>
  <Characters>2958</Characters>
  <Lines>0</Lines>
  <Paragraphs>0</Paragraphs>
  <TotalTime>0</TotalTime>
  <ScaleCrop>false</ScaleCrop>
  <LinksUpToDate>false</LinksUpToDate>
  <CharactersWithSpaces>2972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2025-09-04T03:14:42Z</dcterms:created>
  <dc:creator>28039</dc:creator>
  <cp:lastModifiedBy>璇儿</cp:lastModifiedBy>
  <dcterms:modified xsi:type="dcterms:W3CDTF">2025-09-04T03:14:51Z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05E95D8DF36F47168F4F7A9C92DCE097_12</vt:lpwstr>
  </property>
</Properties>
</file>