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B05E7">
      <w:pPr>
        <w:pStyle w:val="2"/>
        <w:bidi w:val="0"/>
      </w:pPr>
      <w:bookmarkStart w:id="0" w:name="_GoBack"/>
      <w:r>
        <w:t>泉州邮政2025年国际商业渠道境内</w:t>
      </w:r>
      <w:r>
        <w:rPr>
          <w:rFonts w:hint="eastAsia"/>
        </w:rPr>
        <w:t>运输服务项目（第三次）竞争性谈判公告</w:t>
      </w:r>
    </w:p>
    <w:p w14:paraId="7FBC0A29">
      <w:pPr>
        <w:pStyle w:val="2"/>
        <w:bidi w:val="0"/>
      </w:pPr>
      <w:r>
        <w:rPr>
          <w:rFonts w:hint="eastAsia"/>
        </w:rPr>
        <w:t> </w:t>
      </w:r>
    </w:p>
    <w:p w14:paraId="382FF3E0">
      <w:pPr>
        <w:pStyle w:val="2"/>
        <w:bidi w:val="0"/>
      </w:pPr>
      <w:r>
        <w:rPr>
          <w:rFonts w:hint="eastAsia"/>
        </w:rPr>
        <w:t>福建省中通通信有限公司（以下简称“代理机构”）受中国邮政集团有限公司泉州市分公司 （以下简称“采购人”）委托，拟就“泉州邮政2025年国际商业渠道境内运输服务项目（第三次）”(采购编号：FJZT-2025-11770-2 )以公开竞争性谈判方式对有能力为本项目提供产品和服务的供应商进行采购，现邀请合格供应商提交响应文件并参与竞争性谈判。本项目采用电子化采购，对供应商在“中国邮政电子采购与供应平台”上传的电子版响应文件进行审查。</w:t>
      </w:r>
    </w:p>
    <w:p w14:paraId="755583C9">
      <w:pPr>
        <w:pStyle w:val="2"/>
        <w:bidi w:val="0"/>
      </w:pPr>
      <w:r>
        <w:rPr>
          <w:rFonts w:hint="eastAsia"/>
        </w:rPr>
        <w:t>一、项目名称：泉州邮政2025年国际商业渠道境内运输服务项目（第三次）</w:t>
      </w:r>
    </w:p>
    <w:p w14:paraId="7698C795">
      <w:pPr>
        <w:pStyle w:val="2"/>
        <w:bidi w:val="0"/>
      </w:pPr>
      <w:r>
        <w:rPr>
          <w:rFonts w:hint="eastAsia"/>
        </w:rPr>
        <w:t>二、采购编号：FJZT-2025-11770-2</w:t>
      </w:r>
    </w:p>
    <w:p w14:paraId="1BFFF77C">
      <w:pPr>
        <w:pStyle w:val="2"/>
        <w:bidi w:val="0"/>
      </w:pPr>
      <w:r>
        <w:rPr>
          <w:rFonts w:hint="eastAsia"/>
        </w:rPr>
        <w:t>三、项目概述：项目采购预算30万元(含税)。服务期限为自合同签订之日起至2025年12月31日止。</w:t>
      </w:r>
    </w:p>
    <w:p w14:paraId="0AED21F9">
      <w:pPr>
        <w:pStyle w:val="2"/>
        <w:bidi w:val="0"/>
      </w:pPr>
      <w:r>
        <w:rPr>
          <w:rFonts w:hint="eastAsia"/>
        </w:rPr>
        <w:t>四、采购内容</w:t>
      </w:r>
    </w:p>
    <w:p w14:paraId="56470297">
      <w:pPr>
        <w:pStyle w:val="2"/>
        <w:bidi w:val="0"/>
      </w:pPr>
      <w:r>
        <w:rPr>
          <w:rFonts w:hint="eastAsia"/>
        </w:rPr>
        <w:t>包1为泉州邮政2025年国际商业渠道境内运输服务。包括泉州至厦门、东莞、广州、深圳、上海、北京、南宁、南京和郑州等地的境内运输服务。</w:t>
      </w:r>
    </w:p>
    <w:p w14:paraId="0B1A977C">
      <w:pPr>
        <w:pStyle w:val="2"/>
        <w:bidi w:val="0"/>
      </w:pPr>
      <w:r>
        <w:rPr>
          <w:rFonts w:hint="eastAsia"/>
        </w:rPr>
        <w:t>注：（1）供应商须以“包”为单位参加本项目的谈判，并以“包”为单位提供响应文件。</w:t>
      </w:r>
    </w:p>
    <w:p w14:paraId="62EDB705">
      <w:pPr>
        <w:pStyle w:val="2"/>
        <w:bidi w:val="0"/>
      </w:pPr>
      <w:r>
        <w:rPr>
          <w:rFonts w:hint="eastAsia"/>
        </w:rPr>
        <w:t>（2）本项目最高限价（响应折扣）为100%，供应商响应报价如高于最高限价，其响应将被否决。（供应商在下列基准价表的基础上进行统一折扣报价）</w:t>
      </w:r>
    </w:p>
    <w:p w14:paraId="5E0EA6BA">
      <w:pPr>
        <w:pStyle w:val="2"/>
        <w:bidi w:val="0"/>
      </w:pPr>
      <w:r>
        <w:rPr>
          <w:rFonts w:hint="eastAsia"/>
        </w:rPr>
        <w:t>基准价表如下：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40"/>
      </w:tblGrid>
      <w:tr w14:paraId="406B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0"/>
              <w:gridCol w:w="1350"/>
              <w:gridCol w:w="1660"/>
              <w:gridCol w:w="3270"/>
            </w:tblGrid>
            <w:tr w14:paraId="60E3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6306C">
                  <w:pPr>
                    <w:pStyle w:val="2"/>
                    <w:bidi w:val="0"/>
                  </w:pPr>
                  <w:r>
                    <w:t>境内运输基准价（含税）</w:t>
                  </w:r>
                </w:p>
              </w:tc>
            </w:tr>
            <w:tr w14:paraId="395B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D9F90">
                  <w:pPr>
                    <w:pStyle w:val="2"/>
                    <w:bidi w:val="0"/>
                  </w:pPr>
                  <w:r>
                    <w:t>始发</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C8E83">
                  <w:pPr>
                    <w:pStyle w:val="2"/>
                    <w:bidi w:val="0"/>
                  </w:pPr>
                  <w:r>
                    <w:t>到达</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D39F1">
                  <w:pPr>
                    <w:pStyle w:val="2"/>
                    <w:bidi w:val="0"/>
                  </w:pPr>
                  <w:r>
                    <w:t>公里数</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A4C87">
                  <w:pPr>
                    <w:pStyle w:val="2"/>
                    <w:bidi w:val="0"/>
                  </w:pPr>
                  <w:r>
                    <w:t>基准价（元/吨）</w:t>
                  </w:r>
                </w:p>
              </w:tc>
            </w:tr>
            <w:tr w14:paraId="7B2B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187D4">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17985">
                  <w:pPr>
                    <w:pStyle w:val="2"/>
                    <w:bidi w:val="0"/>
                  </w:pPr>
                  <w:r>
                    <w:t>东莞</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C9ED6">
                  <w:pPr>
                    <w:pStyle w:val="2"/>
                    <w:bidi w:val="0"/>
                  </w:pPr>
                  <w:r>
                    <w:t>700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58FC9">
                  <w:pPr>
                    <w:pStyle w:val="2"/>
                    <w:bidi w:val="0"/>
                  </w:pPr>
                  <w:r>
                    <w:t>300</w:t>
                  </w:r>
                </w:p>
              </w:tc>
            </w:tr>
            <w:tr w14:paraId="1ED4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F1BBC">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50B69">
                  <w:pPr>
                    <w:pStyle w:val="2"/>
                    <w:bidi w:val="0"/>
                  </w:pPr>
                  <w:r>
                    <w:t>广州</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D36CE">
                  <w:pPr>
                    <w:pStyle w:val="2"/>
                    <w:bidi w:val="0"/>
                  </w:pPr>
                  <w:r>
                    <w:t>750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12AD2">
                  <w:pPr>
                    <w:pStyle w:val="2"/>
                    <w:bidi w:val="0"/>
                  </w:pPr>
                  <w:r>
                    <w:t>350</w:t>
                  </w:r>
                </w:p>
              </w:tc>
            </w:tr>
            <w:tr w14:paraId="52D9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0ED4B">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643E3">
                  <w:pPr>
                    <w:pStyle w:val="2"/>
                    <w:bidi w:val="0"/>
                  </w:pPr>
                  <w:r>
                    <w:t>深圳</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9BB01">
                  <w:pPr>
                    <w:pStyle w:val="2"/>
                    <w:bidi w:val="0"/>
                  </w:pPr>
                  <w:r>
                    <w:t>700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013F45">
                  <w:pPr>
                    <w:pStyle w:val="2"/>
                    <w:bidi w:val="0"/>
                  </w:pPr>
                  <w:r>
                    <w:t>300</w:t>
                  </w:r>
                </w:p>
              </w:tc>
            </w:tr>
            <w:tr w14:paraId="34FA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A59D6">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3B7B0">
                  <w:pPr>
                    <w:pStyle w:val="2"/>
                    <w:bidi w:val="0"/>
                  </w:pPr>
                  <w:r>
                    <w:t>上海</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B8634">
                  <w:pPr>
                    <w:pStyle w:val="2"/>
                    <w:bidi w:val="0"/>
                  </w:pPr>
                  <w:r>
                    <w:t>950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0162B">
                  <w:pPr>
                    <w:pStyle w:val="2"/>
                    <w:bidi w:val="0"/>
                  </w:pPr>
                  <w:r>
                    <w:t>450</w:t>
                  </w:r>
                </w:p>
              </w:tc>
            </w:tr>
            <w:tr w14:paraId="2C61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07116">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3116F">
                  <w:pPr>
                    <w:pStyle w:val="2"/>
                    <w:bidi w:val="0"/>
                  </w:pPr>
                  <w:r>
                    <w:t>厦门</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0BBE0">
                  <w:pPr>
                    <w:pStyle w:val="2"/>
                    <w:bidi w:val="0"/>
                  </w:pPr>
                  <w:r>
                    <w:t>90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4DB269">
                  <w:pPr>
                    <w:pStyle w:val="2"/>
                    <w:bidi w:val="0"/>
                  </w:pPr>
                  <w:r>
                    <w:t>150</w:t>
                  </w:r>
                </w:p>
              </w:tc>
            </w:tr>
            <w:tr w14:paraId="0658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D888D">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F857B">
                  <w:pPr>
                    <w:pStyle w:val="2"/>
                    <w:bidi w:val="0"/>
                  </w:pPr>
                  <w:r>
                    <w:t>北京</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21BF1">
                  <w:pPr>
                    <w:pStyle w:val="2"/>
                    <w:bidi w:val="0"/>
                  </w:pPr>
                  <w:r>
                    <w:t>2000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C6C08">
                  <w:pPr>
                    <w:pStyle w:val="2"/>
                    <w:bidi w:val="0"/>
                  </w:pPr>
                  <w:r>
                    <w:t>750</w:t>
                  </w:r>
                </w:p>
              </w:tc>
            </w:tr>
            <w:tr w14:paraId="5D0D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F1181">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74B11">
                  <w:pPr>
                    <w:pStyle w:val="2"/>
                    <w:bidi w:val="0"/>
                  </w:pPr>
                  <w:r>
                    <w:t>南宁</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80542E">
                  <w:pPr>
                    <w:pStyle w:val="2"/>
                    <w:bidi w:val="0"/>
                  </w:pPr>
                  <w:r>
                    <w:t>1350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2A0CD">
                  <w:pPr>
                    <w:pStyle w:val="2"/>
                    <w:bidi w:val="0"/>
                  </w:pPr>
                  <w:r>
                    <w:t>450</w:t>
                  </w:r>
                </w:p>
              </w:tc>
            </w:tr>
            <w:tr w14:paraId="045E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C8FA9">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2FF40">
                  <w:pPr>
                    <w:pStyle w:val="2"/>
                    <w:bidi w:val="0"/>
                  </w:pPr>
                  <w:r>
                    <w:t>南京</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C4F02">
                  <w:pPr>
                    <w:pStyle w:val="2"/>
                    <w:bidi w:val="0"/>
                  </w:pPr>
                  <w:r>
                    <w:t>1000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AC6FE">
                  <w:pPr>
                    <w:pStyle w:val="2"/>
                    <w:bidi w:val="0"/>
                  </w:pPr>
                  <w:r>
                    <w:t>400</w:t>
                  </w:r>
                </w:p>
              </w:tc>
            </w:tr>
            <w:tr w14:paraId="2A52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8F733">
                  <w:pPr>
                    <w:pStyle w:val="2"/>
                    <w:bidi w:val="0"/>
                  </w:pPr>
                  <w:r>
                    <w:t>泉州</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2E05A">
                  <w:pPr>
                    <w:pStyle w:val="2"/>
                    <w:bidi w:val="0"/>
                  </w:pPr>
                  <w:r>
                    <w:t>郑州</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8B1AE">
                  <w:pPr>
                    <w:pStyle w:val="2"/>
                    <w:bidi w:val="0"/>
                  </w:pPr>
                  <w:r>
                    <w:t>1400</w:t>
                  </w:r>
                </w:p>
              </w:tc>
              <w:tc>
                <w:tcPr>
                  <w:tcW w:w="3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84A17">
                  <w:pPr>
                    <w:pStyle w:val="2"/>
                    <w:bidi w:val="0"/>
                  </w:pPr>
                  <w:r>
                    <w:t>550</w:t>
                  </w:r>
                </w:p>
              </w:tc>
            </w:tr>
            <w:tr w14:paraId="20075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40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2B3F2">
                  <w:pPr>
                    <w:pStyle w:val="2"/>
                    <w:bidi w:val="0"/>
                  </w:pPr>
                  <w:r>
                    <w:t>备注：基准价为包含增值税专用发票（税率9%）的价格。</w:t>
                  </w:r>
                </w:p>
              </w:tc>
            </w:tr>
          </w:tbl>
          <w:p w14:paraId="09548177">
            <w:pPr>
              <w:pStyle w:val="2"/>
              <w:bidi w:val="0"/>
            </w:pPr>
            <w:r>
              <w:t> </w:t>
            </w:r>
          </w:p>
        </w:tc>
      </w:tr>
    </w:tbl>
    <w:p w14:paraId="4DEE7D80">
      <w:pPr>
        <w:pStyle w:val="2"/>
        <w:bidi w:val="0"/>
      </w:pPr>
      <w:r>
        <w:rPr>
          <w:rFonts w:hint="eastAsia"/>
        </w:rPr>
        <w:t>五、供应商资格条件</w:t>
      </w:r>
    </w:p>
    <w:p w14:paraId="4D746246">
      <w:pPr>
        <w:pStyle w:val="2"/>
        <w:bidi w:val="0"/>
      </w:pPr>
      <w:r>
        <w:rPr>
          <w:rFonts w:hint="eastAsia"/>
        </w:rPr>
        <w:t>5.1依法缴纳税收和社会保障资金、三年内无重大违法记录的、“信用中国”网站无不良信用记录的、且具备履行本项目所必需设备、专业技术及服务能力等的法人，且能开具增值税专用发票。</w:t>
      </w:r>
    </w:p>
    <w:p w14:paraId="416856B8">
      <w:pPr>
        <w:pStyle w:val="2"/>
        <w:bidi w:val="0"/>
      </w:pPr>
      <w:r>
        <w:rPr>
          <w:rFonts w:hint="eastAsia"/>
        </w:rPr>
        <w:t>供应商需提交以下资质证明文件：</w:t>
      </w:r>
    </w:p>
    <w:p w14:paraId="7DEEB10C">
      <w:pPr>
        <w:pStyle w:val="2"/>
        <w:bidi w:val="0"/>
      </w:pPr>
      <w:r>
        <w:rPr>
          <w:rFonts w:hint="eastAsia"/>
        </w:rPr>
        <w:t>(1)需提供营业执照扫描件。</w:t>
      </w:r>
    </w:p>
    <w:p w14:paraId="312FB9B0">
      <w:pPr>
        <w:pStyle w:val="2"/>
        <w:bidi w:val="0"/>
      </w:pPr>
      <w:r>
        <w:rPr>
          <w:rFonts w:hint="eastAsia"/>
        </w:rPr>
        <w:t>(2)法定代表人授权书原件及被授权人身份证复印件（法定代表人参加的可不提供，但须提供法定代表人身份证明）。</w:t>
      </w:r>
    </w:p>
    <w:p w14:paraId="6560D76E">
      <w:pPr>
        <w:pStyle w:val="2"/>
        <w:bidi w:val="0"/>
      </w:pPr>
      <w:r>
        <w:rPr>
          <w:rFonts w:hint="eastAsia"/>
        </w:rPr>
        <w:t>(3)依法缴纳企业税收证明材料：供应商须提供响应截止时间前六个月（不含截止时间的当月）中任一月份的企业缴纳税收凭据复印件。若是依法免税或暂缓纳税的供应商，则提供相应文件证明其依法免税或暂缓纳税。（响应截止时间的当月成立的供应商，视同满足本项资格条件要求。）</w:t>
      </w:r>
    </w:p>
    <w:p w14:paraId="74719585">
      <w:pPr>
        <w:pStyle w:val="2"/>
        <w:bidi w:val="0"/>
      </w:pPr>
      <w:r>
        <w:rPr>
          <w:rFonts w:hint="eastAsia"/>
        </w:rPr>
        <w:t>(4)依法缴纳社会保障资金证明材料：供应商须提供响应截止时间前六个月(不含截止时间的当月)内任一个月的依法缴纳社会保障资金的凭据；或者提供依法不需要缴纳或暂缓缴纳社会保障资金的相应证明文件。（响应截止时间的当月成立的供应商，视同满足本项资格条件要求。）</w:t>
      </w:r>
    </w:p>
    <w:p w14:paraId="5BF5CEA7">
      <w:pPr>
        <w:pStyle w:val="2"/>
        <w:bidi w:val="0"/>
      </w:pPr>
      <w:r>
        <w:rPr>
          <w:rFonts w:hint="eastAsia"/>
        </w:rPr>
        <w:t>(5)具备履行合同所必需设备和专业技术服务能力，且能开具（税率9%）增值税专用发票。</w:t>
      </w:r>
    </w:p>
    <w:p w14:paraId="65277DE4">
      <w:pPr>
        <w:pStyle w:val="2"/>
        <w:bidi w:val="0"/>
      </w:pPr>
      <w:r>
        <w:rPr>
          <w:rFonts w:hint="eastAsia"/>
        </w:rPr>
        <w:t>(6)参加采购活动前三年内在经营活动中没有重大违法记录及无行贿犯罪记录的书面声明。</w:t>
      </w:r>
    </w:p>
    <w:p w14:paraId="48BE29FA">
      <w:pPr>
        <w:pStyle w:val="2"/>
        <w:bidi w:val="0"/>
      </w:pPr>
      <w:r>
        <w:rPr>
          <w:rFonts w:hint="eastAsia"/>
        </w:rPr>
        <w:t>(7)供应商应提供本项目响应截止时点前在“信用中国（www.creditchina.gov.cn）网站上未被列入失信被执行人、重大税收违法案件当事人名单，不得参加本项目响应。（代理机构将在开标当日通过信用中国www.creditchina.gov.cn查询其上述信用记录，并由谈判小组进行复核。若查询结果表明供应商存在上述情形之一的，其资格审查为不合格。）</w:t>
      </w:r>
    </w:p>
    <w:p w14:paraId="2B9755BF">
      <w:pPr>
        <w:pStyle w:val="2"/>
        <w:bidi w:val="0"/>
      </w:pPr>
      <w:r>
        <w:rPr>
          <w:rFonts w:hint="eastAsia"/>
        </w:rPr>
        <w:t>(8)供应商廉洁自律承诺书。</w:t>
      </w:r>
    </w:p>
    <w:p w14:paraId="66C825E9">
      <w:pPr>
        <w:pStyle w:val="2"/>
        <w:bidi w:val="0"/>
      </w:pPr>
      <w:r>
        <w:rPr>
          <w:rFonts w:hint="eastAsia"/>
        </w:rPr>
        <w:t>(9)企业采购的承诺与声明。</w:t>
      </w:r>
    </w:p>
    <w:p w14:paraId="2D4BC6C5">
      <w:pPr>
        <w:pStyle w:val="2"/>
        <w:bidi w:val="0"/>
      </w:pPr>
      <w:r>
        <w:rPr>
          <w:rFonts w:hint="eastAsia"/>
        </w:rPr>
        <w:t>(10)供应商应提供会计师事务所出具的2024年度财务审计报告（至少包括“资产负债表、利润表、现金流量表”），或者提供开户许可证和响应截止时间前六个月内基本开户银行出具的资信证明。</w:t>
      </w:r>
    </w:p>
    <w:p w14:paraId="6FCA91BC">
      <w:pPr>
        <w:pStyle w:val="2"/>
        <w:bidi w:val="0"/>
      </w:pPr>
      <w:r>
        <w:rPr>
          <w:rFonts w:hint="eastAsia"/>
        </w:rPr>
        <w:t>5.2被中国邮政集团有限公司或中国邮政集团有限公司福建省分公司列入黑名单且在有效期内的供应商，无资格参加本项目的采购活动。</w:t>
      </w:r>
    </w:p>
    <w:p w14:paraId="5601CE2B">
      <w:pPr>
        <w:pStyle w:val="2"/>
        <w:bidi w:val="0"/>
      </w:pPr>
      <w:r>
        <w:rPr>
          <w:rFonts w:hint="eastAsia"/>
        </w:rPr>
        <w:t>5.3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C7DAD5E">
      <w:pPr>
        <w:pStyle w:val="2"/>
        <w:bidi w:val="0"/>
      </w:pPr>
      <w:r>
        <w:rPr>
          <w:rFonts w:hint="eastAsia"/>
        </w:rPr>
        <w:t>5.4供应商须承诺提供符合采购人要求的增值税专用发票。（需提供承诺书）</w:t>
      </w:r>
    </w:p>
    <w:p w14:paraId="223104A1">
      <w:pPr>
        <w:pStyle w:val="2"/>
        <w:bidi w:val="0"/>
      </w:pPr>
      <w:r>
        <w:rPr>
          <w:rFonts w:hint="eastAsia"/>
        </w:rPr>
        <w:t>5.5本项目不得转包、分包；本项目不允许联合体响应。</w:t>
      </w:r>
    </w:p>
    <w:p w14:paraId="7000BFA2">
      <w:pPr>
        <w:pStyle w:val="2"/>
        <w:bidi w:val="0"/>
      </w:pPr>
      <w:r>
        <w:rPr>
          <w:rFonts w:hint="eastAsia"/>
        </w:rPr>
        <w:t>5.6单位负责人为同一人或者存在控股、管理关系的不同供应商，不得同时参加本项目响应。</w:t>
      </w:r>
    </w:p>
    <w:p w14:paraId="6044BED1">
      <w:pPr>
        <w:pStyle w:val="2"/>
        <w:bidi w:val="0"/>
      </w:pPr>
      <w:r>
        <w:rPr>
          <w:rFonts w:hint="eastAsia"/>
        </w:rPr>
        <w:t>5.7供应商具有中华人民共和国交通主管部门核发有效的道路运输经营许可证。</w:t>
      </w:r>
    </w:p>
    <w:p w14:paraId="119EFBC9">
      <w:pPr>
        <w:pStyle w:val="2"/>
        <w:bidi w:val="0"/>
      </w:pPr>
      <w:r>
        <w:rPr>
          <w:rFonts w:hint="eastAsia"/>
        </w:rPr>
        <w:t>注：供应商提交以上文件或证明的所有文件应是最新（有效）、清晰、加盖持有者的公章或签名，原件备查。未提供以上文件的响应将被视为无效响应。</w:t>
      </w:r>
    </w:p>
    <w:p w14:paraId="78DD2AEC">
      <w:pPr>
        <w:pStyle w:val="2"/>
        <w:bidi w:val="0"/>
      </w:pPr>
      <w:r>
        <w:rPr>
          <w:rFonts w:hint="eastAsia"/>
        </w:rPr>
        <w:t>六、采购文件的获取方式</w:t>
      </w:r>
    </w:p>
    <w:p w14:paraId="323FE93E">
      <w:pPr>
        <w:pStyle w:val="2"/>
        <w:bidi w:val="0"/>
      </w:pPr>
      <w:r>
        <w:rPr>
          <w:rFonts w:hint="eastAsia"/>
        </w:rPr>
        <w:t>（一）办理CA证书</w:t>
      </w:r>
    </w:p>
    <w:p w14:paraId="728F1CFA">
      <w:pPr>
        <w:pStyle w:val="2"/>
        <w:bidi w:val="0"/>
      </w:pPr>
      <w:r>
        <w:rPr>
          <w:rFonts w:hint="eastAsia"/>
        </w:rPr>
        <w:t>登录“中国邮政电子采购与供应平台”（网址：https://cg.11185.cn）办理CA证书等。</w:t>
      </w:r>
    </w:p>
    <w:p w14:paraId="2640285B">
      <w:pPr>
        <w:pStyle w:val="2"/>
        <w:bidi w:val="0"/>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(周一～周五9:00-17:00）CA客服电话：4007888550 （周一～周五9:00-17:00）。</w:t>
      </w:r>
    </w:p>
    <w:p w14:paraId="3B72FA46">
      <w:pPr>
        <w:pStyle w:val="2"/>
        <w:bidi w:val="0"/>
      </w:pPr>
      <w:r>
        <w:rPr>
          <w:rFonts w:hint="eastAsia"/>
        </w:rPr>
        <w:t>（二）获取采购文件</w:t>
      </w:r>
    </w:p>
    <w:p w14:paraId="0794E1EF">
      <w:pPr>
        <w:pStyle w:val="2"/>
        <w:bidi w:val="0"/>
      </w:pPr>
      <w:r>
        <w:rPr>
          <w:rFonts w:hint="eastAsia"/>
        </w:rPr>
        <w:t>获取文件流程：进入平台—注册并办理CA—（审批通过）—选择参加的项目/选择接受邀请的项目—购买采购文件—填写并上传订单信息（支付凭证）—（审批通过）—下载采购文件（具体参照平台页面右下角“投标人操作指南”）。</w:t>
      </w:r>
    </w:p>
    <w:p w14:paraId="55DAB7B9">
      <w:pPr>
        <w:pStyle w:val="2"/>
        <w:bidi w:val="0"/>
      </w:pPr>
      <w:r>
        <w:rPr>
          <w:rFonts w:hint="eastAsia"/>
        </w:rPr>
        <w:t>凡有意参加响应者，请于2025年9月4日8:30至2025年9月9日17：00（北京时间，下同），在“中国邮政电子采购与供应平台”获取采购文件。供应商应将获取文件时的支付凭证同步上传至“中国邮政电子采购与供应平台”对应的报名项目中，经审核后即可下载采购文件。</w:t>
      </w:r>
    </w:p>
    <w:p w14:paraId="599618E7">
      <w:pPr>
        <w:pStyle w:val="2"/>
        <w:bidi w:val="0"/>
      </w:pPr>
      <w:r>
        <w:rPr>
          <w:rFonts w:hint="eastAsia"/>
        </w:rPr>
        <w:t>采购文件售价：采购文件(纸质版或电子版)售价均为300元，售后不退。</w:t>
      </w:r>
    </w:p>
    <w:p w14:paraId="12311D94">
      <w:pPr>
        <w:pStyle w:val="2"/>
        <w:bidi w:val="0"/>
      </w:pPr>
      <w:r>
        <w:rPr>
          <w:rFonts w:hint="eastAsia"/>
        </w:rPr>
        <w:t>采购文件付款方式：关注采购代理机构电子招投标平台（https://zb.chinaccsscm.cn/）并根据提示完成注册、文件费用支付或关注“链捷招”的微信公众号，在“链捷招-投标”中根据提示完成文件费用支付（注册审核联系商务专员，电话：18060753032）。</w:t>
      </w:r>
    </w:p>
    <w:p w14:paraId="1BBB124B">
      <w:pPr>
        <w:pStyle w:val="2"/>
        <w:bidi w:val="0"/>
      </w:pPr>
      <w:r>
        <w:rPr>
          <w:rFonts w:hint="eastAsia"/>
        </w:rPr>
        <w:t>潜在供应商报名获取采购文件时的单位名称应与响应时的单位名称一致，除能提供市场监督管理部门出具的单位名称变更证明外，本项目不接受未报名获取采购文件的潜在供应商的响应与质疑（异议）。</w:t>
      </w:r>
    </w:p>
    <w:p w14:paraId="433B4656">
      <w:pPr>
        <w:pStyle w:val="2"/>
        <w:bidi w:val="0"/>
      </w:pPr>
      <w:r>
        <w:rPr>
          <w:rFonts w:hint="eastAsia"/>
        </w:rPr>
        <w:t>注：供应商须在“中国邮政电子采购与供应平台”（网址：https://cg.11185.cn）完成“下载采购文件”的操作。</w:t>
      </w:r>
    </w:p>
    <w:p w14:paraId="76FF4AE2">
      <w:pPr>
        <w:pStyle w:val="2"/>
        <w:bidi w:val="0"/>
      </w:pPr>
      <w:r>
        <w:rPr>
          <w:rFonts w:hint="eastAsia"/>
        </w:rPr>
        <w:t>七、响应文件的递交</w:t>
      </w:r>
    </w:p>
    <w:p w14:paraId="3921C3FF">
      <w:pPr>
        <w:pStyle w:val="2"/>
        <w:bidi w:val="0"/>
      </w:pPr>
      <w:r>
        <w:rPr>
          <w:rFonts w:hint="eastAsia"/>
        </w:rPr>
        <w:t>（一）递交平台、递交时间及签到：线上电子版与纸质版响应文件递交的截止时间均为2025年9月12日9时30分（北京时间），供应商应在截止时间前通过“中国邮政电子采购与供应平台”（网址：https://cg.11185.cn）递交加密的线上电子版响应文件，并在2025年9月12日9时00分-9时30分（北京时间）完成线上电子版响应文件“签到”流程。供应商未完成“电子版响应文件递交”及“签到”流程，响应将被拒绝。请供应商准备签到、解密所需CA、电脑等必备设备，供应商应通过制作电子版响应文件的电脑解密电子版响应文件，保证网络畅通、运行环境良好、介质完好等，逾期递交的线上电子版响应文件以及不符合规定的线上电子版响应文件将被拒绝。</w:t>
      </w:r>
    </w:p>
    <w:p w14:paraId="122AA9FB">
      <w:pPr>
        <w:pStyle w:val="2"/>
        <w:bidi w:val="0"/>
      </w:pPr>
      <w:r>
        <w:rPr>
          <w:rFonts w:hint="eastAsia"/>
        </w:rPr>
        <w:t>（二）递交及解密地点：福建省泉州市丰泽区宝洲街399号富翔上城2号楼2楼207室。供应商须递交纸质版响应文件，并且通过制作线上电子版响应文件的电脑解密线上电子版响应文件，保证网络畅通、运行环境良好、介质完好等。逾期递交的纸质版和线上电子版响应文件以及不符合规定的纸质版和线上电子版响应文件将被拒绝。</w:t>
      </w:r>
    </w:p>
    <w:p w14:paraId="020FAEB1">
      <w:pPr>
        <w:pStyle w:val="2"/>
        <w:bidi w:val="0"/>
      </w:pPr>
      <w:r>
        <w:rPr>
          <w:rFonts w:hint="eastAsia"/>
        </w:rPr>
        <w:t>（三）纸质文件作为归档使用。纸质版响应文件递交时间要求：供应商应在2025年9月12日9时30分（北京时间）前，现场递交或邮寄至【福建省泉州市丰泽区宝洲街399号富翔上城2号楼2楼207室】（联系人：【庄灿扬】：联系方式【15392275666】）。</w:t>
      </w:r>
    </w:p>
    <w:p w14:paraId="3DC2E620">
      <w:pPr>
        <w:pStyle w:val="2"/>
        <w:bidi w:val="0"/>
      </w:pPr>
      <w:r>
        <w:rPr>
          <w:rFonts w:hint="eastAsia"/>
        </w:rPr>
        <w:t>逾期递交的纸质版和线上电子版响应文件以及不符合规定的纸质版和线上电子版响应文件将被拒绝。</w:t>
      </w:r>
    </w:p>
    <w:p w14:paraId="2FC478C1">
      <w:pPr>
        <w:pStyle w:val="2"/>
        <w:bidi w:val="0"/>
      </w:pPr>
      <w:r>
        <w:rPr>
          <w:rFonts w:hint="eastAsia"/>
        </w:rPr>
        <w:t>（四）线上电子版响应文件加密、解密：供应商须在响应文件递交截止时间前对“中国邮政电子采购与供应平台”（网址：https://cg.11185.cn）递交的线上电子版响应文件进行加密。供应商须在平台下载《中国邮政投标管家》工具结合CA证书，进行线上电子版响应文件的编制，并在响应文件递交截止时间前进行加密后上传至平台，递交响应文件的设备需为供应商自主可控的电脑终端设备，不得与其他供应商使用同一台电脑递交响应文件。响应文件递交截止时间后，尽快使用CA证书完成线上电子版响应文件的解密，线上电子版响应文件解密截止时间为：2025年9月12日9时30分（北京时间）。供应商须自行考虑互联网网络及运行环境不畅、介质损坏等因素造成的风险。供应商未在规定时间内完成线上电子版响应文件解密流程，响应将被拒绝。</w:t>
      </w:r>
    </w:p>
    <w:p w14:paraId="7FBAC0D3">
      <w:pPr>
        <w:pStyle w:val="2"/>
        <w:bidi w:val="0"/>
      </w:pPr>
      <w:r>
        <w:rPr>
          <w:rFonts w:hint="eastAsia"/>
        </w:rPr>
        <w:t>（五）线上电子版响应文件与纸质版响应文件内容须相同。采购文件中要求的盖章、签字，在制作线上电子版响应文件时可以是有效的电子签章、电子签名，也可以是加盖公章、签字的纸质版扫描件。（电子签章后，文档不应再修改，否则电子签章、签字无效；如需修改，请修改后重新电子签章、签字）。</w:t>
      </w:r>
    </w:p>
    <w:p w14:paraId="2D34DFF3">
      <w:pPr>
        <w:pStyle w:val="2"/>
        <w:bidi w:val="0"/>
      </w:pPr>
      <w:r>
        <w:rPr>
          <w:rFonts w:hint="eastAsia"/>
        </w:rPr>
        <w:t>注：</w:t>
      </w:r>
    </w:p>
    <w:p w14:paraId="4C450388">
      <w:pPr>
        <w:pStyle w:val="2"/>
        <w:bidi w:val="0"/>
      </w:pPr>
      <w:r>
        <w:rPr>
          <w:rFonts w:hint="eastAsia"/>
        </w:rPr>
        <w:t>线上电子版响应文件指：按采购文件要求通过《中国邮政投标管家》工具编制、加密、上传至“中国邮政电子采购与供应平台”（网址：https://cg.11185.cn）的电子版响应文件。</w:t>
      </w:r>
    </w:p>
    <w:p w14:paraId="383B6C9E">
      <w:pPr>
        <w:pStyle w:val="2"/>
        <w:bidi w:val="0"/>
      </w:pPr>
      <w:r>
        <w:rPr>
          <w:rFonts w:hint="eastAsia"/>
        </w:rPr>
        <w:t>纸质版响应文件指：纸质版响应文件应为线上电子版响应文件的打印版或加盖公章、签字的纸质版。</w:t>
      </w:r>
    </w:p>
    <w:p w14:paraId="392EBB51">
      <w:pPr>
        <w:pStyle w:val="2"/>
        <w:bidi w:val="0"/>
      </w:pPr>
      <w:r>
        <w:rPr>
          <w:rFonts w:hint="eastAsia"/>
        </w:rPr>
        <w:t>纸质版响应文件应与线上电子版响应文件保持一致，如不一致以线上电子版响应文件为准。</w:t>
      </w:r>
    </w:p>
    <w:p w14:paraId="22EB7E67">
      <w:pPr>
        <w:pStyle w:val="2"/>
        <w:bidi w:val="0"/>
      </w:pPr>
      <w:r>
        <w:rPr>
          <w:rFonts w:hint="eastAsia"/>
        </w:rPr>
        <w:t>八、发布公告的媒体</w:t>
      </w:r>
    </w:p>
    <w:p w14:paraId="6790B9CD">
      <w:pPr>
        <w:pStyle w:val="2"/>
        <w:bidi w:val="0"/>
      </w:pPr>
      <w:r>
        <w:rPr>
          <w:rFonts w:hint="eastAsia"/>
        </w:rPr>
        <w:t>本次竞争性谈判公告同时在招标网、中国邮政电子采购平台、中国邮政官方网站上发布。</w:t>
      </w:r>
    </w:p>
    <w:p w14:paraId="44429095">
      <w:pPr>
        <w:pStyle w:val="2"/>
        <w:bidi w:val="0"/>
      </w:pPr>
      <w:r>
        <w:rPr>
          <w:rFonts w:hint="eastAsia"/>
        </w:rPr>
        <w:t>九、联系方式</w:t>
      </w:r>
    </w:p>
    <w:p w14:paraId="7DF436B1">
      <w:pPr>
        <w:pStyle w:val="2"/>
        <w:bidi w:val="0"/>
      </w:pPr>
      <w:r>
        <w:rPr>
          <w:rFonts w:hint="eastAsia"/>
        </w:rPr>
        <w:t>采购人：中国邮政集团有限公司泉州市分公司</w:t>
      </w:r>
    </w:p>
    <w:p w14:paraId="18B3886A">
      <w:pPr>
        <w:pStyle w:val="2"/>
        <w:bidi w:val="0"/>
      </w:pPr>
      <w:r>
        <w:rPr>
          <w:rFonts w:hint="eastAsia"/>
        </w:rPr>
        <w:t>详细地址：泉州市温陵路中段（九一街口邮政大楼）</w:t>
      </w:r>
    </w:p>
    <w:p w14:paraId="7DFF092A">
      <w:pPr>
        <w:pStyle w:val="2"/>
        <w:bidi w:val="0"/>
      </w:pPr>
      <w:r>
        <w:rPr>
          <w:rFonts w:hint="eastAsia"/>
        </w:rPr>
        <w:t>项目联系人: 黄先生</w:t>
      </w:r>
    </w:p>
    <w:p w14:paraId="47F48EE7">
      <w:pPr>
        <w:pStyle w:val="2"/>
        <w:bidi w:val="0"/>
      </w:pPr>
      <w:r>
        <w:rPr>
          <w:rFonts w:hint="eastAsia"/>
        </w:rPr>
        <w:t>电话：0595-22983666</w:t>
      </w:r>
    </w:p>
    <w:p w14:paraId="54AB9D6C">
      <w:pPr>
        <w:pStyle w:val="2"/>
        <w:bidi w:val="0"/>
      </w:pPr>
      <w:r>
        <w:rPr>
          <w:rFonts w:hint="eastAsia"/>
        </w:rPr>
        <w:t> </w:t>
      </w:r>
    </w:p>
    <w:p w14:paraId="29773FE6">
      <w:pPr>
        <w:pStyle w:val="2"/>
        <w:bidi w:val="0"/>
      </w:pPr>
      <w:r>
        <w:rPr>
          <w:rFonts w:hint="eastAsia"/>
        </w:rPr>
        <w:t> </w:t>
      </w:r>
    </w:p>
    <w:p w14:paraId="4204B5AB">
      <w:pPr>
        <w:pStyle w:val="2"/>
        <w:bidi w:val="0"/>
      </w:pPr>
      <w:r>
        <w:rPr>
          <w:rFonts w:hint="eastAsia"/>
        </w:rPr>
        <w:t>采购代理机构：福建省中通通信有限公司</w:t>
      </w:r>
    </w:p>
    <w:p w14:paraId="2771DBF6">
      <w:pPr>
        <w:pStyle w:val="2"/>
        <w:bidi w:val="0"/>
      </w:pPr>
      <w:r>
        <w:rPr>
          <w:rFonts w:hint="eastAsia"/>
        </w:rPr>
        <w:t>地    址：福州市仓山区信平路10号</w:t>
      </w:r>
    </w:p>
    <w:p w14:paraId="44FC491B">
      <w:pPr>
        <w:pStyle w:val="2"/>
        <w:bidi w:val="0"/>
      </w:pPr>
      <w:r>
        <w:rPr>
          <w:rFonts w:hint="eastAsia"/>
        </w:rPr>
        <w:t>邮    编：350007</w:t>
      </w:r>
    </w:p>
    <w:p w14:paraId="3BD33D69">
      <w:pPr>
        <w:pStyle w:val="2"/>
        <w:bidi w:val="0"/>
      </w:pPr>
      <w:r>
        <w:rPr>
          <w:rFonts w:hint="eastAsia"/>
        </w:rPr>
        <w:t>项目负责人：【庄灿扬】 电话：【15392275666】电子邮箱：【zhuangcanyang@chinaccs.cn】</w:t>
      </w:r>
    </w:p>
    <w:p w14:paraId="710A72DD">
      <w:pPr>
        <w:pStyle w:val="2"/>
        <w:bidi w:val="0"/>
      </w:pPr>
      <w:r>
        <w:rPr>
          <w:rFonts w:hint="eastAsia"/>
        </w:rPr>
        <w:t>项目负责人：【蒋恭楷】 电话：【18959944818】</w:t>
      </w:r>
    </w:p>
    <w:p w14:paraId="7FAB618D">
      <w:pPr>
        <w:pStyle w:val="2"/>
        <w:bidi w:val="0"/>
      </w:pPr>
      <w:r>
        <w:rPr>
          <w:rFonts w:hint="eastAsia"/>
        </w:rPr>
        <w:t> </w:t>
      </w:r>
    </w:p>
    <w:p w14:paraId="4E1B6C6D">
      <w:pPr>
        <w:pStyle w:val="2"/>
        <w:bidi w:val="0"/>
      </w:pPr>
      <w:r>
        <w:rPr>
          <w:rFonts w:hint="eastAsia"/>
        </w:rPr>
        <w:t>采购代理机构帐户信息</w:t>
      </w:r>
    </w:p>
    <w:p w14:paraId="769981EC">
      <w:pPr>
        <w:pStyle w:val="2"/>
        <w:bidi w:val="0"/>
      </w:pPr>
      <w:r>
        <w:rPr>
          <w:rFonts w:hint="eastAsia"/>
        </w:rPr>
        <w:t>开户名：福建省中通通信有限公司</w:t>
      </w:r>
    </w:p>
    <w:p w14:paraId="2F20A500">
      <w:pPr>
        <w:pStyle w:val="2"/>
        <w:bidi w:val="0"/>
      </w:pPr>
      <w:r>
        <w:rPr>
          <w:rFonts w:hint="eastAsia"/>
        </w:rPr>
        <w:t>开户行：中国邮政储蓄银行福建省分行营业部</w:t>
      </w:r>
    </w:p>
    <w:p w14:paraId="6F0A38A0">
      <w:pPr>
        <w:pStyle w:val="2"/>
        <w:bidi w:val="0"/>
      </w:pPr>
      <w:r>
        <w:rPr>
          <w:rFonts w:hint="eastAsia"/>
        </w:rPr>
        <w:t>帐  号：935002010017746808</w:t>
      </w:r>
    </w:p>
    <w:p w14:paraId="10FC9752">
      <w:pPr>
        <w:pStyle w:val="2"/>
        <w:bidi w:val="0"/>
      </w:pPr>
      <w:r>
        <w:rPr>
          <w:rFonts w:hint="eastAsia"/>
        </w:rPr>
        <w:t>电子邮件：zhuangcanyang@chinaccs.cn</w:t>
      </w:r>
    </w:p>
    <w:p w14:paraId="07472999">
      <w:pPr>
        <w:pStyle w:val="2"/>
        <w:bidi w:val="0"/>
      </w:pPr>
      <w:r>
        <w:rPr>
          <w:rFonts w:hint="eastAsia"/>
        </w:rPr>
        <w:t>特别提示：</w:t>
      </w:r>
    </w:p>
    <w:p w14:paraId="0A32D67B">
      <w:pPr>
        <w:pStyle w:val="2"/>
        <w:bidi w:val="0"/>
      </w:pPr>
      <w:r>
        <w:rPr>
          <w:rFonts w:hint="eastAsia"/>
        </w:rPr>
        <w:t>1、供应商应认真核对账户信息，将报价保证金/代理服务费汇入以上账户，并自行承担因汇错保证金/代理服务费而产生的一切后果。 </w:t>
      </w:r>
    </w:p>
    <w:p w14:paraId="7D072DCB">
      <w:pPr>
        <w:pStyle w:val="2"/>
        <w:bidi w:val="0"/>
      </w:pPr>
      <w:r>
        <w:rPr>
          <w:rFonts w:hint="eastAsia"/>
        </w:rPr>
        <w:t>2、供应商在转账或电汇的凭证上应按照以下格式注明，以便核对：“FJZT-2025-11770-2的保证金/代理服务费”。</w:t>
      </w:r>
    </w:p>
    <w:p w14:paraId="34AF054D">
      <w:pPr>
        <w:pStyle w:val="2"/>
        <w:bidi w:val="0"/>
      </w:pPr>
      <w:r>
        <w:rPr>
          <w:rFonts w:hint="eastAsia"/>
        </w:rPr>
        <w:t> </w:t>
      </w:r>
    </w:p>
    <w:p w14:paraId="19E0733A">
      <w:pPr>
        <w:pStyle w:val="2"/>
        <w:bidi w:val="0"/>
        <w:rPr>
          <w:rFonts w:hint="eastAsia"/>
        </w:rPr>
      </w:pPr>
    </w:p>
    <w:p w14:paraId="473FBB0A">
      <w:pPr>
        <w:pStyle w:val="2"/>
        <w:bidi w:val="0"/>
        <w:rPr>
          <w:rFonts w:hint="eastAsia"/>
        </w:rPr>
      </w:pPr>
      <w:r>
        <w:rPr>
          <w:rFonts w:hint="eastAsia"/>
          <w:lang w:val="en-US" w:eastAsia="zh-CN"/>
        </w:rPr>
        <w:t>报名网址：https://zb.chinaccsscm.cn/zbgg/index.jhtml</w:t>
      </w:r>
    </w:p>
    <w:p w14:paraId="500FB77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5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3961</Words>
  <Characters>4520</Characters>
  <Lines>0</Lines>
  <Paragraphs>0</Paragraphs>
  <TotalTime>0</TotalTime>
  <ScaleCrop>false</ScaleCrop>
  <LinksUpToDate>false</LinksUpToDate>
  <CharactersWithSpaces>4544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2025-09-05T01:31:05Z</dcterms:created>
  <dc:creator>28039</dc:creator>
  <cp:lastModifiedBy>璇儿</cp:lastModifiedBy>
  <dcterms:modified xsi:type="dcterms:W3CDTF">2025-09-05T01:31:10Z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ACCB084023684548930BA83510E8BF02_12</vt:lpwstr>
  </property>
</Properties>
</file>