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37D196">
      <w:pPr>
        <w:pStyle w:val="2"/>
        <w:bidi w:val="0"/>
      </w:pPr>
      <w:bookmarkStart w:id="0" w:name="_GoBack"/>
      <w:r>
        <w:t>一、项目概况</w:t>
      </w:r>
    </w:p>
    <w:p w14:paraId="4EBF0960">
      <w:pPr>
        <w:pStyle w:val="2"/>
        <w:bidi w:val="0"/>
      </w:pPr>
      <w:r>
        <w:rPr>
          <w:rFonts w:hint="eastAsia"/>
        </w:rPr>
        <w:t>山西省烟草公司吕梁市公司就物流中心兴县区域卷烟终端配送业务外包项目在要求范围内进行竞争谈判，兹欢迎符合要求的供应商参加竞争谈判。</w:t>
      </w:r>
    </w:p>
    <w:p w14:paraId="44A431C5">
      <w:pPr>
        <w:pStyle w:val="2"/>
        <w:bidi w:val="0"/>
      </w:pPr>
      <w:r>
        <w:rPr>
          <w:rFonts w:hint="eastAsia"/>
        </w:rPr>
        <w:t>采购项目：2025年-2028年吕梁烟草物流中心兴县区域卷烟终端配送业务外包项目。</w:t>
      </w:r>
    </w:p>
    <w:p w14:paraId="082CEBE5">
      <w:pPr>
        <w:pStyle w:val="2"/>
        <w:bidi w:val="0"/>
      </w:pPr>
      <w:r>
        <w:rPr>
          <w:rFonts w:hint="eastAsia"/>
        </w:rPr>
        <w:t>采购内容：兴县区域内卷烟终端配送业务外包（配送车辆+驾驶业务）。</w:t>
      </w:r>
    </w:p>
    <w:p w14:paraId="6EAF0A85">
      <w:pPr>
        <w:pStyle w:val="2"/>
        <w:bidi w:val="0"/>
      </w:pPr>
      <w:r>
        <w:rPr>
          <w:rFonts w:hint="eastAsia"/>
        </w:rPr>
        <w:t>二、申请人资格要求</w:t>
      </w:r>
    </w:p>
    <w:p w14:paraId="727CB659">
      <w:pPr>
        <w:pStyle w:val="2"/>
        <w:bidi w:val="0"/>
      </w:pPr>
      <w:r>
        <w:rPr>
          <w:rFonts w:hint="eastAsia"/>
        </w:rPr>
        <w:t>1.须在中华人民共和国境内注册，能够承担民事责任，具有履行合同所必需的服务能力和专业技术能力的法人或其他非法人组织；</w:t>
      </w:r>
    </w:p>
    <w:p w14:paraId="34618BEB">
      <w:pPr>
        <w:pStyle w:val="2"/>
        <w:bidi w:val="0"/>
      </w:pPr>
      <w:r>
        <w:rPr>
          <w:rFonts w:hint="eastAsia"/>
        </w:rPr>
        <w:t>2.参与采购活动的供应商需具有自递交响应文件截止日前一年内依法缴纳税收和社会保障资金的良好记录；</w:t>
      </w:r>
    </w:p>
    <w:p w14:paraId="5DB094E4">
      <w:pPr>
        <w:pStyle w:val="2"/>
        <w:bidi w:val="0"/>
      </w:pPr>
      <w:r>
        <w:rPr>
          <w:rFonts w:hint="eastAsia"/>
        </w:rPr>
        <w:t>3.参与采购活动的供应商、法定代表人或负责人及拟派项目负责人（如涉及）自递交响应文件截止日前三年内无行贿犯罪记录的承诺；</w:t>
      </w:r>
    </w:p>
    <w:p w14:paraId="13EEF383">
      <w:pPr>
        <w:pStyle w:val="2"/>
        <w:bidi w:val="0"/>
      </w:pPr>
      <w:r>
        <w:rPr>
          <w:rFonts w:hint="eastAsia"/>
        </w:rPr>
        <w:t>4.参与采购活动的供应商、法定代表人或负责人及拟派项目负责人（如涉及）在中国裁判文书网上无自投标截止日前三年内的行贿犯罪记录；</w:t>
      </w:r>
    </w:p>
    <w:p w14:paraId="3CBEE1C8">
      <w:pPr>
        <w:pStyle w:val="2"/>
        <w:bidi w:val="0"/>
      </w:pPr>
      <w:r>
        <w:rPr>
          <w:rFonts w:hint="eastAsia"/>
        </w:rPr>
        <w:t>5.投标人、法定代表人或负责人及拟派项目负责人（如涉及）至投标截止日前无采购人认定的尚在禁止期内的不良行为记录；</w:t>
      </w:r>
    </w:p>
    <w:p w14:paraId="1C16470D">
      <w:pPr>
        <w:pStyle w:val="2"/>
        <w:bidi w:val="0"/>
      </w:pPr>
      <w:r>
        <w:rPr>
          <w:rFonts w:hint="eastAsia"/>
        </w:rPr>
        <w:t>6.未被市场监督管理机关在全国企业信用信息公示系统中列入严重违法失信企业；</w:t>
      </w:r>
    </w:p>
    <w:p w14:paraId="1BAD8CA6">
      <w:pPr>
        <w:pStyle w:val="2"/>
        <w:bidi w:val="0"/>
      </w:pPr>
      <w:r>
        <w:rPr>
          <w:rFonts w:hint="eastAsia"/>
        </w:rPr>
        <w:t>7.未被最高人民法院在“信用中国”网站或各级信用信息共享平台中列入失信被执行人；</w:t>
      </w:r>
    </w:p>
    <w:p w14:paraId="548B6FD7">
      <w:pPr>
        <w:pStyle w:val="2"/>
        <w:bidi w:val="0"/>
      </w:pPr>
      <w:r>
        <w:rPr>
          <w:rFonts w:hint="eastAsia"/>
        </w:rPr>
        <w:t>8.单位负责人为同一人或者存在控股、管理关系的不同单位，不得参加同一标段投标或者未划分标段的同一招标项目投标。</w:t>
      </w:r>
    </w:p>
    <w:p w14:paraId="06A04992">
      <w:pPr>
        <w:pStyle w:val="2"/>
        <w:bidi w:val="0"/>
      </w:pPr>
      <w:r>
        <w:rPr>
          <w:rFonts w:hint="eastAsia"/>
        </w:rPr>
        <w:t>9.法律、行政法规规定的其他条件。</w:t>
      </w:r>
    </w:p>
    <w:p w14:paraId="6FB38C1B">
      <w:pPr>
        <w:pStyle w:val="2"/>
        <w:bidi w:val="0"/>
      </w:pPr>
      <w:r>
        <w:rPr>
          <w:rFonts w:hint="eastAsia"/>
        </w:rPr>
        <w:t>三、资金来源及控制价</w:t>
      </w:r>
    </w:p>
    <w:p w14:paraId="366E2965">
      <w:pPr>
        <w:pStyle w:val="2"/>
        <w:bidi w:val="0"/>
      </w:pPr>
      <w:r>
        <w:rPr>
          <w:rFonts w:hint="eastAsia"/>
        </w:rPr>
        <w:t>资金来源，企业自筹，控制金额（三年）110.88万元、年度金额36.96万元。</w:t>
      </w:r>
    </w:p>
    <w:p w14:paraId="585D8248">
      <w:pPr>
        <w:pStyle w:val="2"/>
        <w:bidi w:val="0"/>
      </w:pPr>
      <w:r>
        <w:rPr>
          <w:rFonts w:hint="eastAsia"/>
        </w:rPr>
        <w:t>四、谈判文件的获取</w:t>
      </w:r>
    </w:p>
    <w:p w14:paraId="625087C5">
      <w:pPr>
        <w:pStyle w:val="2"/>
        <w:bidi w:val="0"/>
      </w:pPr>
      <w:r>
        <w:rPr>
          <w:rFonts w:hint="eastAsia"/>
        </w:rPr>
        <w:t>1.谈判文件获取时间：2025年9月8日至2025年9月12日（法定公休日、法定节假日除外），每日上午8时30分至11时30分，下午2时30分至5时30分（北京时间）</w:t>
      </w:r>
    </w:p>
    <w:p w14:paraId="5B5FB199">
      <w:pPr>
        <w:pStyle w:val="2"/>
        <w:bidi w:val="0"/>
      </w:pPr>
      <w:r>
        <w:rPr>
          <w:rFonts w:hint="eastAsia"/>
        </w:rPr>
        <w:t>2.谈判文件获取地点：山西省烟草公司吕梁市公司物流中心（吕梁市孝义市崇文大街吕梁市公司卷烟物流配送中心801会议室），免费报名获取谈判文件。</w:t>
      </w:r>
    </w:p>
    <w:p w14:paraId="5273443B">
      <w:pPr>
        <w:pStyle w:val="2"/>
        <w:bidi w:val="0"/>
      </w:pPr>
      <w:r>
        <w:rPr>
          <w:rFonts w:hint="eastAsia"/>
        </w:rPr>
        <w:t>五、获取谈判文件须携带的资料</w:t>
      </w:r>
    </w:p>
    <w:p w14:paraId="6F21084F">
      <w:pPr>
        <w:pStyle w:val="2"/>
        <w:bidi w:val="0"/>
      </w:pPr>
      <w:r>
        <w:rPr>
          <w:rFonts w:hint="eastAsia"/>
        </w:rPr>
        <w:t>1.企业营业执照副本；基本账户开户许可证或基本存款账户信息；法定代表人或负责人身份证复印件、法定代表人或负责人授权委托书、被授权人身份证复印件；</w:t>
      </w:r>
    </w:p>
    <w:p w14:paraId="48382D4F">
      <w:pPr>
        <w:pStyle w:val="2"/>
        <w:bidi w:val="0"/>
      </w:pPr>
      <w:r>
        <w:rPr>
          <w:rFonts w:hint="eastAsia"/>
        </w:rPr>
        <w:t>2.纳税证明（谈判文件获取截止日期前一年内报价人任意一次增值税或企业所得税完税证明）、社保缴纳证明（谈判文件获取截止日期前一年内任意一个月社保缴纳凭证）；</w:t>
      </w:r>
    </w:p>
    <w:p w14:paraId="28F83A35">
      <w:pPr>
        <w:pStyle w:val="2"/>
        <w:bidi w:val="0"/>
      </w:pPr>
      <w:r>
        <w:rPr>
          <w:rFonts w:hint="eastAsia"/>
        </w:rPr>
        <w:t>3.报价人、法定代表人或负责人、拟派项目负责人（如涉及）自递交响应文件截止日前三年内无行贿犯罪记录的承诺；</w:t>
      </w:r>
    </w:p>
    <w:p w14:paraId="5EA64B5E">
      <w:pPr>
        <w:pStyle w:val="2"/>
        <w:bidi w:val="0"/>
      </w:pPr>
      <w:r>
        <w:rPr>
          <w:rFonts w:hint="eastAsia"/>
        </w:rPr>
        <w:t>4.报价人、法定代表人或负责人、拟派项目负责人（如涉及）在中国裁判文书网上无行贿犯罪记录查询截图（以公告发布后截图为准）；</w:t>
      </w:r>
    </w:p>
    <w:p w14:paraId="6650E10A">
      <w:pPr>
        <w:pStyle w:val="2"/>
        <w:bidi w:val="0"/>
      </w:pPr>
      <w:r>
        <w:rPr>
          <w:rFonts w:hint="eastAsia"/>
        </w:rPr>
        <w:t>5.报价人在国家企业信用信息公示系统网上未被列入严重违法失信企业名单截图（以公告发布后截图为准）；</w:t>
      </w:r>
    </w:p>
    <w:p w14:paraId="714820EF">
      <w:pPr>
        <w:pStyle w:val="2"/>
        <w:bidi w:val="0"/>
      </w:pPr>
      <w:r>
        <w:rPr>
          <w:rFonts w:hint="eastAsia"/>
        </w:rPr>
        <w:t>6.报价人在“信用中国网站”信用信息记录网上未被列入失信被执行人名单截图（以公告发布后截图为准）；</w:t>
      </w:r>
    </w:p>
    <w:p w14:paraId="7F4D6389">
      <w:pPr>
        <w:pStyle w:val="2"/>
        <w:bidi w:val="0"/>
      </w:pPr>
      <w:r>
        <w:rPr>
          <w:rFonts w:hint="eastAsia"/>
        </w:rPr>
        <w:t>7.企查查、天眼查等相关网站上“股权穿透图”的截图（以公告发布后截图为准）；</w:t>
      </w:r>
    </w:p>
    <w:p w14:paraId="438FD64D">
      <w:pPr>
        <w:pStyle w:val="2"/>
        <w:bidi w:val="0"/>
      </w:pPr>
      <w:r>
        <w:rPr>
          <w:rFonts w:hint="eastAsia"/>
        </w:rPr>
        <w:t>以上资料需提供加盖公章的复印件一套并提供原件备查，对报价人所提供上述资料进行查询，对未查询到或查询结果不一致的将不予认可。（网站截图以公告发布后为准）</w:t>
      </w:r>
    </w:p>
    <w:p w14:paraId="2E348C3F">
      <w:pPr>
        <w:pStyle w:val="2"/>
        <w:bidi w:val="0"/>
      </w:pPr>
      <w:r>
        <w:rPr>
          <w:rFonts w:hint="eastAsia"/>
        </w:rPr>
        <w:t>六、谈判文件的递交</w:t>
      </w:r>
    </w:p>
    <w:p w14:paraId="0880BE0A">
      <w:pPr>
        <w:pStyle w:val="2"/>
        <w:bidi w:val="0"/>
      </w:pPr>
      <w:r>
        <w:rPr>
          <w:rFonts w:hint="eastAsia"/>
        </w:rPr>
        <w:t>1、响应文件递交截止时间为：2025年9月18日15时。</w:t>
      </w:r>
    </w:p>
    <w:p w14:paraId="52939BF3">
      <w:pPr>
        <w:pStyle w:val="2"/>
        <w:bidi w:val="0"/>
      </w:pPr>
      <w:r>
        <w:rPr>
          <w:rFonts w:hint="eastAsia"/>
        </w:rPr>
        <w:t>2、响应文件递交地点为：山西省烟草公司吕梁市公司十楼小会议室（吕梁市离石区龙凤南大街122号）。</w:t>
      </w:r>
    </w:p>
    <w:p w14:paraId="0B5B3046">
      <w:pPr>
        <w:pStyle w:val="2"/>
        <w:bidi w:val="0"/>
      </w:pPr>
      <w:r>
        <w:rPr>
          <w:rFonts w:hint="eastAsia"/>
        </w:rPr>
        <w:t>3、逾期送达的或者未送达指定地点的响应文件，采购人不予受理。</w:t>
      </w:r>
    </w:p>
    <w:p w14:paraId="12607E36">
      <w:pPr>
        <w:pStyle w:val="2"/>
        <w:bidi w:val="0"/>
      </w:pPr>
      <w:r>
        <w:rPr>
          <w:rFonts w:hint="eastAsia"/>
        </w:rPr>
        <w:t>七、发布公告媒介</w:t>
      </w:r>
    </w:p>
    <w:p w14:paraId="026D76A3">
      <w:pPr>
        <w:pStyle w:val="2"/>
        <w:bidi w:val="0"/>
      </w:pPr>
      <w:r>
        <w:rPr>
          <w:rFonts w:hint="eastAsia"/>
        </w:rPr>
        <w:t>本次谈判公告在《招标网》发布。</w:t>
      </w:r>
    </w:p>
    <w:p w14:paraId="754CE58C">
      <w:pPr>
        <w:pStyle w:val="2"/>
        <w:bidi w:val="0"/>
      </w:pPr>
      <w:r>
        <w:rPr>
          <w:rFonts w:hint="eastAsia"/>
        </w:rPr>
        <w:t>八、联系方式</w:t>
      </w:r>
    </w:p>
    <w:p w14:paraId="0B12FDE9">
      <w:pPr>
        <w:pStyle w:val="2"/>
        <w:bidi w:val="0"/>
      </w:pPr>
      <w:r>
        <w:rPr>
          <w:rFonts w:hint="eastAsia"/>
        </w:rPr>
        <w:t>采购人：山西省烟草公司吕梁市公司</w:t>
      </w:r>
    </w:p>
    <w:p w14:paraId="1ABE24B6">
      <w:pPr>
        <w:pStyle w:val="2"/>
        <w:bidi w:val="0"/>
      </w:pPr>
      <w:r>
        <w:rPr>
          <w:rFonts w:hint="eastAsia"/>
        </w:rPr>
        <w:t>地址：吕梁市离石区龙凤南大街（莲花小区）烟草公司</w:t>
      </w:r>
    </w:p>
    <w:p w14:paraId="76660FBE">
      <w:pPr>
        <w:pStyle w:val="2"/>
        <w:bidi w:val="0"/>
      </w:pPr>
      <w:r>
        <w:rPr>
          <w:rFonts w:hint="eastAsia"/>
        </w:rPr>
        <w:t>联系人：武先生</w:t>
      </w:r>
    </w:p>
    <w:p w14:paraId="6CF11E73">
      <w:pPr>
        <w:pStyle w:val="2"/>
        <w:bidi w:val="0"/>
      </w:pPr>
      <w:r>
        <w:rPr>
          <w:rFonts w:hint="eastAsia"/>
        </w:rPr>
        <w:t>联系电话：13835811010</w:t>
      </w:r>
    </w:p>
    <w:p w14:paraId="018E457C">
      <w:pPr>
        <w:pStyle w:val="2"/>
        <w:bidi w:val="0"/>
      </w:pPr>
      <w:r>
        <w:rPr>
          <w:rFonts w:hint="eastAsia"/>
        </w:rPr>
        <w:t>山西省烟草公司吕梁市公司</w:t>
      </w:r>
    </w:p>
    <w:p w14:paraId="6F5743FD">
      <w:pPr>
        <w:pStyle w:val="2"/>
        <w:bidi w:val="0"/>
      </w:pPr>
      <w:r>
        <w:rPr>
          <w:rFonts w:hint="eastAsia"/>
        </w:rPr>
        <w:t>                                            2025年9月8日</w:t>
      </w:r>
    </w:p>
    <w:p w14:paraId="5D763FE1">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6D0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1445</Words>
  <Characters>1513</Characters>
  <Lines>0</Lines>
  <Paragraphs>0</Paragraphs>
  <TotalTime>0</TotalTime>
  <ScaleCrop>false</ScaleCrop>
  <LinksUpToDate>false</LinksUpToDate>
  <CharactersWithSpaces>1557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2025-09-08T06:35:31Z</dcterms:created>
  <dc:creator>28039</dc:creator>
  <cp:lastModifiedBy>璇儿</cp:lastModifiedBy>
  <dcterms:modified xsi:type="dcterms:W3CDTF">2025-09-08T06:35:35Z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12C483C399CE4B51849BBC30FE0502D5_12</vt:lpwstr>
  </property>
</Properties>
</file>