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6"/>
      </w:tblGrid>
      <w:tr w14:paraId="36AE8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1523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bookmarkStart w:id="0" w:name="_GoBack"/>
            <w:r>
              <w:rPr>
                <w:rStyle w:val="3"/>
                <w:rFonts w:hint="eastAsia"/>
                <w:lang w:val="en-US" w:eastAsia="zh-CN"/>
              </w:rPr>
              <w:t>判采购采购公告</w:t>
            </w:r>
          </w:p>
        </w:tc>
      </w:tr>
      <w:tr w14:paraId="52DCC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FFE3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2025年至2026年厂内物料运输项目（桂林南方）的潜在供应商应在中国建材集团采购平台获取采购文件，并于投标截止前提交响应文件。</w:t>
            </w:r>
          </w:p>
        </w:tc>
      </w:tr>
      <w:tr w14:paraId="2077C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53AF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一、项目基本情况</w:t>
            </w:r>
          </w:p>
        </w:tc>
      </w:tr>
      <w:tr w14:paraId="078AA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92C3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1、项目编号：GXPQ-TP-2025012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2、项目名称：2025年至2026年厂内物料运输项目（桂林南方）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3、采购方式：谈判采购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4、采购需求：</w:t>
            </w:r>
          </w:p>
          <w:tbl>
            <w:tblPr>
              <w:tblW w:w="0" w:type="auto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94"/>
              <w:gridCol w:w="2935"/>
              <w:gridCol w:w="3877"/>
            </w:tblGrid>
            <w:tr w14:paraId="0DFC6AE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22A54896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标段编号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34F33BB6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标段名称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344FDB45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标段内容</w:t>
                  </w:r>
                </w:p>
              </w:tc>
            </w:tr>
            <w:tr w14:paraId="3FEC874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1E0E0453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GXPQ-TP-2025012001001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37627205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2025年至2026年厂内物料运输项目（桂林南方）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6DE5A448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2025年至2026年厂内物料运输项目（桂林南方），详见谈判文件</w:t>
                  </w:r>
                </w:p>
              </w:tc>
            </w:tr>
          </w:tbl>
          <w:p w14:paraId="6E1B4552">
            <w:pPr>
              <w:keepNext w:val="0"/>
              <w:keepLines w:val="0"/>
              <w:widowControl/>
              <w:suppressLineNumbers w:val="0"/>
              <w:jc w:val="left"/>
              <w:rPr>
                <w:rStyle w:val="3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5、合同履行期限： 以实际签订合同为准</w:t>
            </w:r>
          </w:p>
        </w:tc>
      </w:tr>
      <w:tr w14:paraId="2BC30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6274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二、申请人的资格要求：</w:t>
            </w:r>
          </w:p>
        </w:tc>
      </w:tr>
      <w:tr w14:paraId="34BCB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9A4C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1、供应商基本资格要求</w:t>
            </w:r>
          </w:p>
        </w:tc>
      </w:tr>
      <w:tr w14:paraId="7915B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5569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  （1）供应商须为具有独立法人资格的、有能力提供本次采购内容的供应商；</w:t>
            </w:r>
          </w:p>
        </w:tc>
      </w:tr>
      <w:tr w14:paraId="72FBE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EDE5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  （2）单位负责人为同一人或者存在直接控股、管理关系的不同供应商，不得参加同一合同项下的采购活动；</w:t>
            </w:r>
          </w:p>
        </w:tc>
      </w:tr>
      <w:tr w14:paraId="2A35D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AE0A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2、本项目的特定资格要求：1、参与本次谈判的谈判人具备独立法人资格、注册资本金达50万元人民币&lt;含&gt;以上（非必要条件）、具有独立承担民事责任的能力、营业执照（处于有效期）、道路运输许可证等相关资质证，并能提供本单位或税务部门开具的运输业增值税发票，无不良经营记录、法人和主要经营人无犯罪纪录；2、具有运输保供大型项目的经验( 要求提供相关证明)和强大的保供能力，单日承运能力不少于 6000 吨，且在以往运输过程中无不良记录；3、谈判人必须列出用于对该批次物料保供的运输车辆的基本信息(车号、载重吨位等)，且谈判单位列出的运输车辆不得与其他谈判单位重复(挂靠车辆须提供长期合作协议或承诺)，采购人有权要求谈判人对其填报的运输车辆事实予以进一步澄清。否则取消其竞价资格。。</w:t>
            </w:r>
          </w:p>
        </w:tc>
      </w:tr>
      <w:tr w14:paraId="6F5C5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EC04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三、获取采购文件</w:t>
            </w:r>
          </w:p>
        </w:tc>
      </w:tr>
      <w:tr w14:paraId="450A6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BB08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（1）获取时间：2025年09月11日 00时00分至2025年09月16日 10时00分</w:t>
            </w:r>
          </w:p>
        </w:tc>
      </w:tr>
      <w:tr w14:paraId="558CB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6BBB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（2）获取方式： 中国建材集团招标采购管理平台：https://c.cnbm.com.cn</w:t>
            </w:r>
          </w:p>
        </w:tc>
      </w:tr>
      <w:tr w14:paraId="179A0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9B26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（3）采购文件每套售价： 0.00 元。</w:t>
            </w:r>
          </w:p>
        </w:tc>
      </w:tr>
      <w:tr w14:paraId="441E5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2B51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四、响应文件递交</w:t>
            </w:r>
          </w:p>
        </w:tc>
      </w:tr>
      <w:tr w14:paraId="59AFE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9CD9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递交截止时间：2025年09月16日 10时00分（北京时间）</w:t>
            </w:r>
          </w:p>
        </w:tc>
      </w:tr>
      <w:tr w14:paraId="2CED8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86EB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五、响应文件开启</w:t>
            </w:r>
          </w:p>
        </w:tc>
      </w:tr>
      <w:tr w14:paraId="79F0F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C793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时间：2025年09月16日 10时00分（北京时间）</w:t>
            </w:r>
          </w:p>
        </w:tc>
      </w:tr>
      <w:tr w14:paraId="4492E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A7B5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六、公告期限</w:t>
            </w:r>
          </w:p>
        </w:tc>
      </w:tr>
      <w:tr w14:paraId="2E3C9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95E2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自本公告发布之日起3个工作日。</w:t>
            </w:r>
          </w:p>
        </w:tc>
      </w:tr>
      <w:tr w14:paraId="38F1E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AA22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七、其他补充事宜</w:t>
            </w:r>
          </w:p>
        </w:tc>
      </w:tr>
      <w:tr w14:paraId="07118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E1C2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</w:t>
            </w:r>
          </w:p>
        </w:tc>
      </w:tr>
      <w:tr w14:paraId="46EF7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D100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八、凡对本次采购提出询问，请按以下方式联系。</w:t>
            </w:r>
          </w:p>
        </w:tc>
      </w:tr>
      <w:tr w14:paraId="54750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tbl>
            <w:tblPr>
              <w:tblW w:w="0" w:type="auto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50"/>
            </w:tblGrid>
            <w:tr w14:paraId="18FA5E2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69FA1655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   1.采购人信息</w:t>
                  </w:r>
                </w:p>
              </w:tc>
            </w:tr>
            <w:tr w14:paraId="08D2659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3D9B7BF7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    名 称：湖南南方水泥集团有限公司</w:t>
                  </w:r>
                </w:p>
              </w:tc>
            </w:tr>
            <w:tr w14:paraId="66B85FF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465FE761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    地 址：</w:t>
                  </w:r>
                </w:p>
              </w:tc>
            </w:tr>
            <w:tr w14:paraId="2EA947B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537C597A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    联 系 人：莫凡</w:t>
                  </w:r>
                </w:p>
              </w:tc>
            </w:tr>
            <w:tr w14:paraId="3EC6F2B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15B5B1B2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    联系方式：19101414926</w:t>
                  </w:r>
                </w:p>
              </w:tc>
            </w:tr>
            <w:tr w14:paraId="4B7AA15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248C636C">
                  <w:pPr>
                    <w:rPr>
                      <w:rStyle w:val="3"/>
                      <w:rFonts w:hint="eastAsia"/>
                    </w:rPr>
                  </w:pPr>
                </w:p>
              </w:tc>
            </w:tr>
          </w:tbl>
          <w:p w14:paraId="68B09E9F">
            <w:pPr>
              <w:wordWrap w:val="0"/>
              <w:spacing w:before="0" w:beforeAutospacing="0" w:after="0" w:afterAutospacing="0" w:line="200" w:lineRule="atLeast"/>
              <w:ind w:left="0" w:right="0"/>
              <w:rPr>
                <w:rStyle w:val="3"/>
                <w:rFonts w:hint="eastAsia"/>
              </w:rPr>
            </w:pPr>
          </w:p>
        </w:tc>
      </w:tr>
    </w:tbl>
    <w:p w14:paraId="3616FF4B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报名网址：https://c.cnbm.com.cn/cnbm-portal-view/#/procurementDetail?noticeCode=N118995</w:t>
      </w:r>
      <w:r>
        <w:rPr>
          <w:rStyle w:val="3"/>
          <w:lang w:val="en-US" w:eastAsia="zh-CN"/>
        </w:rPr>
        <w:t xml:space="preserve"> </w:t>
      </w:r>
    </w:p>
    <w:p w14:paraId="6C5CF6C2">
      <w:pPr>
        <w:rPr>
          <w:rStyle w:val="3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98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2025-09-11T07:35:26Z</dcterms:created>
  <dc:creator>28039</dc:creator>
  <cp:lastModifiedBy>璇儿</cp:lastModifiedBy>
  <dcterms:modified xsi:type="dcterms:W3CDTF">2025-09-11T07:35:32Z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9EF08005481F4FC892F4FDD41E7DB961_12</vt:lpwstr>
  </property>
</Properties>
</file>