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207AC">
      <w:pPr>
        <w:pStyle w:val="2"/>
        <w:bidi w:val="0"/>
      </w:pPr>
      <w:bookmarkStart w:id="0" w:name="_GoBack"/>
      <w:r>
        <w:rPr>
          <w:lang w:val="en-US" w:eastAsia="zh-CN"/>
        </w:rPr>
        <w:t>1.招标条件</w:t>
      </w:r>
    </w:p>
    <w:p w14:paraId="5E615A7D">
      <w:pPr>
        <w:pStyle w:val="2"/>
        <w:bidi w:val="0"/>
      </w:pPr>
      <w:r>
        <w:rPr>
          <w:rFonts w:hint="eastAsia"/>
        </w:rPr>
        <w:t>本招标项目2025年度张双楼煤矿混煤汽车运输服务项目招标人为江苏华美热电有限公司，招标项目资金自筹，该项目已具备招标条 件，现对该项目进行公开招标。</w:t>
      </w:r>
    </w:p>
    <w:p w14:paraId="0BA270F1">
      <w:pPr>
        <w:pStyle w:val="2"/>
        <w:bidi w:val="0"/>
      </w:pPr>
      <w:r>
        <w:rPr>
          <w:rFonts w:hint="eastAsia"/>
          <w:lang w:val="en-US" w:eastAsia="zh-CN"/>
        </w:rPr>
        <w:t>2.招标内容</w:t>
      </w:r>
    </w:p>
    <w:p w14:paraId="0E8D0348">
      <w:pPr>
        <w:pStyle w:val="2"/>
        <w:bidi w:val="0"/>
      </w:pPr>
      <w:r>
        <w:rPr>
          <w:rFonts w:hint="eastAsia"/>
        </w:rPr>
        <w:t>项目概况：根据招标人需求，投标人负责混煤的装车并运输至招标人指定场地进行卸车，装、卸车过程所需机械设备及运输所需车辆均由投标人承担，同时投标人保证全过程不对环境产生污染。</w:t>
      </w:r>
    </w:p>
    <w:p w14:paraId="27BCA982">
      <w:pPr>
        <w:pStyle w:val="2"/>
        <w:bidi w:val="0"/>
      </w:pPr>
      <w:r>
        <w:rPr>
          <w:rFonts w:hint="eastAsia"/>
        </w:rPr>
        <w:t>运输量要求：约20万吨，具体承运时间及数量以江苏华美热电有限公司通知为准，如因故未发运，江苏华美热电有限公司不承担任何违约责任。</w:t>
      </w:r>
    </w:p>
    <w:p w14:paraId="43C1ABE5">
      <w:pPr>
        <w:pStyle w:val="2"/>
        <w:bidi w:val="0"/>
      </w:pPr>
      <w:r>
        <w:rPr>
          <w:rFonts w:hint="eastAsia"/>
        </w:rPr>
        <w:t>合同期限：合同签订之日起，至2025年12月31日止。 </w:t>
      </w:r>
    </w:p>
    <w:p w14:paraId="5303CF7F">
      <w:pPr>
        <w:pStyle w:val="2"/>
        <w:bidi w:val="0"/>
      </w:pPr>
      <w:r>
        <w:rPr>
          <w:rFonts w:hint="eastAsia"/>
        </w:rPr>
        <w:t>履约地点：发货地点：徐矿集团张双楼煤矿煤场；</w:t>
      </w:r>
    </w:p>
    <w:p w14:paraId="7B2162FD">
      <w:pPr>
        <w:pStyle w:val="2"/>
        <w:bidi w:val="0"/>
      </w:pPr>
      <w:r>
        <w:rPr>
          <w:rFonts w:hint="eastAsia"/>
        </w:rPr>
        <w:t>交货地点：江苏华美热电有限公司储煤场。</w:t>
      </w:r>
    </w:p>
    <w:p w14:paraId="3BD7BB33">
      <w:pPr>
        <w:pStyle w:val="2"/>
        <w:bidi w:val="0"/>
      </w:pPr>
      <w:r>
        <w:rPr>
          <w:rFonts w:hint="eastAsia"/>
        </w:rPr>
        <w:t>项目编码：B3200001805066081001</w:t>
      </w:r>
    </w:p>
    <w:p w14:paraId="07167C4D">
      <w:pPr>
        <w:pStyle w:val="2"/>
        <w:bidi w:val="0"/>
      </w:pPr>
      <w:r>
        <w:rPr>
          <w:rFonts w:hint="eastAsia"/>
          <w:lang w:val="en-US" w:eastAsia="zh-CN"/>
        </w:rPr>
        <w:t>3.投标人资格要求</w:t>
      </w:r>
    </w:p>
    <w:p w14:paraId="2362560F">
      <w:pPr>
        <w:pStyle w:val="2"/>
        <w:bidi w:val="0"/>
      </w:pPr>
      <w:r>
        <w:rPr>
          <w:rFonts w:hint="eastAsia"/>
        </w:rPr>
        <w:t>3.1通用资格条件</w:t>
      </w:r>
    </w:p>
    <w:p w14:paraId="46347ADE">
      <w:pPr>
        <w:pStyle w:val="2"/>
        <w:bidi w:val="0"/>
      </w:pPr>
      <w:r>
        <w:rPr>
          <w:rFonts w:hint="eastAsia"/>
        </w:rPr>
        <w:t>（1）投标人在中华人民共和国境内注册，具有独立法人资格，有独立承担民事责任的能力；</w:t>
      </w:r>
    </w:p>
    <w:p w14:paraId="2DEA97FD">
      <w:pPr>
        <w:pStyle w:val="2"/>
        <w:bidi w:val="0"/>
      </w:pPr>
      <w:r>
        <w:rPr>
          <w:rFonts w:hint="eastAsia"/>
        </w:rPr>
        <w:t>（2）投标人未在“企查查”网站中被列入失信被执行人名单；</w:t>
      </w:r>
    </w:p>
    <w:p w14:paraId="0613794A">
      <w:pPr>
        <w:pStyle w:val="2"/>
        <w:bidi w:val="0"/>
      </w:pPr>
      <w:r>
        <w:rPr>
          <w:rFonts w:hint="eastAsia"/>
        </w:rPr>
        <w:t>（3）法律、行政法规规定的其他条件。</w:t>
      </w:r>
    </w:p>
    <w:p w14:paraId="28E87FDF">
      <w:pPr>
        <w:pStyle w:val="2"/>
        <w:bidi w:val="0"/>
      </w:pPr>
      <w:r>
        <w:rPr>
          <w:rFonts w:hint="eastAsia"/>
        </w:rPr>
        <w:t>3.2专用资格条件</w:t>
      </w:r>
    </w:p>
    <w:p w14:paraId="7D0E2C74">
      <w:pPr>
        <w:pStyle w:val="2"/>
        <w:bidi w:val="0"/>
      </w:pPr>
      <w:r>
        <w:rPr>
          <w:rFonts w:hint="eastAsia"/>
        </w:rPr>
        <w:t>（1）投标人具有道路运输经营许可证（有效期内）；</w:t>
      </w:r>
    </w:p>
    <w:p w14:paraId="6FECA90B">
      <w:pPr>
        <w:pStyle w:val="2"/>
        <w:bidi w:val="0"/>
      </w:pPr>
      <w:r>
        <w:rPr>
          <w:rFonts w:hint="eastAsia"/>
        </w:rPr>
        <w:t>（2）投标人具有近三年来（2022年9月至今）的煤炭类汽车运输业绩（提供合同、运输发票扫描件加盖单位公章）。</w:t>
      </w:r>
    </w:p>
    <w:p w14:paraId="4FB35877">
      <w:pPr>
        <w:pStyle w:val="2"/>
        <w:bidi w:val="0"/>
      </w:pPr>
      <w:r>
        <w:rPr>
          <w:rFonts w:hint="eastAsia"/>
        </w:rPr>
        <w:t>3.3本项目不接受联合体投标。</w:t>
      </w:r>
    </w:p>
    <w:p w14:paraId="046F8ABB">
      <w:pPr>
        <w:pStyle w:val="2"/>
        <w:bidi w:val="0"/>
      </w:pPr>
      <w:r>
        <w:rPr>
          <w:rFonts w:hint="eastAsia"/>
          <w:lang w:val="en-US" w:eastAsia="zh-CN"/>
        </w:rPr>
        <w:t>4.投标保证金的缴纳</w:t>
      </w:r>
    </w:p>
    <w:p w14:paraId="24900D16">
      <w:pPr>
        <w:pStyle w:val="2"/>
        <w:bidi w:val="0"/>
      </w:pPr>
      <w:r>
        <w:rPr>
          <w:rFonts w:hint="eastAsia"/>
        </w:rPr>
        <w:t>4.1本项目投标保证金金额：人民币拾万元（RMB100000元)；</w:t>
      </w:r>
    </w:p>
    <w:p w14:paraId="1D439802">
      <w:pPr>
        <w:pStyle w:val="2"/>
        <w:bidi w:val="0"/>
      </w:pPr>
      <w:r>
        <w:rPr>
          <w:rFonts w:hint="eastAsia"/>
        </w:rPr>
        <w:t>4.2投标保证金缴纳账户：</w:t>
      </w:r>
    </w:p>
    <w:p w14:paraId="79512065">
      <w:pPr>
        <w:pStyle w:val="2"/>
        <w:bidi w:val="0"/>
      </w:pPr>
      <w:r>
        <w:rPr>
          <w:rFonts w:hint="eastAsia"/>
        </w:rPr>
        <w:t>账户名：江苏华美热电有限公司</w:t>
      </w:r>
    </w:p>
    <w:p w14:paraId="7BAA9D49">
      <w:pPr>
        <w:pStyle w:val="2"/>
        <w:bidi w:val="0"/>
      </w:pPr>
      <w:r>
        <w:rPr>
          <w:rFonts w:hint="eastAsia"/>
        </w:rPr>
        <w:t>账  号：32001718736052515467</w:t>
      </w:r>
    </w:p>
    <w:p w14:paraId="5D3D8B18">
      <w:pPr>
        <w:pStyle w:val="2"/>
        <w:bidi w:val="0"/>
      </w:pPr>
      <w:r>
        <w:rPr>
          <w:rFonts w:hint="eastAsia"/>
        </w:rPr>
        <w:t>开户行：中国建设银行徐州淮西支行</w:t>
      </w:r>
    </w:p>
    <w:p w14:paraId="61A044BE">
      <w:pPr>
        <w:pStyle w:val="2"/>
        <w:bidi w:val="0"/>
      </w:pPr>
      <w:r>
        <w:rPr>
          <w:rFonts w:hint="eastAsia"/>
        </w:rPr>
        <w:t>4.3本次采用电汇形式（必须从投标人法人基本存款账户汇出），投标保证金在购买招标文件时起交至招标人账户，无论任何理由，投标保证金未及时支付的均视为自动放弃本次投标活动。</w:t>
      </w:r>
    </w:p>
    <w:p w14:paraId="6633497C">
      <w:pPr>
        <w:pStyle w:val="2"/>
        <w:bidi w:val="0"/>
      </w:pPr>
      <w:r>
        <w:rPr>
          <w:rFonts w:hint="eastAsia"/>
          <w:lang w:val="en-US" w:eastAsia="zh-CN"/>
        </w:rPr>
        <w:t>5.招标文件的获取</w:t>
      </w:r>
    </w:p>
    <w:p w14:paraId="3B87C95E">
      <w:pPr>
        <w:pStyle w:val="2"/>
        <w:bidi w:val="0"/>
      </w:pPr>
      <w:r>
        <w:rPr>
          <w:rFonts w:hint="eastAsia"/>
        </w:rPr>
        <w:t>5.1招标公告发布时间：2025年9月10日至2025年9月16日。</w:t>
      </w:r>
    </w:p>
    <w:p w14:paraId="5EB718C3">
      <w:pPr>
        <w:pStyle w:val="2"/>
        <w:bidi w:val="0"/>
      </w:pPr>
      <w:r>
        <w:rPr>
          <w:rFonts w:hint="eastAsia"/>
        </w:rPr>
        <w:t>5.2首次参加的投标人，需先在“徐矿招标与采购网”（网址：http://bid.xkjt.net，下同）上完成投标人信息注册，上传彩色扫描件等相关证件。注册完成后，请及时联系招标人审核注册信息，审核通过后方可参与投标。</w:t>
      </w:r>
    </w:p>
    <w:p w14:paraId="05DF4C1B">
      <w:pPr>
        <w:pStyle w:val="2"/>
        <w:bidi w:val="0"/>
      </w:pPr>
      <w:r>
        <w:rPr>
          <w:rFonts w:hint="eastAsia"/>
        </w:rPr>
        <w:t>5.3招标文件仅限于网上购买，请投标人在2025年9月10日09时至2025年9月16日16时（北京时间，下同）内登录“徐矿招标与采购网”下载电子招标文件。注册审核通过的投标人需登录“徐矿招标与采购网”投标人账号，点击“投标报名”，再点击“购买招标文件”生成订单，经招标人确认通过后方可下载招标文件。</w:t>
      </w:r>
    </w:p>
    <w:p w14:paraId="13B90F88">
      <w:pPr>
        <w:pStyle w:val="2"/>
        <w:bidi w:val="0"/>
      </w:pPr>
      <w:r>
        <w:rPr>
          <w:rFonts w:hint="eastAsia"/>
          <w:lang w:val="en-US" w:eastAsia="zh-CN"/>
        </w:rPr>
        <w:t>6.投标文件的编制</w:t>
      </w:r>
    </w:p>
    <w:p w14:paraId="6C1CAA75">
      <w:pPr>
        <w:pStyle w:val="2"/>
        <w:bidi w:val="0"/>
      </w:pPr>
      <w:r>
        <w:rPr>
          <w:rFonts w:hint="eastAsia"/>
        </w:rPr>
        <w:t>6.1由于本项目采用书面投标的方式进行招标。</w:t>
      </w:r>
    </w:p>
    <w:p w14:paraId="356424A0">
      <w:pPr>
        <w:pStyle w:val="2"/>
        <w:bidi w:val="0"/>
      </w:pPr>
      <w:r>
        <w:rPr>
          <w:rFonts w:hint="eastAsia"/>
          <w:lang w:val="en-US" w:eastAsia="zh-CN"/>
        </w:rPr>
        <w:t>7.投标文件的递交</w:t>
      </w:r>
    </w:p>
    <w:p w14:paraId="2C93A414">
      <w:pPr>
        <w:pStyle w:val="2"/>
        <w:bidi w:val="0"/>
      </w:pPr>
      <w:r>
        <w:rPr>
          <w:rFonts w:hint="eastAsia"/>
        </w:rPr>
        <w:t>7.1投标文件包括纸质版和电子版（u盘），两者内容应当保持一致。投标人须在开标截止日期前邮寄到（EMS或顺丰）或现场递交纸质投标文件（1正4副）。</w:t>
      </w:r>
    </w:p>
    <w:p w14:paraId="5B1FDFB3">
      <w:pPr>
        <w:pStyle w:val="2"/>
        <w:bidi w:val="0"/>
      </w:pPr>
      <w:r>
        <w:rPr>
          <w:rFonts w:hint="eastAsia"/>
        </w:rPr>
        <w:t>7.2投标截止及开标时间：2025年9月22日14：00，开标地点：江苏华美热电有限公司评标室（办公楼103室）。逾期送达的、未送达指定地点的或者不按照招标文件要求密封的书面投标文件，招标人将予以拒收。</w:t>
      </w:r>
    </w:p>
    <w:p w14:paraId="389B6D85">
      <w:pPr>
        <w:pStyle w:val="2"/>
        <w:bidi w:val="0"/>
      </w:pPr>
      <w:r>
        <w:rPr>
          <w:rFonts w:hint="eastAsia"/>
        </w:rPr>
        <w:t>7.3 未购买招标文件的潜在投标人不得参加投标。</w:t>
      </w:r>
    </w:p>
    <w:p w14:paraId="2431634E">
      <w:pPr>
        <w:pStyle w:val="2"/>
        <w:bidi w:val="0"/>
      </w:pPr>
      <w:r>
        <w:rPr>
          <w:rFonts w:hint="eastAsia"/>
          <w:lang w:val="en-US" w:eastAsia="zh-CN"/>
        </w:rPr>
        <w:t>8.发布公告的媒介</w:t>
      </w:r>
    </w:p>
    <w:p w14:paraId="128E4AEB">
      <w:pPr>
        <w:pStyle w:val="2"/>
        <w:bidi w:val="0"/>
      </w:pPr>
      <w:r>
        <w:rPr>
          <w:rFonts w:hint="eastAsia"/>
        </w:rPr>
        <w:t>本次招标公告同时在中国招标投标公共服务平台（www.cebpubservice.com）、江苏省招标投标公共服务平台（www.jsnjebpubservice.com）、徐矿招标与采购网发布。</w:t>
      </w:r>
    </w:p>
    <w:p w14:paraId="691A59DB">
      <w:pPr>
        <w:pStyle w:val="2"/>
        <w:bidi w:val="0"/>
      </w:pPr>
      <w:r>
        <w:rPr>
          <w:rFonts w:hint="eastAsia"/>
          <w:lang w:val="en-US" w:eastAsia="zh-CN"/>
        </w:rPr>
        <w:t>9.联系方式</w:t>
      </w:r>
    </w:p>
    <w:p w14:paraId="7A514DE6">
      <w:pPr>
        <w:pStyle w:val="2"/>
        <w:bidi w:val="0"/>
      </w:pPr>
      <w:r>
        <w:rPr>
          <w:rFonts w:hint="eastAsia"/>
        </w:rPr>
        <w:t>招 标 人：江苏华美热电有限公司</w:t>
      </w:r>
    </w:p>
    <w:p w14:paraId="13320D43">
      <w:pPr>
        <w:pStyle w:val="2"/>
        <w:bidi w:val="0"/>
      </w:pPr>
      <w:r>
        <w:rPr>
          <w:rFonts w:hint="eastAsia"/>
        </w:rPr>
        <w:t>邮    编：221000</w:t>
      </w:r>
    </w:p>
    <w:p w14:paraId="739500C0">
      <w:pPr>
        <w:pStyle w:val="2"/>
        <w:bidi w:val="0"/>
      </w:pPr>
      <w:r>
        <w:rPr>
          <w:rFonts w:hint="eastAsia"/>
        </w:rPr>
        <w:t>地    址：江苏省徐州市泉山区庞庄矿工业广场</w:t>
      </w:r>
    </w:p>
    <w:p w14:paraId="5AFBD883">
      <w:pPr>
        <w:pStyle w:val="2"/>
        <w:bidi w:val="0"/>
      </w:pPr>
      <w:r>
        <w:rPr>
          <w:rFonts w:hint="eastAsia"/>
        </w:rPr>
        <w:t>联系人：   张工（商务）                隋工（技术）</w:t>
      </w:r>
    </w:p>
    <w:p w14:paraId="61F8B4DF">
      <w:pPr>
        <w:pStyle w:val="2"/>
        <w:bidi w:val="0"/>
      </w:pPr>
      <w:r>
        <w:rPr>
          <w:rFonts w:hint="eastAsia"/>
        </w:rPr>
        <w:t>电    话： 0516-85361241（商务）      15062197727（技术）</w:t>
      </w:r>
    </w:p>
    <w:p w14:paraId="5D3D3F7C">
      <w:pPr>
        <w:pStyle w:val="2"/>
        <w:bidi w:val="0"/>
      </w:pPr>
      <w:r>
        <w:rPr>
          <w:rFonts w:hint="eastAsia"/>
        </w:rPr>
        <w:t> </w:t>
      </w:r>
    </w:p>
    <w:p w14:paraId="10FD2CAF">
      <w:pPr>
        <w:pStyle w:val="2"/>
        <w:bidi w:val="0"/>
      </w:pPr>
      <w:r>
        <w:rPr>
          <w:rFonts w:hint="eastAsia"/>
        </w:rPr>
        <w:t> </w:t>
      </w:r>
    </w:p>
    <w:p w14:paraId="224801A1">
      <w:pPr>
        <w:pStyle w:val="2"/>
        <w:bidi w:val="0"/>
      </w:pPr>
      <w:r>
        <w:rPr>
          <w:rFonts w:hint="eastAsia"/>
        </w:rPr>
        <w:t>                          2025年9月10日</w:t>
      </w:r>
    </w:p>
    <w:p w14:paraId="7D10B98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903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2025-09-11T02:03:45Z</dcterms:created>
  <dc:creator>28039</dc:creator>
  <cp:lastModifiedBy>璇儿</cp:lastModifiedBy>
  <dcterms:modified xsi:type="dcterms:W3CDTF">2025-09-11T02:03:50Z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DA6B7DA4D711435E83E3119078F07A13_12</vt:lpwstr>
  </property>
</Properties>
</file>