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828A1">
      <w:pPr>
        <w:pStyle w:val="2"/>
        <w:bidi w:val="0"/>
      </w:pPr>
      <w:bookmarkStart w:id="0" w:name="_GoBack"/>
      <w:r>
        <w:t>招标公告</w:t>
      </w:r>
    </w:p>
    <w:p w14:paraId="583A998E">
      <w:pPr>
        <w:pStyle w:val="2"/>
        <w:bidi w:val="0"/>
      </w:pPr>
      <w:r>
        <w:rPr>
          <w:rFonts w:hint="eastAsia"/>
        </w:rPr>
        <w:t> 长城钻探昆山公司2024年度降凝剂国际货运代理</w:t>
      </w:r>
    </w:p>
    <w:p w14:paraId="3461F24E">
      <w:pPr>
        <w:pStyle w:val="2"/>
        <w:bidi w:val="0"/>
      </w:pPr>
      <w:r>
        <w:rPr>
          <w:rFonts w:hint="eastAsia"/>
        </w:rPr>
        <w:t>                 项目编号： GWDC-NB-2024-KSGS-FJ-00096</w:t>
      </w:r>
    </w:p>
    <w:p w14:paraId="2384EE6F">
      <w:pPr>
        <w:pStyle w:val="2"/>
        <w:bidi w:val="0"/>
      </w:pPr>
      <w:r>
        <w:rPr>
          <w:rFonts w:hint="eastAsia"/>
        </w:rPr>
        <w:t>一、招标条件 </w:t>
      </w:r>
    </w:p>
    <w:p w14:paraId="450CBAEB">
      <w:pPr>
        <w:pStyle w:val="2"/>
        <w:bidi w:val="0"/>
      </w:pPr>
      <w:r>
        <w:rPr>
          <w:rFonts w:hint="eastAsia"/>
        </w:rPr>
        <w:t>本招标项目 长城钻探昆山公司2024年度降凝剂国际货运代理，招标人为 昆山公司，招标项目资金来自 成本，出资比例为 100%，项目级别：三类。该项目已具备招标条件，现对 长城钻探昆山公司2024年度降凝剂国际货运代理项目进行公开招标。</w:t>
      </w:r>
    </w:p>
    <w:p w14:paraId="01B9F43D">
      <w:pPr>
        <w:pStyle w:val="2"/>
        <w:bidi w:val="0"/>
      </w:pPr>
      <w:r>
        <w:rPr>
          <w:rFonts w:hint="eastAsia"/>
        </w:rPr>
        <w:t>二、项目概况与招标范围 </w:t>
      </w:r>
    </w:p>
    <w:p w14:paraId="7829ED71">
      <w:pPr>
        <w:pStyle w:val="2"/>
        <w:bidi w:val="0"/>
      </w:pPr>
      <w:r>
        <w:rPr>
          <w:rFonts w:hint="eastAsia"/>
        </w:rPr>
        <w:t>简要介绍招标项目情况： 昆山公司2025-2026年海外降凝剂销售计划约5000方，需要发往喀麦隆港口（乍得），现根据销售计划需确定国际货代承包商负责承运及办理出口货物代理相关事宜。</w:t>
      </w:r>
    </w:p>
    <w:p w14:paraId="0FE6D02B">
      <w:pPr>
        <w:pStyle w:val="2"/>
        <w:bidi w:val="0"/>
      </w:pPr>
      <w:r>
        <w:rPr>
          <w:rFonts w:hint="eastAsia"/>
        </w:rPr>
        <w:t>服务内容：三类危险品海运整柜。</w:t>
      </w:r>
    </w:p>
    <w:p w14:paraId="04E90571">
      <w:pPr>
        <w:pStyle w:val="2"/>
        <w:bidi w:val="0"/>
      </w:pPr>
      <w:r>
        <w:rPr>
          <w:rFonts w:hint="eastAsia"/>
        </w:rPr>
        <w:t>服务地点：江苏省昆山市昆太路210号。</w:t>
      </w:r>
    </w:p>
    <w:p w14:paraId="1C43F65A">
      <w:pPr>
        <w:pStyle w:val="2"/>
        <w:bidi w:val="0"/>
      </w:pPr>
      <w:r>
        <w:rPr>
          <w:rFonts w:hint="eastAsia"/>
        </w:rPr>
        <w:t>服务期限： 2025-2026年。</w:t>
      </w:r>
    </w:p>
    <w:p w14:paraId="0E935C1A">
      <w:pPr>
        <w:pStyle w:val="2"/>
        <w:bidi w:val="0"/>
      </w:pPr>
      <w:r>
        <w:rPr>
          <w:rFonts w:hint="eastAsia"/>
        </w:rPr>
        <w:t>预估工作量：5000方。</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87"/>
        <w:gridCol w:w="2260"/>
        <w:gridCol w:w="1232"/>
        <w:gridCol w:w="2020"/>
      </w:tblGrid>
      <w:tr w14:paraId="11174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8EFE8F">
            <w:pPr>
              <w:pStyle w:val="2"/>
              <w:bidi w:val="0"/>
            </w:pPr>
            <w:r>
              <w:t>年份</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67B729">
            <w:pPr>
              <w:pStyle w:val="2"/>
              <w:bidi w:val="0"/>
            </w:pPr>
            <w:r>
              <w:t>不含税金额（万元）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940789">
            <w:pPr>
              <w:pStyle w:val="2"/>
              <w:bidi w:val="0"/>
            </w:pPr>
            <w:r>
              <w:t>税率（%）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1842A0">
            <w:pPr>
              <w:pStyle w:val="2"/>
              <w:bidi w:val="0"/>
            </w:pPr>
            <w:r>
              <w:t>含税金额（万元）</w:t>
            </w:r>
          </w:p>
        </w:tc>
      </w:tr>
      <w:tr w14:paraId="0669A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7D4794">
            <w:pPr>
              <w:pStyle w:val="2"/>
              <w:bidi w:val="0"/>
            </w:pPr>
            <w:r>
              <w:t>2025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B39850">
            <w:pPr>
              <w:pStyle w:val="2"/>
              <w:bidi w:val="0"/>
            </w:pPr>
            <w:r>
              <w:t>538.825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35D7B4">
            <w:pPr>
              <w:pStyle w:val="2"/>
              <w:bidi w:val="0"/>
            </w:pPr>
            <w:r>
              <w:t>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27CF79">
            <w:pPr>
              <w:pStyle w:val="2"/>
              <w:bidi w:val="0"/>
            </w:pPr>
            <w:r>
              <w:t>538.825</w:t>
            </w:r>
          </w:p>
        </w:tc>
      </w:tr>
      <w:tr w14:paraId="4F9DB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239AEE">
            <w:pPr>
              <w:pStyle w:val="2"/>
              <w:bidi w:val="0"/>
            </w:pPr>
            <w:r>
              <w:t>2026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B1BC47">
            <w:pPr>
              <w:pStyle w:val="2"/>
              <w:bidi w:val="0"/>
            </w:pPr>
            <w:r>
              <w:t>1616.475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20A006">
            <w:pPr>
              <w:pStyle w:val="2"/>
              <w:bidi w:val="0"/>
            </w:pPr>
            <w:r>
              <w:t>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18ECC2">
            <w:pPr>
              <w:pStyle w:val="2"/>
              <w:bidi w:val="0"/>
            </w:pPr>
            <w:r>
              <w:t>1616.475</w:t>
            </w:r>
          </w:p>
        </w:tc>
      </w:tr>
    </w:tbl>
    <w:p w14:paraId="4339080B">
      <w:pPr>
        <w:pStyle w:val="2"/>
        <w:bidi w:val="0"/>
      </w:pPr>
      <w:r>
        <w:rPr>
          <w:rFonts w:hint="eastAsia"/>
        </w:rPr>
        <w:t> </w:t>
      </w:r>
    </w:p>
    <w:p w14:paraId="48A403D9">
      <w:pPr>
        <w:pStyle w:val="2"/>
        <w:bidi w:val="0"/>
      </w:pPr>
      <w:r>
        <w:rPr>
          <w:rFonts w:hint="eastAsia"/>
        </w:rPr>
        <w:t>预估金额：不含税 2155.3 万元，税率 0 %，含税 2155.3 万元</w:t>
      </w:r>
    </w:p>
    <w:p w14:paraId="5B9A6884">
      <w:pPr>
        <w:pStyle w:val="2"/>
        <w:bidi w:val="0"/>
      </w:pPr>
      <w:r>
        <w:rPr>
          <w:rFonts w:hint="eastAsia"/>
        </w:rPr>
        <w:t>服务标准：满足国际市场部要求。</w:t>
      </w:r>
    </w:p>
    <w:p w14:paraId="56683CA2">
      <w:pPr>
        <w:pStyle w:val="2"/>
        <w:bidi w:val="0"/>
      </w:pPr>
      <w:r>
        <w:rPr>
          <w:rFonts w:hint="eastAsia"/>
        </w:rPr>
        <w:t>招标范围：预计2025年以海运的形式发运降凝剂约5000m³（20GP整柜*278），需要从加工企业所在地通过危险品运输车辆抵达华东地区，然后通过海运整柜的方式送至杜阿拉港口（乍得），现根据销售计划需确定国际货代承包商负责承运及办理出口货物代理相关事宜，项目预估总金额约2155.3万元人民币。</w:t>
      </w:r>
    </w:p>
    <w:p w14:paraId="06AA014C">
      <w:pPr>
        <w:pStyle w:val="2"/>
        <w:bidi w:val="0"/>
      </w:pPr>
      <w:r>
        <w:rPr>
          <w:rFonts w:hint="eastAsia"/>
        </w:rPr>
        <w:t>标段划分和各标段估算金额：</w:t>
      </w:r>
    </w:p>
    <w:p w14:paraId="3F9277E4">
      <w:pPr>
        <w:pStyle w:val="2"/>
        <w:bidi w:val="0"/>
      </w:pPr>
      <w:r>
        <w:rPr>
          <w:rFonts w:hint="eastAsia"/>
        </w:rPr>
        <w:t>是否划分标段：</w:t>
      </w:r>
    </w:p>
    <w:p w14:paraId="6ABC2EE7">
      <w:pPr>
        <w:pStyle w:val="2"/>
        <w:bidi w:val="0"/>
      </w:pPr>
      <w:r>
        <w:rPr>
          <w:rFonts w:hint="eastAsia"/>
        </w:rPr>
        <w:t>R不分标段</w:t>
      </w:r>
    </w:p>
    <w:p w14:paraId="1FA22E32">
      <w:pPr>
        <w:pStyle w:val="2"/>
        <w:bidi w:val="0"/>
      </w:pPr>
      <w:r>
        <w:rPr>
          <w:rFonts w:hint="eastAsia"/>
        </w:rPr>
        <w:t> </w:t>
      </w:r>
    </w:p>
    <w:p w14:paraId="5DDE2730">
      <w:pPr>
        <w:pStyle w:val="2"/>
        <w:bidi w:val="0"/>
      </w:pPr>
      <w:r>
        <w:rPr>
          <w:rFonts w:hint="eastAsia"/>
        </w:rPr>
        <w:t>具体情况见编号为  GWDC-NB-2024-KSGS-FJ-00096 的招标文件。</w:t>
      </w:r>
    </w:p>
    <w:p w14:paraId="0EF28761">
      <w:pPr>
        <w:pStyle w:val="2"/>
        <w:bidi w:val="0"/>
        <w:rPr>
          <w:rFonts w:hint="eastAsia"/>
        </w:rPr>
      </w:pPr>
      <w:r>
        <w:rPr>
          <w:rFonts w:hint="eastAsia"/>
        </w:rPr>
        <w:t> </w:t>
      </w:r>
    </w:p>
    <w:p w14:paraId="09F57DBA">
      <w:pPr>
        <w:pStyle w:val="2"/>
        <w:bidi w:val="0"/>
        <w:rPr>
          <w:rFonts w:hint="eastAsia"/>
        </w:rPr>
      </w:pPr>
      <w:r>
        <w:rPr>
          <w:rFonts w:hint="eastAsia"/>
        </w:rPr>
        <w:t>三、投标人资格要求 </w:t>
      </w:r>
    </w:p>
    <w:p w14:paraId="50ED577C">
      <w:pPr>
        <w:pStyle w:val="2"/>
        <w:bidi w:val="0"/>
        <w:rPr>
          <w:rFonts w:hint="eastAsia"/>
        </w:rPr>
      </w:pPr>
      <w:r>
        <w:rPr>
          <w:rFonts w:hint="eastAsia"/>
        </w:rPr>
        <w:t>（一）行业许可证及相关资质 </w:t>
      </w:r>
    </w:p>
    <w:p w14:paraId="13299B94">
      <w:pPr>
        <w:pStyle w:val="2"/>
        <w:bidi w:val="0"/>
        <w:rPr>
          <w:rFonts w:hint="eastAsia"/>
        </w:rPr>
      </w:pPr>
      <w:r>
        <w:rPr>
          <w:rFonts w:hint="eastAsia"/>
        </w:rPr>
        <w:t>明确国家强制性许可和资质要求。</w:t>
      </w:r>
    </w:p>
    <w:p w14:paraId="76ED4698">
      <w:pPr>
        <w:pStyle w:val="2"/>
        <w:bidi w:val="0"/>
        <w:rPr>
          <w:rFonts w:hint="eastAsia"/>
        </w:rPr>
      </w:pPr>
      <w:r>
        <w:rPr>
          <w:rFonts w:hint="eastAsia"/>
        </w:rPr>
        <w:t>1.企业资质及队伍资质：</w:t>
      </w:r>
    </w:p>
    <w:p w14:paraId="2AF4C560">
      <w:pPr>
        <w:pStyle w:val="2"/>
        <w:bidi w:val="0"/>
        <w:rPr>
          <w:rFonts w:hint="eastAsia"/>
        </w:rPr>
      </w:pPr>
      <w:r>
        <w:rPr>
          <w:rFonts w:hint="eastAsia"/>
        </w:rPr>
        <w:t>持有企业资质及队伍资质：无</w:t>
      </w:r>
    </w:p>
    <w:p w14:paraId="52AE9BF5">
      <w:pPr>
        <w:pStyle w:val="2"/>
        <w:bidi w:val="0"/>
        <w:rPr>
          <w:rFonts w:hint="eastAsia"/>
        </w:rPr>
      </w:pPr>
      <w:r>
        <w:rPr>
          <w:rFonts w:hint="eastAsia"/>
        </w:rPr>
        <w:t>2.安全生产许可证：</w:t>
      </w:r>
    </w:p>
    <w:p w14:paraId="0C2446B6">
      <w:pPr>
        <w:pStyle w:val="2"/>
        <w:bidi w:val="0"/>
        <w:rPr>
          <w:rFonts w:hint="eastAsia"/>
        </w:rPr>
      </w:pPr>
      <w:r>
        <w:rPr>
          <w:rFonts w:hint="eastAsia"/>
        </w:rPr>
        <w:t> 是否需要提供安全生产许可证:</w:t>
      </w:r>
    </w:p>
    <w:p w14:paraId="0CCE8B49">
      <w:pPr>
        <w:pStyle w:val="2"/>
        <w:bidi w:val="0"/>
        <w:rPr>
          <w:rFonts w:hint="eastAsia"/>
        </w:rPr>
      </w:pPr>
      <w:r>
        <w:rPr>
          <w:rFonts w:hint="eastAsia"/>
        </w:rPr>
        <w:t>R否；</w:t>
      </w:r>
    </w:p>
    <w:p w14:paraId="11774B7C">
      <w:pPr>
        <w:pStyle w:val="2"/>
        <w:bidi w:val="0"/>
        <w:rPr>
          <w:rFonts w:hint="eastAsia"/>
        </w:rPr>
      </w:pPr>
      <w:r>
        <w:rPr>
          <w:rFonts w:hint="eastAsia"/>
        </w:rPr>
        <w:t> </w:t>
      </w:r>
    </w:p>
    <w:p w14:paraId="77ED9613">
      <w:pPr>
        <w:pStyle w:val="2"/>
        <w:bidi w:val="0"/>
        <w:rPr>
          <w:rFonts w:hint="eastAsia"/>
        </w:rPr>
      </w:pPr>
      <w:r>
        <w:rPr>
          <w:rFonts w:hint="eastAsia"/>
        </w:rPr>
        <w:t>3.其他国家强制性资质：</w:t>
      </w:r>
    </w:p>
    <w:p w14:paraId="7580BDEA">
      <w:pPr>
        <w:pStyle w:val="2"/>
        <w:bidi w:val="0"/>
        <w:rPr>
          <w:rFonts w:hint="eastAsia"/>
        </w:rPr>
      </w:pPr>
      <w:r>
        <w:rPr>
          <w:rFonts w:hint="eastAsia"/>
        </w:rPr>
        <w:t>无</w:t>
      </w:r>
    </w:p>
    <w:p w14:paraId="4AC79F29">
      <w:pPr>
        <w:pStyle w:val="2"/>
        <w:bidi w:val="0"/>
        <w:rPr>
          <w:rFonts w:hint="eastAsia"/>
        </w:rPr>
      </w:pPr>
      <w:r>
        <w:rPr>
          <w:rFonts w:hint="eastAsia"/>
        </w:rPr>
        <w:t>4.其他资质：</w:t>
      </w:r>
    </w:p>
    <w:p w14:paraId="2B70E10C">
      <w:pPr>
        <w:pStyle w:val="2"/>
        <w:bidi w:val="0"/>
        <w:rPr>
          <w:rFonts w:hint="eastAsia"/>
        </w:rPr>
      </w:pPr>
      <w:r>
        <w:rPr>
          <w:rFonts w:hint="eastAsia"/>
        </w:rPr>
        <w:t>1.国际货运代理企业备案表2.无船承运业务经营资格登记证二者有其一即可。</w:t>
      </w:r>
    </w:p>
    <w:p w14:paraId="5AE98F1A">
      <w:pPr>
        <w:pStyle w:val="2"/>
        <w:bidi w:val="0"/>
        <w:rPr>
          <w:rFonts w:hint="eastAsia"/>
        </w:rPr>
      </w:pPr>
      <w:r>
        <w:rPr>
          <w:rFonts w:hint="eastAsia"/>
        </w:rPr>
        <w:t>（二）相关业绩及客户评价</w:t>
      </w:r>
    </w:p>
    <w:p w14:paraId="1CAA5500">
      <w:pPr>
        <w:pStyle w:val="2"/>
        <w:bidi w:val="0"/>
        <w:rPr>
          <w:rFonts w:hint="eastAsia"/>
        </w:rPr>
      </w:pPr>
      <w:r>
        <w:rPr>
          <w:rFonts w:hint="eastAsia"/>
        </w:rPr>
        <w:t>1.须提供（1）2023年10月01日至投标截止时间内 从华东地区报关出运至非洲国家的化学品业务代理业绩业绩情况汇总表；（2）合同及发票复印件（如工程项目可提供工程结算单或竣工验收证书或工程完工证书；如未完工项目或已完工未结算项目可提供合同和已完工部分工作量确认单）。</w:t>
      </w:r>
    </w:p>
    <w:p w14:paraId="32CFB12F">
      <w:pPr>
        <w:pStyle w:val="2"/>
        <w:bidi w:val="0"/>
        <w:rPr>
          <w:rFonts w:hint="eastAsia"/>
        </w:rPr>
      </w:pPr>
      <w:r>
        <w:rPr>
          <w:rFonts w:hint="eastAsia"/>
        </w:rPr>
        <w:t>2.提供对应业绩的用户评价证明。</w:t>
      </w:r>
    </w:p>
    <w:p w14:paraId="278B3A39">
      <w:pPr>
        <w:pStyle w:val="2"/>
        <w:bidi w:val="0"/>
        <w:rPr>
          <w:rFonts w:hint="eastAsia"/>
        </w:rPr>
      </w:pPr>
      <w:r>
        <w:rPr>
          <w:rFonts w:hint="eastAsia"/>
        </w:rPr>
        <w:t>（三）有效性</w:t>
      </w:r>
    </w:p>
    <w:p w14:paraId="76A9212D">
      <w:pPr>
        <w:pStyle w:val="2"/>
        <w:bidi w:val="0"/>
        <w:rPr>
          <w:rFonts w:hint="eastAsia"/>
        </w:rPr>
      </w:pPr>
      <w:r>
        <w:rPr>
          <w:rFonts w:hint="eastAsia"/>
        </w:rPr>
        <w:t>（三）有效性</w:t>
      </w:r>
    </w:p>
    <w:p w14:paraId="6EE7535F">
      <w:pPr>
        <w:pStyle w:val="2"/>
        <w:bidi w:val="0"/>
        <w:rPr>
          <w:rFonts w:hint="eastAsia"/>
        </w:rPr>
      </w:pPr>
      <w:r>
        <w:rPr>
          <w:rFonts w:hint="eastAsia"/>
        </w:rPr>
        <w:t>参与投标的服务商须为中石油集团公司库内状态为“合格”的服务商，有效性以评标当日在中国石油能源一号网查询截图结果为准。</w:t>
      </w:r>
    </w:p>
    <w:p w14:paraId="49E650D7">
      <w:pPr>
        <w:pStyle w:val="2"/>
        <w:bidi w:val="0"/>
        <w:rPr>
          <w:rFonts w:hint="eastAsia"/>
        </w:rPr>
      </w:pPr>
      <w:r>
        <w:rPr>
          <w:rFonts w:hint="eastAsia"/>
        </w:rPr>
        <w:t>有效性以评标当日长城钻探承包商管理平台查询结果为准。如果服务期限为1年以上，服务商考核评级需为B级及以上。</w:t>
      </w:r>
    </w:p>
    <w:p w14:paraId="53D7283E">
      <w:pPr>
        <w:pStyle w:val="2"/>
        <w:bidi w:val="0"/>
        <w:rPr>
          <w:rFonts w:hint="eastAsia"/>
        </w:rPr>
      </w:pPr>
      <w:r>
        <w:rPr>
          <w:rFonts w:hint="eastAsia"/>
        </w:rPr>
        <w:t>（四）法律要求</w:t>
      </w:r>
    </w:p>
    <w:p w14:paraId="570A7D64">
      <w:pPr>
        <w:pStyle w:val="2"/>
        <w:bidi w:val="0"/>
        <w:rPr>
          <w:rFonts w:hint="eastAsia"/>
        </w:rPr>
      </w:pPr>
      <w:r>
        <w:rPr>
          <w:rFonts w:hint="eastAsia"/>
        </w:rPr>
        <w:t>1.法人或经工商行政管理部门登记注册并领取营业执照的分支机构。</w:t>
      </w:r>
    </w:p>
    <w:p w14:paraId="6B346C44">
      <w:pPr>
        <w:pStyle w:val="2"/>
        <w:bidi w:val="0"/>
        <w:rPr>
          <w:rFonts w:hint="eastAsia"/>
        </w:rPr>
      </w:pPr>
      <w:r>
        <w:rPr>
          <w:rFonts w:hint="eastAsia"/>
        </w:rPr>
        <w:t>2.事业单位须提供事业单位法人证书。</w:t>
      </w:r>
    </w:p>
    <w:p w14:paraId="34C72EB6">
      <w:pPr>
        <w:pStyle w:val="2"/>
        <w:bidi w:val="0"/>
        <w:rPr>
          <w:rFonts w:hint="eastAsia"/>
        </w:rPr>
      </w:pPr>
      <w:r>
        <w:rPr>
          <w:rFonts w:hint="eastAsia"/>
        </w:rPr>
        <w:t>3.授权委托书。要求授权事项准确、授权时间明确、法定代表人/单位负责人签字并加盖公章，提交法定代表人/单位负责人和委托代理人+身份证正反面复印件。</w:t>
      </w:r>
    </w:p>
    <w:p w14:paraId="23E1CBDE">
      <w:pPr>
        <w:pStyle w:val="2"/>
        <w:bidi w:val="0"/>
        <w:rPr>
          <w:rFonts w:hint="eastAsia"/>
        </w:rPr>
      </w:pPr>
      <w:r>
        <w:rPr>
          <w:rFonts w:hint="eastAsia"/>
        </w:rPr>
        <w:t>（五）信誉要求</w:t>
      </w:r>
    </w:p>
    <w:p w14:paraId="6F616DA6">
      <w:pPr>
        <w:pStyle w:val="2"/>
        <w:bidi w:val="0"/>
        <w:rPr>
          <w:rFonts w:hint="eastAsia"/>
        </w:rPr>
      </w:pPr>
      <w:r>
        <w:rPr>
          <w:rFonts w:hint="eastAsia"/>
        </w:rPr>
        <w:t>1.投标人未被“国家企业信用信息公示系统”网站（www.gsxt.gov.cn）列入严重违法失信企业名单。</w:t>
      </w:r>
    </w:p>
    <w:p w14:paraId="31F743C9">
      <w:pPr>
        <w:pStyle w:val="2"/>
        <w:bidi w:val="0"/>
        <w:rPr>
          <w:rFonts w:hint="eastAsia"/>
        </w:rPr>
      </w:pPr>
      <w:r>
        <w:rPr>
          <w:rFonts w:hint="eastAsia"/>
        </w:rPr>
        <w:t>2.投标人和法定代表人（或者负责人）未被人民法院在“中国执行信息公开网”（http://zxgk.court.gov.cn/）列入失信被执行人。</w:t>
      </w:r>
    </w:p>
    <w:p w14:paraId="61AD1862">
      <w:pPr>
        <w:pStyle w:val="2"/>
        <w:bidi w:val="0"/>
        <w:rPr>
          <w:rFonts w:hint="eastAsia"/>
        </w:rPr>
      </w:pPr>
      <w:r>
        <w:rPr>
          <w:rFonts w:hint="eastAsia"/>
        </w:rPr>
        <w:t>3. 未被中国石油招标投标网(www.cnpcbidding.com)暂停或取消投标资格的。（根据《中国石油天然气集团有限公司投标人失信行为管理办法》的规定，失信分达到8分时，暂停投标人的投标资格半年；失信分达到9分时，暂停投标人的投标资格一年；失信分达到10分暂停投标人的投标资格两年。暂停期满后恢复投标资格，有效期内的失信记分继续执行。失信积分超过10分或在暂停期间再次发生失信行为的，取消投标资格三年。列入集团公司“三商”黑名单的，取消投标资格。）</w:t>
      </w:r>
    </w:p>
    <w:p w14:paraId="44829448">
      <w:pPr>
        <w:pStyle w:val="2"/>
        <w:bidi w:val="0"/>
        <w:rPr>
          <w:rFonts w:hint="eastAsia"/>
        </w:rPr>
      </w:pPr>
      <w:r>
        <w:rPr>
          <w:rFonts w:hint="eastAsia"/>
        </w:rPr>
        <w:t>4.承诺投标人和法定代表人（或者负责人）近三年（自 2022年07月01日至投标截止时间）无行贿犯罪行为。格式见附件《工程服务相关承诺模板》格式一。</w:t>
      </w:r>
    </w:p>
    <w:p w14:paraId="686792DA">
      <w:pPr>
        <w:pStyle w:val="2"/>
        <w:bidi w:val="0"/>
        <w:rPr>
          <w:rFonts w:hint="eastAsia"/>
        </w:rPr>
      </w:pPr>
      <w:r>
        <w:rPr>
          <w:rFonts w:hint="eastAsia"/>
        </w:rPr>
        <w:t>上述1-3项内容需投标人提供查询截图；评标时评标委员会在相应网站核查，以核查结果为准。</w:t>
      </w:r>
    </w:p>
    <w:p w14:paraId="612FCF5D">
      <w:pPr>
        <w:pStyle w:val="2"/>
        <w:bidi w:val="0"/>
        <w:rPr>
          <w:rFonts w:hint="eastAsia"/>
        </w:rPr>
      </w:pPr>
      <w:r>
        <w:rPr>
          <w:rFonts w:hint="eastAsia"/>
        </w:rPr>
        <w:t>（六）质量管理能力</w:t>
      </w:r>
    </w:p>
    <w:p w14:paraId="35B7BE9F">
      <w:pPr>
        <w:pStyle w:val="2"/>
        <w:bidi w:val="0"/>
        <w:rPr>
          <w:rFonts w:hint="eastAsia"/>
        </w:rPr>
      </w:pPr>
      <w:r>
        <w:rPr>
          <w:rFonts w:hint="eastAsia"/>
        </w:rPr>
        <w:t>需提交有效的质量管理体系认证证书并附证书网页查询截屏，同时证书认证范围要覆盖其参与采购的服务；若无，须提交质量管理体系文件。</w:t>
      </w:r>
    </w:p>
    <w:p w14:paraId="33F8971E">
      <w:pPr>
        <w:pStyle w:val="2"/>
        <w:bidi w:val="0"/>
        <w:rPr>
          <w:rFonts w:hint="eastAsia"/>
        </w:rPr>
      </w:pPr>
      <w:r>
        <w:rPr>
          <w:rFonts w:hint="eastAsia"/>
        </w:rPr>
        <w:t>（七）HSE管理能力</w:t>
      </w:r>
    </w:p>
    <w:p w14:paraId="098F9447">
      <w:pPr>
        <w:pStyle w:val="2"/>
        <w:bidi w:val="0"/>
        <w:rPr>
          <w:rFonts w:hint="eastAsia"/>
        </w:rPr>
      </w:pPr>
      <w:r>
        <w:rPr>
          <w:rFonts w:hint="eastAsia"/>
        </w:rPr>
        <w:t>需提交有效的HSE（职业健康、安全、环境）体系认证证书并附证书网页查询截屏，同时证书认证范围要覆盖其参与采购的服务；若无，须提交HSE管理体系文件。  </w:t>
      </w:r>
    </w:p>
    <w:p w14:paraId="49A51982">
      <w:pPr>
        <w:pStyle w:val="2"/>
        <w:bidi w:val="0"/>
        <w:rPr>
          <w:rFonts w:hint="eastAsia"/>
        </w:rPr>
      </w:pPr>
      <w:r>
        <w:rPr>
          <w:rFonts w:hint="eastAsia"/>
        </w:rPr>
        <w:t>（八）质量、生产安全事故和突发环境事件记录</w:t>
      </w:r>
    </w:p>
    <w:p w14:paraId="3901A6E3">
      <w:pPr>
        <w:pStyle w:val="2"/>
        <w:bidi w:val="0"/>
        <w:rPr>
          <w:rFonts w:hint="eastAsia"/>
        </w:rPr>
      </w:pPr>
      <w:r>
        <w:rPr>
          <w:rFonts w:hint="eastAsia"/>
        </w:rPr>
        <w:t>按附件《工程服务相关承诺模板》格式二提供承诺，承诺近三年（自 2022 年 07 月 01 日至投标截止时间），未发生重大及以上质量事故，未发生重大及以上生产安全事故，未发生重大突发环境事件。</w:t>
      </w:r>
    </w:p>
    <w:p w14:paraId="4F89109D">
      <w:pPr>
        <w:pStyle w:val="2"/>
        <w:bidi w:val="0"/>
        <w:rPr>
          <w:rFonts w:hint="eastAsia"/>
        </w:rPr>
      </w:pPr>
      <w:r>
        <w:rPr>
          <w:rFonts w:hint="eastAsia"/>
        </w:rPr>
        <w:t>（九）财务状况</w:t>
      </w:r>
    </w:p>
    <w:p w14:paraId="4D887720">
      <w:pPr>
        <w:pStyle w:val="2"/>
        <w:bidi w:val="0"/>
        <w:rPr>
          <w:rFonts w:hint="eastAsia"/>
        </w:rPr>
      </w:pPr>
      <w:r>
        <w:rPr>
          <w:rFonts w:hint="eastAsia"/>
        </w:rPr>
        <w:t>投标人未被责令停业、暂扣或者吊销许可证、暂扣或者吊销执照；未进入清算程序，或被宣告破产，或其他丧失履约能力的情形；提供2024年经会计师事务所或审计机构审计的财务报告（需提供会计师事务所签字盖章页、资产负债表、现金流量表、利润表）；财务报告显示无资不抵债。</w:t>
      </w:r>
    </w:p>
    <w:p w14:paraId="0743EDF6">
      <w:pPr>
        <w:pStyle w:val="2"/>
        <w:bidi w:val="0"/>
        <w:rPr>
          <w:rFonts w:hint="eastAsia"/>
        </w:rPr>
      </w:pPr>
      <w:r>
        <w:rPr>
          <w:rFonts w:hint="eastAsia"/>
        </w:rPr>
        <w:t>（十）禁止投标</w:t>
      </w:r>
    </w:p>
    <w:p w14:paraId="7708547A">
      <w:pPr>
        <w:pStyle w:val="2"/>
        <w:bidi w:val="0"/>
        <w:rPr>
          <w:rFonts w:hint="eastAsia"/>
        </w:rPr>
      </w:pPr>
      <w:r>
        <w:rPr>
          <w:rFonts w:hint="eastAsia"/>
        </w:rPr>
        <w:t>1.单位负责人为同一人或者存在控股、管理关系的不同单位，不得参加同一标包投标或者未划分标包的同一招标项目投标。</w:t>
      </w:r>
    </w:p>
    <w:p w14:paraId="23FCD86F">
      <w:pPr>
        <w:pStyle w:val="2"/>
        <w:bidi w:val="0"/>
        <w:rPr>
          <w:rFonts w:hint="eastAsia"/>
        </w:rPr>
      </w:pPr>
      <w:r>
        <w:rPr>
          <w:rFonts w:hint="eastAsia"/>
        </w:rPr>
        <w:t>2.不存在法律规定的禁止投标情形。</w:t>
      </w:r>
    </w:p>
    <w:p w14:paraId="42F3CA84">
      <w:pPr>
        <w:pStyle w:val="2"/>
        <w:bidi w:val="0"/>
        <w:rPr>
          <w:rFonts w:hint="eastAsia"/>
        </w:rPr>
      </w:pPr>
      <w:r>
        <w:rPr>
          <w:rFonts w:hint="eastAsia"/>
        </w:rPr>
        <w:t>（十一）联合体要求</w:t>
      </w:r>
    </w:p>
    <w:p w14:paraId="0059DB4F">
      <w:pPr>
        <w:pStyle w:val="2"/>
        <w:bidi w:val="0"/>
        <w:rPr>
          <w:rFonts w:hint="eastAsia"/>
        </w:rPr>
      </w:pPr>
      <w:r>
        <w:rPr>
          <w:rFonts w:hint="eastAsia"/>
        </w:rPr>
        <w:t>联合体要求：</w:t>
      </w:r>
    </w:p>
    <w:p w14:paraId="0AA118C5">
      <w:pPr>
        <w:pStyle w:val="2"/>
        <w:bidi w:val="0"/>
        <w:rPr>
          <w:rFonts w:hint="eastAsia"/>
        </w:rPr>
      </w:pPr>
      <w:r>
        <w:rPr>
          <w:rFonts w:hint="eastAsia"/>
        </w:rPr>
        <w:t>R不接受。提供承诺，格式见附件《工程服务相关承诺模板》格式三。</w:t>
      </w:r>
    </w:p>
    <w:p w14:paraId="32743296">
      <w:pPr>
        <w:pStyle w:val="2"/>
        <w:bidi w:val="0"/>
        <w:rPr>
          <w:rFonts w:hint="eastAsia"/>
        </w:rPr>
      </w:pPr>
      <w:r>
        <w:rPr>
          <w:rFonts w:hint="eastAsia"/>
        </w:rPr>
        <w:t> </w:t>
      </w:r>
    </w:p>
    <w:p w14:paraId="4599964B">
      <w:pPr>
        <w:pStyle w:val="2"/>
        <w:bidi w:val="0"/>
        <w:rPr>
          <w:rFonts w:hint="eastAsia"/>
        </w:rPr>
      </w:pPr>
      <w:r>
        <w:rPr>
          <w:rFonts w:hint="eastAsia"/>
        </w:rPr>
        <w:t>（十二）分包</w:t>
      </w:r>
    </w:p>
    <w:p w14:paraId="08EA5171">
      <w:pPr>
        <w:pStyle w:val="2"/>
        <w:bidi w:val="0"/>
        <w:rPr>
          <w:rFonts w:hint="eastAsia"/>
        </w:rPr>
      </w:pPr>
      <w:r>
        <w:rPr>
          <w:rFonts w:hint="eastAsia"/>
        </w:rPr>
        <w:t>分包要求：</w:t>
      </w:r>
    </w:p>
    <w:p w14:paraId="54212479">
      <w:pPr>
        <w:pStyle w:val="2"/>
        <w:bidi w:val="0"/>
        <w:rPr>
          <w:rFonts w:hint="eastAsia"/>
        </w:rPr>
      </w:pPr>
      <w:r>
        <w:rPr>
          <w:rFonts w:hint="eastAsia"/>
        </w:rPr>
        <w:t>R允许分包</w:t>
      </w:r>
    </w:p>
    <w:p w14:paraId="7667B523">
      <w:pPr>
        <w:pStyle w:val="2"/>
        <w:bidi w:val="0"/>
        <w:rPr>
          <w:rFonts w:hint="eastAsia"/>
        </w:rPr>
      </w:pPr>
      <w:r>
        <w:rPr>
          <w:rFonts w:hint="eastAsia"/>
        </w:rPr>
        <w:t>分包的主要内容（除主体、关键性部分以外）：允许分包，仅国内内陆运输部分允许分包</w:t>
      </w:r>
    </w:p>
    <w:p w14:paraId="51A31C83">
      <w:pPr>
        <w:pStyle w:val="2"/>
        <w:bidi w:val="0"/>
        <w:rPr>
          <w:rFonts w:hint="eastAsia"/>
        </w:rPr>
      </w:pPr>
      <w:r>
        <w:rPr>
          <w:rFonts w:hint="eastAsia"/>
        </w:rPr>
        <w:t>分包商资格要求：国内内陆运输允许分包，分包商应具备危险货物运输许可证。</w:t>
      </w:r>
    </w:p>
    <w:p w14:paraId="7D13D55D">
      <w:pPr>
        <w:pStyle w:val="2"/>
        <w:bidi w:val="0"/>
        <w:rPr>
          <w:rFonts w:hint="eastAsia"/>
        </w:rPr>
      </w:pPr>
      <w:r>
        <w:rPr>
          <w:rFonts w:hint="eastAsia"/>
        </w:rPr>
        <w:t>（十三）资料真实性承诺</w:t>
      </w:r>
    </w:p>
    <w:p w14:paraId="216E2CD7">
      <w:pPr>
        <w:pStyle w:val="2"/>
        <w:bidi w:val="0"/>
        <w:rPr>
          <w:rFonts w:hint="eastAsia"/>
        </w:rPr>
      </w:pPr>
      <w:r>
        <w:rPr>
          <w:rFonts w:hint="eastAsia"/>
        </w:rPr>
        <w:t>承诺投标文件资料真实有效，无任何虚假。格式见附件《工程服务相关承诺模板》格式五。</w:t>
      </w:r>
    </w:p>
    <w:p w14:paraId="40C7C6E9">
      <w:pPr>
        <w:pStyle w:val="2"/>
        <w:bidi w:val="0"/>
        <w:rPr>
          <w:rFonts w:hint="eastAsia"/>
        </w:rPr>
      </w:pPr>
      <w:r>
        <w:rPr>
          <w:rFonts w:hint="eastAsia"/>
        </w:rPr>
        <w:t>（十四）投标人履约承诺</w:t>
      </w:r>
    </w:p>
    <w:p w14:paraId="7DD76D9E">
      <w:pPr>
        <w:pStyle w:val="2"/>
        <w:bidi w:val="0"/>
        <w:rPr>
          <w:rFonts w:hint="eastAsia"/>
        </w:rPr>
      </w:pPr>
      <w:r>
        <w:rPr>
          <w:rFonts w:hint="eastAsia"/>
        </w:rPr>
        <w:t>按附件《工程服务相关承诺模板》格式六提供承诺，承诺按要求履约。</w:t>
      </w:r>
    </w:p>
    <w:p w14:paraId="2B0C607A">
      <w:pPr>
        <w:pStyle w:val="2"/>
        <w:bidi w:val="0"/>
        <w:rPr>
          <w:rFonts w:hint="eastAsia"/>
        </w:rPr>
      </w:pPr>
      <w:r>
        <w:rPr>
          <w:rFonts w:hint="eastAsia"/>
        </w:rPr>
        <w:t>（十五）履约保证金提交承诺</w:t>
      </w:r>
    </w:p>
    <w:p w14:paraId="1E3160C4">
      <w:pPr>
        <w:pStyle w:val="2"/>
        <w:bidi w:val="0"/>
        <w:rPr>
          <w:rFonts w:hint="eastAsia"/>
        </w:rPr>
      </w:pPr>
      <w:r>
        <w:rPr>
          <w:rFonts w:hint="eastAsia"/>
        </w:rPr>
        <w:t>是否需要提交履约保证金承诺:是</w:t>
      </w:r>
    </w:p>
    <w:p w14:paraId="47134881">
      <w:pPr>
        <w:pStyle w:val="2"/>
        <w:bidi w:val="0"/>
        <w:rPr>
          <w:rFonts w:hint="eastAsia"/>
        </w:rPr>
      </w:pPr>
      <w:r>
        <w:rPr>
          <w:rFonts w:hint="eastAsia"/>
        </w:rPr>
        <w:t>承诺按照要求提交履约保证金。格式见附件《工程服务相关承诺模板》格式七。</w:t>
      </w:r>
    </w:p>
    <w:p w14:paraId="1AC7AA91">
      <w:pPr>
        <w:pStyle w:val="2"/>
        <w:bidi w:val="0"/>
        <w:rPr>
          <w:rFonts w:hint="eastAsia"/>
        </w:rPr>
      </w:pPr>
      <w:r>
        <w:rPr>
          <w:rFonts w:hint="eastAsia"/>
        </w:rPr>
        <w:t>履约保证金要求：</w:t>
      </w:r>
    </w:p>
    <w:p w14:paraId="34A27760">
      <w:pPr>
        <w:pStyle w:val="2"/>
        <w:bidi w:val="0"/>
        <w:rPr>
          <w:rFonts w:hint="eastAsia"/>
        </w:rPr>
      </w:pPr>
      <w:r>
        <w:rPr>
          <w:rFonts w:hint="eastAsia"/>
        </w:rPr>
        <w:t>R要求</w:t>
      </w:r>
    </w:p>
    <w:p w14:paraId="43E754D4">
      <w:pPr>
        <w:pStyle w:val="2"/>
        <w:bidi w:val="0"/>
        <w:rPr>
          <w:rFonts w:hint="eastAsia"/>
        </w:rPr>
      </w:pPr>
      <w:r>
        <w:rPr>
          <w:rFonts w:hint="eastAsia"/>
        </w:rPr>
        <w:t>履约保证金金额：合同金额的 2 %；</w:t>
      </w:r>
    </w:p>
    <w:p w14:paraId="7B89E8E9">
      <w:pPr>
        <w:pStyle w:val="2"/>
        <w:bidi w:val="0"/>
        <w:rPr>
          <w:rFonts w:hint="eastAsia"/>
        </w:rPr>
      </w:pPr>
      <w:r>
        <w:rPr>
          <w:rFonts w:hint="eastAsia"/>
        </w:rPr>
        <w:t>履约保证金形式：银行保函/通过企业网银或电汇形式向指定账户支付履约保证金/其他招标人接受的形式</w:t>
      </w:r>
    </w:p>
    <w:p w14:paraId="1FC68362">
      <w:pPr>
        <w:pStyle w:val="2"/>
        <w:bidi w:val="0"/>
        <w:rPr>
          <w:rFonts w:hint="eastAsia"/>
        </w:rPr>
      </w:pPr>
      <w:r>
        <w:rPr>
          <w:rFonts w:hint="eastAsia"/>
        </w:rPr>
        <w:t>履约保证金有效期：中标人应确保其履约保函在合同履行完毕后28天内一直有效；</w:t>
      </w:r>
    </w:p>
    <w:p w14:paraId="2F9E80BD">
      <w:pPr>
        <w:pStyle w:val="2"/>
        <w:bidi w:val="0"/>
        <w:rPr>
          <w:rFonts w:hint="eastAsia"/>
        </w:rPr>
      </w:pPr>
      <w:r>
        <w:rPr>
          <w:rFonts w:hint="eastAsia"/>
        </w:rPr>
        <w:t>提交时间：中标人应在接到中标通知书后30天内并在签定正式采购合同前向招标人（或合同签约单位）提交不可撤销的履约担保。</w:t>
      </w:r>
    </w:p>
    <w:p w14:paraId="2765E117">
      <w:pPr>
        <w:pStyle w:val="2"/>
        <w:bidi w:val="0"/>
        <w:rPr>
          <w:rFonts w:hint="eastAsia"/>
        </w:rPr>
      </w:pPr>
      <w:r>
        <w:rPr>
          <w:rFonts w:hint="eastAsia"/>
        </w:rPr>
        <w:t>（十六）人员要求</w:t>
      </w:r>
    </w:p>
    <w:p w14:paraId="6716EA2D">
      <w:pPr>
        <w:pStyle w:val="2"/>
        <w:bidi w:val="0"/>
        <w:rPr>
          <w:rFonts w:hint="eastAsia"/>
        </w:rPr>
      </w:pPr>
      <w:r>
        <w:rPr>
          <w:rFonts w:hint="eastAsia"/>
        </w:rPr>
        <w:t>无</w:t>
      </w:r>
    </w:p>
    <w:p w14:paraId="6FE62A7A">
      <w:pPr>
        <w:pStyle w:val="2"/>
        <w:bidi w:val="0"/>
        <w:rPr>
          <w:rFonts w:hint="eastAsia"/>
        </w:rPr>
      </w:pPr>
      <w:r>
        <w:rPr>
          <w:rFonts w:hint="eastAsia"/>
        </w:rPr>
        <w:t>（十七）设备要求</w:t>
      </w:r>
    </w:p>
    <w:p w14:paraId="12A81BF2">
      <w:pPr>
        <w:pStyle w:val="2"/>
        <w:bidi w:val="0"/>
        <w:rPr>
          <w:rFonts w:hint="eastAsia"/>
        </w:rPr>
      </w:pPr>
      <w:r>
        <w:rPr>
          <w:rFonts w:hint="eastAsia"/>
        </w:rPr>
        <w:t>无</w:t>
      </w:r>
    </w:p>
    <w:p w14:paraId="06F4125A">
      <w:pPr>
        <w:pStyle w:val="2"/>
        <w:bidi w:val="0"/>
        <w:rPr>
          <w:rFonts w:hint="eastAsia"/>
        </w:rPr>
      </w:pPr>
      <w:r>
        <w:rPr>
          <w:rFonts w:hint="eastAsia"/>
        </w:rPr>
        <w:t>（十八）技术要求</w:t>
      </w:r>
    </w:p>
    <w:p w14:paraId="3DB53EB9">
      <w:pPr>
        <w:pStyle w:val="2"/>
        <w:bidi w:val="0"/>
        <w:rPr>
          <w:rFonts w:hint="eastAsia"/>
        </w:rPr>
      </w:pPr>
      <w:r>
        <w:rPr>
          <w:rFonts w:hint="eastAsia"/>
        </w:rPr>
        <w:t>无</w:t>
      </w:r>
    </w:p>
    <w:p w14:paraId="70E38599">
      <w:pPr>
        <w:pStyle w:val="2"/>
        <w:bidi w:val="0"/>
        <w:rPr>
          <w:rFonts w:hint="eastAsia"/>
        </w:rPr>
      </w:pPr>
      <w:r>
        <w:rPr>
          <w:rFonts w:hint="eastAsia"/>
        </w:rPr>
        <w:t>（十九）其他</w:t>
      </w:r>
    </w:p>
    <w:p w14:paraId="6588ADF1">
      <w:pPr>
        <w:pStyle w:val="2"/>
        <w:bidi w:val="0"/>
        <w:rPr>
          <w:rFonts w:hint="eastAsia"/>
        </w:rPr>
      </w:pPr>
      <w:r>
        <w:rPr>
          <w:rFonts w:hint="eastAsia"/>
        </w:rPr>
        <w:t>需提供车辆行驶证或符合当地监管要求的有效期内的运输车辆资质，如为社会合作货车还需提供车辆租赁协议。</w:t>
      </w:r>
    </w:p>
    <w:p w14:paraId="2F53A5C5">
      <w:pPr>
        <w:pStyle w:val="2"/>
        <w:bidi w:val="0"/>
        <w:rPr>
          <w:rFonts w:hint="eastAsia"/>
        </w:rPr>
      </w:pPr>
      <w:r>
        <w:rPr>
          <w:rFonts w:hint="eastAsia"/>
        </w:rPr>
        <w:t>四、招标文件的获取</w:t>
      </w:r>
    </w:p>
    <w:p w14:paraId="5A0BD64D">
      <w:pPr>
        <w:pStyle w:val="2"/>
        <w:bidi w:val="0"/>
        <w:rPr>
          <w:rFonts w:hint="eastAsia"/>
        </w:rPr>
      </w:pPr>
      <w:r>
        <w:rPr>
          <w:rFonts w:hint="eastAsia"/>
        </w:rPr>
        <w:t>4.1 本项目编号为： GWDC-NB-2024-KSGS-FJ-00096，项目名称为：长城钻探昆山公司2024年度降凝剂国际货运代理。</w:t>
      </w:r>
    </w:p>
    <w:p w14:paraId="38785680">
      <w:pPr>
        <w:pStyle w:val="2"/>
        <w:bidi w:val="0"/>
        <w:rPr>
          <w:rFonts w:hint="eastAsia"/>
        </w:rPr>
      </w:pPr>
      <w:r>
        <w:rPr>
          <w:rFonts w:hint="eastAsia"/>
        </w:rPr>
        <w:t>4.2 本次招标采取线上发售招标文件的方式。</w:t>
      </w:r>
    </w:p>
    <w:p w14:paraId="687A2B94">
      <w:pPr>
        <w:pStyle w:val="2"/>
        <w:bidi w:val="0"/>
        <w:rPr>
          <w:rFonts w:hint="eastAsia"/>
        </w:rPr>
      </w:pPr>
      <w:r>
        <w:rPr>
          <w:rFonts w:hint="eastAsia"/>
        </w:rPr>
        <w:t>招标文件每套售价  200  元，售后不退。</w:t>
      </w:r>
    </w:p>
    <w:p w14:paraId="0900611C">
      <w:pPr>
        <w:pStyle w:val="2"/>
        <w:bidi w:val="0"/>
        <w:rPr>
          <w:rFonts w:hint="eastAsia"/>
        </w:rPr>
      </w:pPr>
      <w:r>
        <w:rPr>
          <w:rFonts w:hint="eastAsia"/>
        </w:rPr>
        <w:t> </w:t>
      </w:r>
    </w:p>
    <w:p w14:paraId="723114DD">
      <w:pPr>
        <w:pStyle w:val="2"/>
        <w:bidi w:val="0"/>
        <w:rPr>
          <w:rFonts w:hint="eastAsia"/>
        </w:rPr>
      </w:pPr>
      <w:r>
        <w:rPr>
          <w:rFonts w:hint="eastAsia"/>
        </w:rPr>
        <w:t>凡有意参加投标的潜在投标人，请于北京时间 20  25   年  9   月  12  日17:00至20   25  年   9  月  19  日23:59：</w:t>
      </w:r>
    </w:p>
    <w:p w14:paraId="43E7C4F9">
      <w:pPr>
        <w:pStyle w:val="2"/>
        <w:bidi w:val="0"/>
        <w:rPr>
          <w:rFonts w:hint="eastAsia"/>
        </w:rPr>
      </w:pPr>
      <w:r>
        <w:rPr>
          <w:rFonts w:hint="eastAsia"/>
        </w:rPr>
        <w:t>（1）登录中国石油招标投标网顶端信息栏中“招投标平台”信息栏，进入中国石油电子招投标交易平台中注册账户（已注册的，无需重复注册），并在线报名投标。</w:t>
      </w:r>
    </w:p>
    <w:p w14:paraId="25B48B4A">
      <w:pPr>
        <w:pStyle w:val="2"/>
        <w:bidi w:val="0"/>
        <w:rPr>
          <w:rFonts w:hint="eastAsia"/>
        </w:rPr>
      </w:pPr>
      <w:r>
        <w:rPr>
          <w:rFonts w:hint="eastAsia"/>
        </w:rPr>
        <w:t>外网网址：http://bid.energyahead.cnpc/#/</w:t>
      </w:r>
    </w:p>
    <w:p w14:paraId="0341E4DF">
      <w:pPr>
        <w:pStyle w:val="2"/>
        <w:bidi w:val="0"/>
        <w:rPr>
          <w:rFonts w:hint="eastAsia"/>
        </w:rPr>
      </w:pPr>
      <w:r>
        <w:rPr>
          <w:rFonts w:hint="eastAsia"/>
        </w:rPr>
        <w:t>内网网址：http://bidmanage.cnpcbidding.cnpc/#</w:t>
      </w:r>
    </w:p>
    <w:p w14:paraId="0818BE54">
      <w:pPr>
        <w:pStyle w:val="2"/>
        <w:bidi w:val="0"/>
        <w:rPr>
          <w:rFonts w:hint="eastAsia"/>
        </w:rPr>
      </w:pPr>
      <w:r>
        <w:rPr>
          <w:rFonts w:hint="eastAsia"/>
        </w:rPr>
        <w:t>凡招标文件要求在中国石油招标投标网上递交投标文件的，投标人注册后，还须到昆仑银行股份有限公司或到中国石油物资公司办理电子招标平台U-Key（只能二选一， 后者的U-Key办理网点切换为远程办理模式，具体要求详见中国石油招标投标网主页左下方“通知公告”栏中的通知，或者登录系统选择UK办理）。已有U-key的，无需重复办理。</w:t>
      </w:r>
    </w:p>
    <w:p w14:paraId="020597DE">
      <w:pPr>
        <w:pStyle w:val="2"/>
        <w:bidi w:val="0"/>
        <w:rPr>
          <w:rFonts w:hint="eastAsia"/>
        </w:rPr>
      </w:pPr>
      <w:r>
        <w:rPr>
          <w:rFonts w:hint="eastAsia"/>
        </w:rPr>
        <w:t>不要求在中国石油招标投标网上递交投标文件的，不用办理U-key。</w:t>
      </w:r>
    </w:p>
    <w:p w14:paraId="5B55E358">
      <w:pPr>
        <w:pStyle w:val="2"/>
        <w:bidi w:val="0"/>
        <w:rPr>
          <w:rFonts w:hint="eastAsia"/>
        </w:rPr>
      </w:pPr>
      <w:r>
        <w:rPr>
          <w:rFonts w:hint="eastAsia"/>
        </w:rPr>
        <w:t>详见：附件1：关于招标平台U-KEY办理和信息注册维护的通知。</w:t>
      </w:r>
    </w:p>
    <w:p w14:paraId="37731969">
      <w:pPr>
        <w:pStyle w:val="2"/>
        <w:bidi w:val="0"/>
        <w:rPr>
          <w:rFonts w:hint="eastAsia"/>
        </w:rPr>
      </w:pPr>
      <w:r>
        <w:rPr>
          <w:rFonts w:hint="eastAsia"/>
        </w:rPr>
        <w:t>（2）在线购买招标文件。</w:t>
      </w:r>
    </w:p>
    <w:p w14:paraId="2CADD27D">
      <w:pPr>
        <w:pStyle w:val="2"/>
        <w:bidi w:val="0"/>
        <w:rPr>
          <w:rFonts w:hint="eastAsia"/>
        </w:rPr>
      </w:pPr>
      <w:r>
        <w:rPr>
          <w:rFonts w:hint="eastAsia"/>
        </w:rPr>
        <w:t>购买招标文件采用网上支付的模式，系统只支持个人网银支付。若通过个人账户购买，将被认为购买人已经获得了公司的授权，等同于公司购买。购买后发票将会在开标日期（每月25号之后按具体情况顺延一个月）之后的下个月20号左右开具。</w:t>
      </w:r>
    </w:p>
    <w:p w14:paraId="31408B7E">
      <w:pPr>
        <w:pStyle w:val="2"/>
        <w:bidi w:val="0"/>
        <w:rPr>
          <w:rFonts w:hint="eastAsia"/>
        </w:rPr>
      </w:pPr>
      <w:r>
        <w:rPr>
          <w:rFonts w:hint="eastAsia"/>
        </w:rPr>
        <w:t>------------------------------------------------------------------------</w:t>
      </w:r>
    </w:p>
    <w:p w14:paraId="534EC765">
      <w:pPr>
        <w:pStyle w:val="2"/>
        <w:bidi w:val="0"/>
        <w:rPr>
          <w:rFonts w:hint="eastAsia"/>
        </w:rPr>
      </w:pPr>
      <w:r>
        <w:rPr>
          <w:rFonts w:hint="eastAsia"/>
        </w:rPr>
        <w:t>发票将会在打款日期次月以后开具增值税专用电子发票(数电发票)，请登录https://zngl.gwdc.com.cn:8443智慧办公平台-智慧办公-招标管理-采购费用管理-发票管理，下载电子发票。</w:t>
      </w:r>
    </w:p>
    <w:p w14:paraId="387D3EE3">
      <w:pPr>
        <w:pStyle w:val="2"/>
        <w:bidi w:val="0"/>
        <w:rPr>
          <w:rFonts w:hint="eastAsia"/>
        </w:rPr>
      </w:pPr>
      <w:r>
        <w:rPr>
          <w:rFonts w:hint="eastAsia"/>
        </w:rPr>
        <w:t>潜在投标人在购买招标文件时，应确认投标人名称、通信地址、联系人、联系方式及发票信息等基本信息准确无误，招投标信息发布和联络以此为准。招标过程中因联络方式有误导致的一切后果由投标人自行承担。</w:t>
      </w:r>
    </w:p>
    <w:p w14:paraId="4B90F412">
      <w:pPr>
        <w:pStyle w:val="2"/>
        <w:bidi w:val="0"/>
        <w:rPr>
          <w:rFonts w:hint="eastAsia"/>
        </w:rPr>
      </w:pPr>
      <w:r>
        <w:rPr>
          <w:rFonts w:hint="eastAsia"/>
        </w:rPr>
        <w:t>详见：附件2：购买和下载招标文件操作步骤。</w:t>
      </w:r>
    </w:p>
    <w:p w14:paraId="2EAE5F5F">
      <w:pPr>
        <w:pStyle w:val="2"/>
        <w:bidi w:val="0"/>
        <w:rPr>
          <w:rFonts w:hint="eastAsia"/>
        </w:rPr>
      </w:pPr>
      <w:r>
        <w:rPr>
          <w:rFonts w:hint="eastAsia"/>
        </w:rPr>
        <w:t>提醒：付款前请先安装昆仑银行插件。付款状态改变为“已付款”后，可在系统中下载招标文件。若付款后，刷新状态后显示未支付，请点击获取订单状态按钮并等待一段时间后（1-4个小时）重复点击获取订单状态按钮并刷新。若多次刷新后状态依然未改变，请您再次购买，直至状态更改为已付款，请您在开标后将重复付款说明和银行流水及参加项目的截图发至libo01.gwdc@cnpc.com.cn，以便重复支付款项的退回。其款项招标中心会在收到邮件后3-5个工作日退回至您的系统。</w:t>
      </w:r>
    </w:p>
    <w:p w14:paraId="67BAD8F1">
      <w:pPr>
        <w:pStyle w:val="2"/>
        <w:bidi w:val="0"/>
        <w:rPr>
          <w:rFonts w:hint="eastAsia"/>
        </w:rPr>
      </w:pPr>
      <w:r>
        <w:rPr>
          <w:rFonts w:hint="eastAsia"/>
        </w:rPr>
        <w:t>请投标人务必确认支付状态为已支付，并能够下载招标文件。售卖期结束后状态为未支付的，视为未购买对应的标段/包，招标中心将不再受理。</w:t>
      </w:r>
    </w:p>
    <w:p w14:paraId="23A9C4E5">
      <w:pPr>
        <w:pStyle w:val="2"/>
        <w:bidi w:val="0"/>
        <w:rPr>
          <w:rFonts w:hint="eastAsia"/>
        </w:rPr>
      </w:pPr>
      <w:r>
        <w:rPr>
          <w:rFonts w:hint="eastAsia"/>
        </w:rPr>
        <w:t>（3）支付成功后，潜在投标人直接从网上下载招标文件电子版。招标机构不再提供任何纸质招标文件。支付成功，即视为招标文件已经售出，文件一经售出概不退款。购买后发票将会在开标日期（每月25号之后按具体情况顺延一个月）之后的下个月20号左右开具。</w:t>
      </w:r>
    </w:p>
    <w:p w14:paraId="1679A837">
      <w:pPr>
        <w:pStyle w:val="2"/>
        <w:bidi w:val="0"/>
        <w:rPr>
          <w:rFonts w:hint="eastAsia"/>
        </w:rPr>
      </w:pPr>
      <w:r>
        <w:rPr>
          <w:rFonts w:hint="eastAsia"/>
        </w:rPr>
        <w:t>------------------------------------------------------------------------</w:t>
      </w:r>
    </w:p>
    <w:p w14:paraId="1DF7DF74">
      <w:pPr>
        <w:pStyle w:val="2"/>
        <w:bidi w:val="0"/>
        <w:rPr>
          <w:rFonts w:hint="eastAsia"/>
        </w:rPr>
      </w:pPr>
      <w:r>
        <w:rPr>
          <w:rFonts w:hint="eastAsia"/>
        </w:rPr>
        <w:t>发票将会在打款日期次月以后开具增值税专用电子发票(数电发票)，请登录https://zngl.gwdc.com.cn:8443智慧办公平台-智慧办公-招标管理-采购费用管理-发票管理，下载电子发票。</w:t>
      </w:r>
    </w:p>
    <w:p w14:paraId="0FAFA5E9">
      <w:pPr>
        <w:pStyle w:val="2"/>
        <w:bidi w:val="0"/>
        <w:rPr>
          <w:rFonts w:hint="eastAsia"/>
        </w:rPr>
      </w:pPr>
      <w:r>
        <w:rPr>
          <w:rFonts w:hint="eastAsia"/>
        </w:rPr>
        <w:t>详见：附件3：投标保证金、代理服务费和发票流程概述。</w:t>
      </w:r>
    </w:p>
    <w:p w14:paraId="6B420499">
      <w:pPr>
        <w:pStyle w:val="2"/>
        <w:bidi w:val="0"/>
        <w:rPr>
          <w:rFonts w:hint="eastAsia"/>
        </w:rPr>
      </w:pPr>
      <w:r>
        <w:rPr>
          <w:rFonts w:hint="eastAsia"/>
        </w:rPr>
        <w:t>（4）因工作人员业务繁忙，可能无法及时接听您的电话，如您有问题，请发送邮件至相关人员邮箱，我们会在事后对您邮件及时进行回复。</w:t>
      </w:r>
    </w:p>
    <w:p w14:paraId="21B55CCF">
      <w:pPr>
        <w:pStyle w:val="2"/>
        <w:bidi w:val="0"/>
        <w:rPr>
          <w:rFonts w:hint="eastAsia"/>
        </w:rPr>
      </w:pPr>
      <w:r>
        <w:rPr>
          <w:rFonts w:hint="eastAsia"/>
        </w:rPr>
        <w:t>（5）招标文件购买操作失败或其他系统问题，请与平台运营单位联系。</w:t>
      </w:r>
    </w:p>
    <w:p w14:paraId="3DD9D988">
      <w:pPr>
        <w:pStyle w:val="2"/>
        <w:bidi w:val="0"/>
        <w:rPr>
          <w:rFonts w:hint="eastAsia"/>
        </w:rPr>
      </w:pPr>
      <w:r>
        <w:rPr>
          <w:rFonts w:hint="eastAsia"/>
        </w:rPr>
        <w:t>咨询电话:4008800114（接通后，请根据语音提示选择“电子招标平台”）</w:t>
      </w:r>
    </w:p>
    <w:p w14:paraId="0291A62A">
      <w:pPr>
        <w:pStyle w:val="2"/>
        <w:bidi w:val="0"/>
        <w:rPr>
          <w:rFonts w:hint="eastAsia"/>
        </w:rPr>
      </w:pPr>
      <w:r>
        <w:rPr>
          <w:rFonts w:hint="eastAsia"/>
        </w:rPr>
        <w:t>（6）投标保证金的退回流程，请见附件：投标保证金、代理服务费和发票流程概述。</w:t>
      </w:r>
    </w:p>
    <w:p w14:paraId="6E522191">
      <w:pPr>
        <w:pStyle w:val="2"/>
        <w:bidi w:val="0"/>
        <w:rPr>
          <w:rFonts w:hint="eastAsia"/>
        </w:rPr>
      </w:pPr>
      <w:r>
        <w:rPr>
          <w:rFonts w:hint="eastAsia"/>
        </w:rPr>
        <w:t>五、投标文件的递交</w:t>
      </w:r>
    </w:p>
    <w:p w14:paraId="52F9E491">
      <w:pPr>
        <w:pStyle w:val="2"/>
        <w:bidi w:val="0"/>
        <w:rPr>
          <w:rFonts w:hint="eastAsia"/>
        </w:rPr>
      </w:pPr>
      <w:r>
        <w:rPr>
          <w:rFonts w:hint="eastAsia"/>
        </w:rPr>
        <w:t>5.1 投标文件递交截止时间：20   25  年   9  月  23   日9时00分，通过“中国石油招标投标网”提报电子版投标文件，纸质版投标文件不予接受。投标人需在投标文件递交截止时间之前完成投标文件的编制、签名、加密、上传及验签操作，并保证文件的完整性。(考虑投标人众多，避免受网速影响，以及网站技术支持的时间，建议投标截至时间前24小时完成网上电子版的提交。）</w:t>
      </w:r>
    </w:p>
    <w:p w14:paraId="5605CB3B">
      <w:pPr>
        <w:pStyle w:val="2"/>
        <w:bidi w:val="0"/>
        <w:rPr>
          <w:rFonts w:hint="eastAsia"/>
        </w:rPr>
      </w:pPr>
      <w:r>
        <w:rPr>
          <w:rFonts w:hint="eastAsia"/>
        </w:rPr>
        <w:t>在电子招标投标交易平台开标大厅进行电子解密期间，若因投标人原因造成投标文件解密失败的，视为投标人撤销其投标文件；非招标机构原因造成的无法挽救的解密失败，视为投标人撤销其投标文件；部分投标文件未解密的，其他投标文件的开标可以继续进行。</w:t>
      </w:r>
    </w:p>
    <w:p w14:paraId="1841846F">
      <w:pPr>
        <w:pStyle w:val="2"/>
        <w:bidi w:val="0"/>
        <w:rPr>
          <w:rFonts w:hint="eastAsia"/>
        </w:rPr>
      </w:pPr>
      <w:r>
        <w:rPr>
          <w:rFonts w:hint="eastAsia"/>
        </w:rPr>
        <w:t>投标人可在中国石油电子招投标交易平台中在线观看开标情况。</w:t>
      </w:r>
    </w:p>
    <w:p w14:paraId="1687A416">
      <w:pPr>
        <w:pStyle w:val="2"/>
        <w:bidi w:val="0"/>
        <w:rPr>
          <w:rFonts w:hint="eastAsia"/>
        </w:rPr>
      </w:pPr>
      <w:r>
        <w:rPr>
          <w:rFonts w:hint="eastAsia"/>
        </w:rPr>
        <w:t>5.2 投标截止时间前未被系统成功传送的电子版投标文件将不被系统接受，视为主动撤回投标文件。</w:t>
      </w:r>
    </w:p>
    <w:p w14:paraId="75D8C533">
      <w:pPr>
        <w:pStyle w:val="2"/>
        <w:bidi w:val="0"/>
        <w:rPr>
          <w:rFonts w:hint="eastAsia"/>
        </w:rPr>
      </w:pPr>
      <w:r>
        <w:rPr>
          <w:rFonts w:hint="eastAsia"/>
        </w:rPr>
        <w:t>5.3 电子投标文件的提交须使用已灌章的U-key。未办理U-key的投标人，需到中油物采或昆仑银行办理U-key。详见公告中附件1：关于招标平台U-KEY办理和信息注册维护的通知。</w:t>
      </w:r>
    </w:p>
    <w:p w14:paraId="61ADD303">
      <w:pPr>
        <w:pStyle w:val="2"/>
        <w:bidi w:val="0"/>
        <w:rPr>
          <w:rFonts w:hint="eastAsia"/>
        </w:rPr>
      </w:pPr>
      <w:r>
        <w:rPr>
          <w:rFonts w:hint="eastAsia"/>
        </w:rPr>
        <w:t>5.4 投标申请人在提交投标文件时，应如下金额提交投标保证金。</w:t>
      </w:r>
    </w:p>
    <w:p w14:paraId="6B47B235">
      <w:pPr>
        <w:pStyle w:val="2"/>
        <w:bidi w:val="0"/>
        <w:rPr>
          <w:rFonts w:hint="eastAsia"/>
        </w:rPr>
      </w:pPr>
      <w:r>
        <w:rPr>
          <w:rFonts w:hint="eastAsia"/>
        </w:rPr>
        <w:t>投标保证金： 10   万元。</w:t>
      </w:r>
    </w:p>
    <w:p w14:paraId="7E34C93C">
      <w:pPr>
        <w:pStyle w:val="2"/>
        <w:bidi w:val="0"/>
        <w:rPr>
          <w:rFonts w:hint="eastAsia"/>
        </w:rPr>
      </w:pPr>
      <w:r>
        <w:rPr>
          <w:rFonts w:hint="eastAsia"/>
        </w:rPr>
        <w:t> </w:t>
      </w:r>
    </w:p>
    <w:p w14:paraId="1791B3C7">
      <w:pPr>
        <w:pStyle w:val="2"/>
        <w:bidi w:val="0"/>
        <w:rPr>
          <w:rFonts w:hint="eastAsia"/>
        </w:rPr>
      </w:pPr>
      <w:r>
        <w:rPr>
          <w:rFonts w:hint="eastAsia"/>
        </w:rPr>
        <w:t>（1）投标人应从基本帐户通过企业网银或电汇形式向昆仑银行支付投标保证金，并按照招标文件要求，在开标时间前将相应额度的资金提交（分配）至对应标段（包），支付成功后该标段的保证金购买状态将由未付款变为已付款。</w:t>
      </w:r>
    </w:p>
    <w:p w14:paraId="41D66229">
      <w:pPr>
        <w:pStyle w:val="2"/>
        <w:bidi w:val="0"/>
        <w:rPr>
          <w:rFonts w:hint="eastAsia"/>
        </w:rPr>
      </w:pPr>
      <w:r>
        <w:rPr>
          <w:rFonts w:hint="eastAsia"/>
        </w:rPr>
        <w:t>（2）投标文件中应提供投标人的基本存款账户开户许可证或基本存款账户开户银行出具的证明，投标保证金有效期与投标有效期一致。</w:t>
      </w:r>
    </w:p>
    <w:p w14:paraId="1D7DABFC">
      <w:pPr>
        <w:pStyle w:val="2"/>
        <w:bidi w:val="0"/>
        <w:rPr>
          <w:rFonts w:hint="eastAsia"/>
        </w:rPr>
      </w:pPr>
      <w:r>
        <w:rPr>
          <w:rFonts w:hint="eastAsia"/>
        </w:rPr>
        <w:t>（3）投标人应提供汇款凭证扫描件。</w:t>
      </w:r>
    </w:p>
    <w:p w14:paraId="1F5397E8">
      <w:pPr>
        <w:pStyle w:val="2"/>
        <w:bidi w:val="0"/>
        <w:rPr>
          <w:rFonts w:hint="eastAsia"/>
        </w:rPr>
      </w:pPr>
      <w:r>
        <w:rPr>
          <w:rFonts w:hint="eastAsia"/>
        </w:rPr>
        <w:t>具体办理流程参见附件：投标保证金、代理服务费和发票流程概述。投标保证金账户信息如下：</w:t>
      </w:r>
    </w:p>
    <w:p w14:paraId="67CFF06B">
      <w:pPr>
        <w:pStyle w:val="2"/>
        <w:bidi w:val="0"/>
        <w:rPr>
          <w:rFonts w:hint="eastAsia"/>
        </w:rPr>
      </w:pPr>
      <w:r>
        <w:rPr>
          <w:rFonts w:hint="eastAsia"/>
        </w:rPr>
        <w:t>户名：昆仑银行电子招投标保证金</w:t>
      </w:r>
    </w:p>
    <w:p w14:paraId="60592D35">
      <w:pPr>
        <w:pStyle w:val="2"/>
        <w:bidi w:val="0"/>
        <w:rPr>
          <w:rFonts w:hint="eastAsia"/>
        </w:rPr>
      </w:pPr>
      <w:r>
        <w:rPr>
          <w:rFonts w:hint="eastAsia"/>
        </w:rPr>
        <w:t>账号：26902100171850000010</w:t>
      </w:r>
    </w:p>
    <w:p w14:paraId="6F1BFDFF">
      <w:pPr>
        <w:pStyle w:val="2"/>
        <w:bidi w:val="0"/>
        <w:rPr>
          <w:rFonts w:hint="eastAsia"/>
        </w:rPr>
      </w:pPr>
      <w:r>
        <w:rPr>
          <w:rFonts w:hint="eastAsia"/>
        </w:rPr>
        <w:t>开户行：昆仑银行股份有限公司大庆分行</w:t>
      </w:r>
    </w:p>
    <w:p w14:paraId="5CA95809">
      <w:pPr>
        <w:pStyle w:val="2"/>
        <w:bidi w:val="0"/>
        <w:rPr>
          <w:rFonts w:hint="eastAsia"/>
        </w:rPr>
      </w:pPr>
      <w:r>
        <w:rPr>
          <w:rFonts w:hint="eastAsia"/>
        </w:rPr>
        <w:t>开户行行号：313265010019</w:t>
      </w:r>
    </w:p>
    <w:p w14:paraId="7B99D8D6">
      <w:pPr>
        <w:pStyle w:val="2"/>
        <w:bidi w:val="0"/>
        <w:rPr>
          <w:rFonts w:hint="eastAsia"/>
        </w:rPr>
      </w:pPr>
      <w:r>
        <w:rPr>
          <w:rFonts w:hint="eastAsia"/>
        </w:rPr>
        <w:t>昆仑银行客服电话：95379</w:t>
      </w:r>
    </w:p>
    <w:p w14:paraId="34576DD4">
      <w:pPr>
        <w:pStyle w:val="2"/>
        <w:bidi w:val="0"/>
        <w:rPr>
          <w:rFonts w:hint="eastAsia"/>
        </w:rPr>
      </w:pPr>
      <w:r>
        <w:rPr>
          <w:rFonts w:hint="eastAsia"/>
        </w:rPr>
        <w:t>大庆昆仑银行客服电话：0459-5615833、0459-5615388</w:t>
      </w:r>
    </w:p>
    <w:p w14:paraId="499BC983">
      <w:pPr>
        <w:pStyle w:val="2"/>
        <w:bidi w:val="0"/>
        <w:rPr>
          <w:rFonts w:hint="eastAsia"/>
        </w:rPr>
      </w:pPr>
      <w:r>
        <w:rPr>
          <w:rFonts w:hint="eastAsia"/>
        </w:rPr>
        <w:t>提醒：如您是第一次向昆仑银行递交投标保证金，请您至少提前5天打款，并核实是否打款成功并成功递交保证金，以免因信息不同步等原因导致保证金无法递交，如出现以上问题，请及时致电4008800114（接通后，请根据语音提示选择“电子招标平台”）进行解决。</w:t>
      </w:r>
    </w:p>
    <w:p w14:paraId="735B935E">
      <w:pPr>
        <w:pStyle w:val="2"/>
        <w:bidi w:val="0"/>
        <w:rPr>
          <w:rFonts w:hint="eastAsia"/>
        </w:rPr>
      </w:pPr>
      <w:r>
        <w:rPr>
          <w:rFonts w:hint="eastAsia"/>
        </w:rPr>
        <w:t>如因特殊事项无法向昆仑银行支付保证金的，请及时联系招标中心经办人员。</w:t>
      </w:r>
    </w:p>
    <w:p w14:paraId="7239E29F">
      <w:pPr>
        <w:pStyle w:val="2"/>
        <w:bidi w:val="0"/>
        <w:rPr>
          <w:rFonts w:hint="eastAsia"/>
        </w:rPr>
      </w:pPr>
      <w:r>
        <w:rPr>
          <w:rFonts w:hint="eastAsia"/>
        </w:rPr>
        <w:t>六、开标</w:t>
      </w:r>
    </w:p>
    <w:p w14:paraId="302738A3">
      <w:pPr>
        <w:pStyle w:val="2"/>
        <w:bidi w:val="0"/>
        <w:rPr>
          <w:rFonts w:hint="eastAsia"/>
        </w:rPr>
      </w:pPr>
      <w:r>
        <w:rPr>
          <w:rFonts w:hint="eastAsia"/>
        </w:rPr>
        <w:t>开标时间（网上开标）： 同投标文件递交截至时间（北京时间）。</w:t>
      </w:r>
    </w:p>
    <w:p w14:paraId="2DFB43C0">
      <w:pPr>
        <w:pStyle w:val="2"/>
        <w:bidi w:val="0"/>
        <w:rPr>
          <w:rFonts w:hint="eastAsia"/>
        </w:rPr>
      </w:pPr>
      <w:r>
        <w:rPr>
          <w:rFonts w:hint="eastAsia"/>
        </w:rPr>
        <w:t>开标地点（网上开标）：中国石油招标投标网（www.cnpcbidding.com）。</w:t>
      </w:r>
    </w:p>
    <w:p w14:paraId="414F74C1">
      <w:pPr>
        <w:pStyle w:val="2"/>
        <w:bidi w:val="0"/>
        <w:rPr>
          <w:rFonts w:hint="eastAsia"/>
        </w:rPr>
      </w:pPr>
      <w:r>
        <w:rPr>
          <w:rFonts w:hint="eastAsia"/>
        </w:rPr>
        <w:t>七、其它</w:t>
      </w:r>
    </w:p>
    <w:p w14:paraId="7A6ED7CF">
      <w:pPr>
        <w:pStyle w:val="2"/>
        <w:bidi w:val="0"/>
        <w:rPr>
          <w:rFonts w:hint="eastAsia"/>
        </w:rPr>
      </w:pPr>
      <w:r>
        <w:rPr>
          <w:rFonts w:hint="eastAsia"/>
        </w:rPr>
        <w:t>7.1 本次招标采取网上开标方式，所有投标人可通过中国石油电子招标投标交易平台准时在线参加开标（电子招标投标办法第二十九条）。</w:t>
      </w:r>
    </w:p>
    <w:p w14:paraId="1D243133">
      <w:pPr>
        <w:pStyle w:val="2"/>
        <w:bidi w:val="0"/>
        <w:rPr>
          <w:rFonts w:hint="eastAsia"/>
        </w:rPr>
      </w:pPr>
      <w:r>
        <w:rPr>
          <w:rFonts w:hint="eastAsia"/>
        </w:rPr>
        <w:t>7.2 潜在投标人对招标文件有疑问请联系招标代理机构。</w:t>
      </w:r>
    </w:p>
    <w:p w14:paraId="5E8FDBB7">
      <w:pPr>
        <w:pStyle w:val="2"/>
        <w:bidi w:val="0"/>
        <w:rPr>
          <w:rFonts w:hint="eastAsia"/>
        </w:rPr>
      </w:pPr>
      <w:r>
        <w:rPr>
          <w:rFonts w:hint="eastAsia"/>
        </w:rPr>
        <w:t>7.3 中石油招标投标网运营机构联系电话：4008800114（接通后，请根据语音提示选择“电子招标平台”） 。</w:t>
      </w:r>
    </w:p>
    <w:p w14:paraId="40E30676">
      <w:pPr>
        <w:pStyle w:val="2"/>
        <w:bidi w:val="0"/>
        <w:rPr>
          <w:rFonts w:hint="eastAsia"/>
        </w:rPr>
      </w:pPr>
      <w:r>
        <w:rPr>
          <w:rFonts w:hint="eastAsia"/>
        </w:rPr>
        <w:t>7.4 本招标公告委托中国招标投标公共服务平台（www.cebpubservice.com）（仅适用于依法必须招标项目）和中国石油招标投标网（www.cnpcbidding.com）发布。潜在投标人若在其他发布媒体上看到本招标公告，其有义务自行核实公告信息。</w:t>
      </w:r>
    </w:p>
    <w:p w14:paraId="7FDD1C21">
      <w:pPr>
        <w:pStyle w:val="2"/>
        <w:bidi w:val="0"/>
        <w:rPr>
          <w:rFonts w:hint="eastAsia"/>
        </w:rPr>
      </w:pPr>
      <w:r>
        <w:rPr>
          <w:rFonts w:hint="eastAsia"/>
        </w:rPr>
        <w:t> </w:t>
      </w:r>
    </w:p>
    <w:p w14:paraId="5F6FE8B2">
      <w:pPr>
        <w:pStyle w:val="2"/>
        <w:bidi w:val="0"/>
        <w:rPr>
          <w:rFonts w:hint="eastAsia"/>
        </w:rPr>
      </w:pPr>
      <w:r>
        <w:rPr>
          <w:rFonts w:hint="eastAsia"/>
        </w:rPr>
        <w:t>招标代理机构：中国石油集团长城钻探工程有限公司招标中心</w:t>
      </w:r>
    </w:p>
    <w:p w14:paraId="61CDE89C">
      <w:pPr>
        <w:pStyle w:val="2"/>
        <w:bidi w:val="0"/>
        <w:rPr>
          <w:rFonts w:hint="eastAsia"/>
        </w:rPr>
      </w:pPr>
      <w:r>
        <w:rPr>
          <w:rFonts w:hint="eastAsia"/>
        </w:rPr>
        <w:t>地    址：北京市朝阳区安立路101号名人大厦  </w:t>
      </w:r>
    </w:p>
    <w:p w14:paraId="4531F82B">
      <w:pPr>
        <w:pStyle w:val="2"/>
        <w:bidi w:val="0"/>
        <w:rPr>
          <w:rFonts w:hint="eastAsia"/>
        </w:rPr>
      </w:pPr>
      <w:r>
        <w:rPr>
          <w:rFonts w:hint="eastAsia"/>
        </w:rPr>
        <w:t>邮    编：100101</w:t>
      </w:r>
    </w:p>
    <w:p w14:paraId="16CD4754">
      <w:pPr>
        <w:pStyle w:val="2"/>
        <w:bidi w:val="0"/>
        <w:rPr>
          <w:rFonts w:hint="eastAsia"/>
        </w:rPr>
      </w:pPr>
      <w:r>
        <w:rPr>
          <w:rFonts w:hint="eastAsia"/>
        </w:rPr>
        <w:t>联 系 人：</w:t>
      </w:r>
    </w:p>
    <w:p w14:paraId="548FC03A">
      <w:pPr>
        <w:pStyle w:val="2"/>
        <w:bidi w:val="0"/>
        <w:rPr>
          <w:rFonts w:hint="eastAsia"/>
        </w:rPr>
      </w:pPr>
      <w:r>
        <w:rPr>
          <w:rFonts w:hint="eastAsia"/>
        </w:rPr>
        <w:t>招标中心经办人姓名：   栗波 （招标文件答疑/未中标投标人的保证金退回）</w:t>
      </w:r>
    </w:p>
    <w:p w14:paraId="01781D0F">
      <w:pPr>
        <w:pStyle w:val="2"/>
        <w:bidi w:val="0"/>
        <w:rPr>
          <w:rFonts w:hint="eastAsia"/>
        </w:rPr>
      </w:pPr>
      <w:r>
        <w:rPr>
          <w:rFonts w:hint="eastAsia"/>
        </w:rPr>
        <w:t>经办人固定电话：  010-59286281     邮箱：libo01.gwdc@cnpc.com.cn</w:t>
      </w:r>
    </w:p>
    <w:p w14:paraId="2AD5F060">
      <w:pPr>
        <w:pStyle w:val="2"/>
        <w:bidi w:val="0"/>
        <w:rPr>
          <w:rFonts w:hint="eastAsia"/>
        </w:rPr>
      </w:pPr>
      <w:r>
        <w:rPr>
          <w:rFonts w:hint="eastAsia"/>
        </w:rPr>
        <w:t>招标人： 长城钻探工程有限公司昆山公司</w:t>
      </w:r>
    </w:p>
    <w:p w14:paraId="38C4A058">
      <w:pPr>
        <w:pStyle w:val="2"/>
        <w:bidi w:val="0"/>
        <w:rPr>
          <w:rFonts w:hint="eastAsia"/>
        </w:rPr>
      </w:pPr>
      <w:r>
        <w:rPr>
          <w:rFonts w:hint="eastAsia"/>
        </w:rPr>
        <w:t>项目承办人： 何俊，    联系电话： 17351199371 </w:t>
      </w:r>
    </w:p>
    <w:p w14:paraId="232E678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566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2025-09-12T06:43:59Z</dcterms:created>
  <dc:creator>28039</dc:creator>
  <cp:lastModifiedBy>璇儿</cp:lastModifiedBy>
  <dcterms:modified xsi:type="dcterms:W3CDTF">2025-09-12T06:44:08Z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02CB5BAF855546C2B063FD61EABB7DEC_12</vt:lpwstr>
  </property>
</Properties>
</file>