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98249">
      <w:pPr>
        <w:pStyle w:val="2"/>
        <w:bidi w:val="0"/>
      </w:pPr>
      <w:bookmarkStart w:id="0" w:name="_GoBack"/>
      <w:r>
        <w:rPr>
          <w:lang w:val="en-US" w:eastAsia="zh-CN"/>
        </w:rPr>
        <w:t>竞价采购公告</w:t>
      </w:r>
    </w:p>
    <w:p w14:paraId="4AADC1C4">
      <w:pPr>
        <w:pStyle w:val="2"/>
        <w:bidi w:val="0"/>
        <w:rPr>
          <w:rFonts w:hint="eastAsia"/>
        </w:rPr>
      </w:pPr>
      <w:r>
        <w:rPr>
          <w:rFonts w:hint="eastAsia"/>
        </w:rPr>
        <w:t>项目编号：PC-0105-25J6-FG0025</w:t>
      </w:r>
    </w:p>
    <w:p w14:paraId="322F204B">
      <w:pPr>
        <w:pStyle w:val="2"/>
        <w:bidi w:val="0"/>
      </w:pPr>
      <w:r>
        <w:rPr>
          <w:rFonts w:hint="eastAsia"/>
          <w:lang w:val="en-US" w:eastAsia="zh-CN"/>
        </w:rPr>
        <w:t>1、采购条件</w:t>
      </w:r>
    </w:p>
    <w:p w14:paraId="3B2C1384">
      <w:pPr>
        <w:pStyle w:val="2"/>
        <w:bidi w:val="0"/>
        <w:rPr>
          <w:rFonts w:hint="eastAsia"/>
        </w:rPr>
      </w:pPr>
      <w:r>
        <w:rPr>
          <w:rFonts w:hint="eastAsia"/>
        </w:rPr>
        <w:t>受中国水利水电第五工程局有限公司委托，中国水利水电第五工程局有限公司华中公司项目管理中心以公开竞价方式采购中国水利水电第五工程局有限公司武穴市集采集配中心项目部所需货架，采购材料计划使用建设工程资金于本次竞价后所签订合同的支付，资金已落实。</w:t>
      </w:r>
    </w:p>
    <w:p w14:paraId="066A889C">
      <w:pPr>
        <w:pStyle w:val="2"/>
        <w:bidi w:val="0"/>
      </w:pPr>
      <w:r>
        <w:rPr>
          <w:rFonts w:hint="eastAsia"/>
          <w:lang w:val="en-US" w:eastAsia="zh-CN"/>
        </w:rPr>
        <w:t>2、项目概况、采购范围</w:t>
      </w:r>
    </w:p>
    <w:p w14:paraId="0E4ADD4E">
      <w:pPr>
        <w:pStyle w:val="2"/>
        <w:bidi w:val="0"/>
        <w:rPr>
          <w:rFonts w:hint="eastAsia"/>
        </w:rPr>
      </w:pPr>
      <w:r>
        <w:rPr>
          <w:rFonts w:hint="eastAsia"/>
        </w:rPr>
        <w:t>2.1.项目概况：武穴市集采集配中心项目部，建设地点位于武穴市广济大道以南、麻阳高速以东地块，广济大道其路面宽20m为水泥混合路面，路况一般，为本项目货运车辆主干道，主要建设内容为：信息化物流云平台，城乡冷链物流基础设施，农产品集采集散三级物流体系，应急物资中转站，办公辅助区，应急仓储区，冷库仓储区，集散物流区，常温存储区，新能源充电换电区。</w:t>
      </w:r>
    </w:p>
    <w:p w14:paraId="6AF1B483">
      <w:pPr>
        <w:pStyle w:val="2"/>
        <w:bidi w:val="0"/>
        <w:rPr>
          <w:rFonts w:hint="eastAsia"/>
        </w:rPr>
      </w:pPr>
      <w:r>
        <w:rPr>
          <w:rFonts w:hint="eastAsia"/>
        </w:rPr>
        <w:t>2.2.采购范围：中国水利水电第五工程局有限公司所承建的武穴市集采集配中心项目施工范围内建设所需的货架及其配套服务。</w:t>
      </w:r>
    </w:p>
    <w:p w14:paraId="0CAC6202">
      <w:pPr>
        <w:pStyle w:val="2"/>
        <w:bidi w:val="0"/>
        <w:rPr>
          <w:rFonts w:hint="eastAsia"/>
        </w:rPr>
      </w:pPr>
      <w:r>
        <w:rPr>
          <w:rFonts w:hint="eastAsia"/>
        </w:rPr>
        <w:t>2.3.采购数量：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7"/>
        <w:gridCol w:w="1041"/>
        <w:gridCol w:w="4473"/>
        <w:gridCol w:w="697"/>
        <w:gridCol w:w="800"/>
        <w:gridCol w:w="698"/>
      </w:tblGrid>
      <w:tr w14:paraId="3F1C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489F1D">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BD3D58">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937133">
            <w:pPr>
              <w:pStyle w:val="2"/>
              <w:bidi w:val="0"/>
            </w:pPr>
            <w:r>
              <w:rPr>
                <w:rFonts w:hint="eastAsia"/>
              </w:rPr>
              <w:t>规格型号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111894">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F6E923">
            <w:pPr>
              <w:pStyle w:val="2"/>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E17AE">
            <w:pPr>
              <w:pStyle w:val="2"/>
              <w:bidi w:val="0"/>
            </w:pPr>
            <w:r>
              <w:rPr>
                <w:rFonts w:hint="eastAsia"/>
              </w:rPr>
              <w:t>备注</w:t>
            </w:r>
          </w:p>
        </w:tc>
      </w:tr>
      <w:tr w14:paraId="1617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31BA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AF0B2">
            <w:pPr>
              <w:pStyle w:val="2"/>
              <w:bidi w:val="0"/>
            </w:pPr>
            <w:r>
              <w:rPr>
                <w:rFonts w:hint="eastAsia"/>
              </w:rPr>
              <w:t>中型货架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B7D96F">
            <w:pPr>
              <w:pStyle w:val="2"/>
              <w:bidi w:val="0"/>
            </w:pPr>
            <w:r>
              <w:rPr>
                <w:rFonts w:hint="eastAsia"/>
              </w:rPr>
              <w:t>2000内*W600*2000*4层承载:200KG/层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154EF">
            <w:pPr>
              <w:pStyle w:val="2"/>
              <w:bidi w:val="0"/>
            </w:pPr>
            <w:r>
              <w:rPr>
                <w:rFonts w:hint="eastAsia"/>
              </w:rPr>
              <w:t>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C9F183">
            <w:pPr>
              <w:pStyle w:val="2"/>
              <w:bidi w:val="0"/>
            </w:pPr>
            <w:r>
              <w:rPr>
                <w:rFonts w:hint="eastAsia"/>
              </w:rPr>
              <w:t>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7EBE0D">
            <w:pPr>
              <w:pStyle w:val="2"/>
              <w:bidi w:val="0"/>
            </w:pPr>
            <w:r>
              <w:rPr>
                <w:rFonts w:hint="eastAsia"/>
              </w:rPr>
              <w:t> </w:t>
            </w:r>
          </w:p>
        </w:tc>
      </w:tr>
      <w:tr w14:paraId="67F8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97402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69A29">
            <w:pPr>
              <w:pStyle w:val="2"/>
              <w:bidi w:val="0"/>
            </w:pPr>
            <w:r>
              <w:rPr>
                <w:rFonts w:hint="eastAsia"/>
              </w:rPr>
              <w:t>中型货架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BA6B2B">
            <w:pPr>
              <w:pStyle w:val="2"/>
              <w:bidi w:val="0"/>
            </w:pPr>
            <w:r>
              <w:rPr>
                <w:rFonts w:hint="eastAsia"/>
              </w:rPr>
              <w:t>1500内*W500*20 00*4层承载:200KG/层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41008A">
            <w:pPr>
              <w:pStyle w:val="2"/>
              <w:bidi w:val="0"/>
            </w:pPr>
            <w:r>
              <w:rPr>
                <w:rFonts w:hint="eastAsia"/>
              </w:rPr>
              <w:t>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5E3BE">
            <w:pPr>
              <w:pStyle w:val="2"/>
              <w:bidi w:val="0"/>
            </w:pPr>
            <w:r>
              <w:rPr>
                <w:rFonts w:hint="eastAsia"/>
              </w:rPr>
              <w:t>32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FA2A8D">
            <w:pPr>
              <w:pStyle w:val="2"/>
              <w:bidi w:val="0"/>
            </w:pPr>
            <w:r>
              <w:rPr>
                <w:rFonts w:hint="eastAsia"/>
              </w:rPr>
              <w:t> </w:t>
            </w:r>
          </w:p>
        </w:tc>
      </w:tr>
      <w:tr w14:paraId="2D9B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56B151">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75004">
            <w:pPr>
              <w:pStyle w:val="2"/>
              <w:bidi w:val="0"/>
            </w:pPr>
            <w:r>
              <w:rPr>
                <w:rFonts w:hint="eastAsia"/>
              </w:rPr>
              <w:t>重型货架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E3E5CC">
            <w:pPr>
              <w:pStyle w:val="2"/>
              <w:bidi w:val="0"/>
            </w:pPr>
            <w:r>
              <w:rPr>
                <w:rFonts w:hint="eastAsia"/>
              </w:rPr>
              <w:t>L2300内*W1000*H9500奔载:3000KG/层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97D479">
            <w:pPr>
              <w:pStyle w:val="2"/>
              <w:bidi w:val="0"/>
            </w:pPr>
            <w:r>
              <w:rPr>
                <w:rFonts w:hint="eastAsia"/>
              </w:rPr>
              <w:t>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506B2B">
            <w:pPr>
              <w:pStyle w:val="2"/>
              <w:bidi w:val="0"/>
            </w:pPr>
            <w:r>
              <w:rPr>
                <w:rFonts w:hint="eastAsia"/>
              </w:rPr>
              <w:t>312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661E54">
            <w:pPr>
              <w:pStyle w:val="2"/>
              <w:bidi w:val="0"/>
            </w:pPr>
            <w:r>
              <w:rPr>
                <w:rFonts w:hint="eastAsia"/>
              </w:rPr>
              <w:t> </w:t>
            </w:r>
          </w:p>
        </w:tc>
      </w:tr>
      <w:tr w14:paraId="14B8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19B269">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50325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84B7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49EDF">
            <w:pPr>
              <w:pStyle w:val="2"/>
              <w:bidi w:val="0"/>
            </w:pPr>
            <w:r>
              <w:rPr>
                <w:rFonts w:hint="eastAsia"/>
              </w:rPr>
              <w:t>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300993">
            <w:pPr>
              <w:pStyle w:val="2"/>
              <w:bidi w:val="0"/>
            </w:pPr>
            <w:r>
              <w:rPr>
                <w:rFonts w:hint="eastAsia"/>
              </w:rPr>
              <w:t>368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F9056">
            <w:pPr>
              <w:pStyle w:val="2"/>
              <w:bidi w:val="0"/>
            </w:pPr>
            <w:r>
              <w:rPr>
                <w:rFonts w:hint="eastAsia"/>
              </w:rPr>
              <w:t> </w:t>
            </w:r>
          </w:p>
        </w:tc>
      </w:tr>
      <w:tr w14:paraId="7F00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C9469B">
            <w:pPr>
              <w:pStyle w:val="2"/>
              <w:bidi w:val="0"/>
            </w:pPr>
            <w:r>
              <w:rPr>
                <w:rFonts w:hint="eastAsia"/>
              </w:rPr>
              <w:t>说明：1、上述综合单价包括但不限于以下费用：原材料、生产成本、税金、合理利润、保险费、运输费、装车费、现场组装费、卸车费、过江过路过桥费，以及其他运抵至需方指定交货地点的一切费用；包括货物被允许用于工程前所需进行的试验、检验费用；包括售后服务以及市场价格涨幅等的各类风险费用；如产品涉及到专利、知识产权，则综合交货单价还包括专利、知识产权等费用，以及其他所有相关服务费用。</w:t>
            </w:r>
          </w:p>
          <w:p w14:paraId="00190CF8">
            <w:pPr>
              <w:pStyle w:val="2"/>
              <w:bidi w:val="0"/>
            </w:pPr>
            <w:r>
              <w:rPr>
                <w:rFonts w:hint="eastAsia"/>
              </w:rPr>
              <w:t>2、本合同价格为到货含税综合固定单价，在合同执行期间不以任何形式调整。</w:t>
            </w:r>
          </w:p>
          <w:p w14:paraId="086C22F9">
            <w:pPr>
              <w:pStyle w:val="2"/>
              <w:bidi w:val="0"/>
            </w:pPr>
            <w:r>
              <w:rPr>
                <w:rFonts w:hint="eastAsia"/>
              </w:rPr>
              <w:t>3、本次报价数量仅为估算量，仅作为报价时的计价依据,不作为最终结算量，具体供应数量以实际供货通知为准。供应商不得因此向采购方及合同签订方提出任何补偿要求。</w:t>
            </w:r>
          </w:p>
        </w:tc>
      </w:tr>
    </w:tbl>
    <w:p w14:paraId="6A5FFAA2">
      <w:pPr>
        <w:pStyle w:val="2"/>
        <w:bidi w:val="0"/>
        <w:rPr>
          <w:rFonts w:hint="eastAsia"/>
        </w:rPr>
      </w:pPr>
      <w:r>
        <w:rPr>
          <w:rFonts w:hint="eastAsia"/>
        </w:rPr>
        <w:t>2.4.交货时间：随工程进度需要分批供应，预计供货周期2025年09月-2025年12月，具体以采购方要求的供应时间为准。</w:t>
      </w:r>
    </w:p>
    <w:p w14:paraId="6186BF27">
      <w:pPr>
        <w:pStyle w:val="2"/>
        <w:bidi w:val="0"/>
        <w:rPr>
          <w:rFonts w:hint="eastAsia"/>
        </w:rPr>
      </w:pPr>
      <w:r>
        <w:rPr>
          <w:rFonts w:hint="eastAsia"/>
        </w:rPr>
        <w:t>2.5.交货地点：中国水利水电第五工程局有限公司武穴市集采集配中心项目指定地点（湖北省武穴市广济大道与麻阳高速交界处）。</w:t>
      </w:r>
    </w:p>
    <w:p w14:paraId="6D32D14C">
      <w:pPr>
        <w:pStyle w:val="2"/>
        <w:bidi w:val="0"/>
        <w:rPr>
          <w:rFonts w:hint="eastAsia"/>
        </w:rPr>
      </w:pPr>
      <w:r>
        <w:rPr>
          <w:rFonts w:hint="eastAsia"/>
        </w:rPr>
        <w:t>本工程项目地理位置图</w:t>
      </w:r>
    </w:p>
    <w:p w14:paraId="746EB98B">
      <w:pPr>
        <w:pStyle w:val="2"/>
        <w:bidi w:val="0"/>
        <w:rPr>
          <w:rFonts w:hint="eastAsia"/>
        </w:rPr>
      </w:pPr>
      <w:r>
        <w:rPr>
          <w:rFonts w:hint="eastAsia"/>
        </w:rPr>
        <w:t>2.6.质量标准及技术要求：</w:t>
      </w:r>
    </w:p>
    <w:p w14:paraId="69F967B4">
      <w:pPr>
        <w:pStyle w:val="2"/>
        <w:bidi w:val="0"/>
        <w:rPr>
          <w:rFonts w:hint="eastAsia"/>
        </w:rPr>
      </w:pPr>
      <w:r>
        <w:rPr>
          <w:rFonts w:hint="eastAsia"/>
        </w:rPr>
        <w:t>符合国家标准《立体仓库钢结构货架抗震设计规范》（GB/T 39830-2021）、《仓储货架使用规范》（GB/T 33454-2016）；钢材需符合《碳素结构钢》（GB/T 700-2006），并提供材质证明；焊接工艺需符合《钢结构焊接规范》（GB 50661-2011），焊缝均匀无气孔。</w:t>
      </w:r>
    </w:p>
    <w:p w14:paraId="1512EE38">
      <w:pPr>
        <w:pStyle w:val="2"/>
        <w:bidi w:val="0"/>
        <w:rPr>
          <w:rFonts w:hint="eastAsia"/>
        </w:rPr>
      </w:pPr>
      <w:r>
        <w:rPr>
          <w:rFonts w:hint="eastAsia"/>
        </w:rPr>
        <w:t>2.7.计量及验收：</w:t>
      </w:r>
    </w:p>
    <w:p w14:paraId="08E613F2">
      <w:pPr>
        <w:pStyle w:val="2"/>
        <w:bidi w:val="0"/>
        <w:rPr>
          <w:rFonts w:hint="eastAsia"/>
        </w:rPr>
      </w:pPr>
      <w:r>
        <w:rPr>
          <w:rFonts w:hint="eastAsia"/>
        </w:rPr>
        <w:t>2.7.1 计量：</w:t>
      </w:r>
    </w:p>
    <w:p w14:paraId="661A907B">
      <w:pPr>
        <w:pStyle w:val="2"/>
        <w:bidi w:val="0"/>
        <w:rPr>
          <w:rFonts w:hint="eastAsia"/>
        </w:rPr>
      </w:pPr>
      <w:r>
        <w:rPr>
          <w:rFonts w:hint="eastAsia"/>
        </w:rPr>
        <w:t>货到现场由甲方指定人员现场计量，以乙方出厂送货单为依据，甲方现场清点每批到货材料数量并对到货货架的主要结构部件进行过磅称重，主要结构部件重量≥理论重量/（1+3‰)视为合格，最终以甲方清点验收合格的到货数量为准，双方在送货单上签字确认。</w:t>
      </w:r>
    </w:p>
    <w:p w14:paraId="1AFC2F51">
      <w:pPr>
        <w:pStyle w:val="2"/>
        <w:bidi w:val="0"/>
        <w:rPr>
          <w:rFonts w:hint="eastAsia"/>
        </w:rPr>
      </w:pPr>
      <w:r>
        <w:rPr>
          <w:rFonts w:hint="eastAsia"/>
        </w:rPr>
        <w:t>2.7.2 验收：</w:t>
      </w:r>
    </w:p>
    <w:p w14:paraId="4C4B25EB">
      <w:pPr>
        <w:pStyle w:val="2"/>
        <w:bidi w:val="0"/>
        <w:rPr>
          <w:rFonts w:hint="eastAsia"/>
        </w:rPr>
      </w:pPr>
      <w:r>
        <w:rPr>
          <w:rFonts w:hint="eastAsia"/>
        </w:rPr>
        <w:t>1、货架安装需垂直度偏差≤1/1000，水平度偏差≤2mm/m；重型货架需要地脚螺栓固定（中型货架以实际安装为主），膨胀螺栓抗拉强度≥8kN。</w:t>
      </w:r>
    </w:p>
    <w:p w14:paraId="0CBBF28C">
      <w:pPr>
        <w:pStyle w:val="2"/>
        <w:bidi w:val="0"/>
        <w:rPr>
          <w:rFonts w:hint="eastAsia"/>
        </w:rPr>
      </w:pPr>
      <w:r>
        <w:rPr>
          <w:rFonts w:hint="eastAsia"/>
        </w:rPr>
        <w:t>2、货架需通过稳定性测试（满载状态下偏移量≤1%高度），重型货架每列需设置安全标识及承重限位牌。</w:t>
      </w:r>
    </w:p>
    <w:p w14:paraId="7606E721">
      <w:pPr>
        <w:pStyle w:val="2"/>
        <w:bidi w:val="0"/>
        <w:rPr>
          <w:rFonts w:hint="eastAsia"/>
        </w:rPr>
      </w:pPr>
      <w:r>
        <w:rPr>
          <w:rFonts w:hint="eastAsia"/>
        </w:rPr>
        <w:t>3、外观检验：表面涂层均匀无脱落，无划痕、锈蚀；尺寸公差：立柱垂直度偏差≤2mm，横梁水平度偏差≤1.5mm；承重测试：按额定载荷1.5倍加载24小时，结构无变形、开裂。</w:t>
      </w:r>
    </w:p>
    <w:p w14:paraId="175230EC">
      <w:pPr>
        <w:pStyle w:val="2"/>
        <w:bidi w:val="0"/>
        <w:rPr>
          <w:rFonts w:hint="eastAsia"/>
        </w:rPr>
      </w:pPr>
      <w:r>
        <w:rPr>
          <w:rFonts w:hint="eastAsia"/>
        </w:rPr>
        <w:t>4、乙方应在货物发货前按国家标准、厂家标准和本合同要求的标准进行质量检验，对货物的有关内在和外观质量、规格、数量和包装进行准确全面的检查。</w:t>
      </w:r>
    </w:p>
    <w:p w14:paraId="6EE7A633">
      <w:pPr>
        <w:pStyle w:val="2"/>
        <w:bidi w:val="0"/>
        <w:rPr>
          <w:rFonts w:hint="eastAsia"/>
        </w:rPr>
      </w:pPr>
      <w:r>
        <w:rPr>
          <w:rFonts w:hint="eastAsia"/>
        </w:rPr>
        <w:t>5、乙方按照甲方要求将货物运送至甲方施工现场指定地点，出具送货清单、产品质量检验合格证书、检测报告。甲方验收人员对产品包装、外观、标识、规格型号进行验收，并对货物的数量进行清点检验，验收合格后双方签字确认，办理收货凭证。若现场检验发现不合格货物立刻拒收，甲方拒收的货物所需的运费及全部处理费用由乙方承担。</w:t>
      </w:r>
    </w:p>
    <w:p w14:paraId="0D78B36A">
      <w:pPr>
        <w:pStyle w:val="2"/>
        <w:bidi w:val="0"/>
        <w:rPr>
          <w:rFonts w:hint="eastAsia"/>
        </w:rPr>
      </w:pPr>
      <w:r>
        <w:rPr>
          <w:rFonts w:hint="eastAsia"/>
        </w:rPr>
        <w:t>6、在所有货物的组装过程中，甲方有权对分批打开包装的货物进行外观、质量、性能等的检验，并将检验结果通知乙方，对于部分或者全部不合格产品的处理由乙方承担全部退货更换及延误损失。</w:t>
      </w:r>
    </w:p>
    <w:p w14:paraId="01F5A855">
      <w:pPr>
        <w:pStyle w:val="2"/>
        <w:bidi w:val="0"/>
        <w:rPr>
          <w:rFonts w:hint="eastAsia"/>
        </w:rPr>
      </w:pPr>
      <w:r>
        <w:rPr>
          <w:rFonts w:hint="eastAsia"/>
        </w:rPr>
        <w:t>7、如果乙方供应的货物规格型号、数量、到货地点等与甲方通知的计划不符，甲方有权拒收。被甲方拒收的货物所需的运费及全部处理费用由乙方承担。</w:t>
      </w:r>
    </w:p>
    <w:p w14:paraId="63750D99">
      <w:pPr>
        <w:pStyle w:val="2"/>
        <w:bidi w:val="0"/>
        <w:rPr>
          <w:rFonts w:hint="eastAsia"/>
        </w:rPr>
      </w:pPr>
      <w:r>
        <w:rPr>
          <w:rFonts w:hint="eastAsia"/>
        </w:rPr>
        <w:t>8、乙方供应的货物品牌应与竞价采购文件的品牌一致，除非是甲方要求或已征得甲方同意，乙方不得更换供货的生产厂家和品牌，否则甲方有权退货，由此造成甲方的所有损失全部由乙方承担。如因乙方供货存在质量缺陷、供货不满足进度要求等原因致甲方要求乙方更换所供货物的生产厂家或品牌的，乙方不得以任何理由拒绝且不得以此为由调高结算单价，由此给甲方造成的损失全部由乙方承担。</w:t>
      </w:r>
    </w:p>
    <w:p w14:paraId="59A73B89">
      <w:pPr>
        <w:pStyle w:val="2"/>
        <w:bidi w:val="0"/>
        <w:rPr>
          <w:rFonts w:hint="eastAsia"/>
        </w:rPr>
      </w:pPr>
      <w:r>
        <w:rPr>
          <w:rFonts w:hint="eastAsia"/>
        </w:rPr>
        <w:t>2.8.响应保证金：本次竞价需缴纳保证金2万元整（大写：贰万元整）。支付保证金采用银行汇款方式，响应人报名成功后，系统将自动分配保证金打款账号，响应人可在获取文件处获取账号信息，响应人应在汇款备注中详细注明竞价项目名称及编号，响应保证金统一由集采平台收取到统一账户。</w:t>
      </w:r>
    </w:p>
    <w:p w14:paraId="5AA4F81F">
      <w:pPr>
        <w:pStyle w:val="2"/>
        <w:bidi w:val="0"/>
        <w:rPr>
          <w:rFonts w:hint="eastAsia"/>
        </w:rPr>
      </w:pPr>
      <w:r>
        <w:rPr>
          <w:rFonts w:hint="eastAsia"/>
        </w:rPr>
        <w:t>2.8.1下列情形之一的，响应保证金将不予退还：</w:t>
      </w:r>
    </w:p>
    <w:p w14:paraId="1EB09D53">
      <w:pPr>
        <w:pStyle w:val="2"/>
        <w:bidi w:val="0"/>
        <w:rPr>
          <w:rFonts w:hint="eastAsia"/>
        </w:rPr>
      </w:pPr>
      <w:r>
        <w:rPr>
          <w:rFonts w:hint="eastAsia"/>
        </w:rPr>
        <w:t>（1）响应人在竞价有效期内撤销响应文件；</w:t>
      </w:r>
    </w:p>
    <w:p w14:paraId="19C12056">
      <w:pPr>
        <w:pStyle w:val="2"/>
        <w:bidi w:val="0"/>
        <w:rPr>
          <w:rFonts w:hint="eastAsia"/>
        </w:rPr>
      </w:pPr>
      <w:r>
        <w:rPr>
          <w:rFonts w:hint="eastAsia"/>
        </w:rPr>
        <w:t>（2）成交人在收到成交通知书后，无正当理由不与采购人订立合同，在签订合同时向采购人提出附加条件，或者不按竞价采购文件规定提交履约保证金；</w:t>
      </w:r>
    </w:p>
    <w:p w14:paraId="5C3E8178">
      <w:pPr>
        <w:pStyle w:val="2"/>
        <w:bidi w:val="0"/>
      </w:pPr>
      <w:r>
        <w:rPr>
          <w:rFonts w:hint="eastAsia"/>
          <w:lang w:val="en-US" w:eastAsia="zh-CN"/>
        </w:rPr>
        <w:t>（3）发生竞价采购文件中规定的其他可以不予退还响应保证金的情形。3、响应人资格要求</w:t>
      </w:r>
    </w:p>
    <w:p w14:paraId="2B84E7CF">
      <w:pPr>
        <w:pStyle w:val="2"/>
        <w:bidi w:val="0"/>
        <w:rPr>
          <w:rFonts w:hint="eastAsia"/>
        </w:rPr>
      </w:pPr>
      <w:r>
        <w:rPr>
          <w:rFonts w:hint="eastAsia"/>
        </w:rPr>
        <w:t>竞价响应人必须满足以下全部资格要求：</w:t>
      </w:r>
    </w:p>
    <w:p w14:paraId="29CAB8F9">
      <w:pPr>
        <w:pStyle w:val="2"/>
        <w:bidi w:val="0"/>
        <w:rPr>
          <w:rFonts w:hint="eastAsia"/>
        </w:rPr>
      </w:pPr>
      <w:r>
        <w:rPr>
          <w:rFonts w:hint="eastAsia"/>
        </w:rPr>
        <w:t>3.1.竞价响应人为生产厂家的，必须是在中国境内注册的企业法人，具有有效的认证范围覆盖标的物ISO9000质量管理体系认证证书。生产厂家及其代理商不得同时参加本次竞价，获得同一生产厂家授权的多家代理商可同时参加本次竞价采购。</w:t>
      </w:r>
    </w:p>
    <w:p w14:paraId="5C2E5036">
      <w:pPr>
        <w:pStyle w:val="2"/>
        <w:bidi w:val="0"/>
        <w:rPr>
          <w:rFonts w:hint="eastAsia"/>
        </w:rPr>
      </w:pPr>
      <w:r>
        <w:rPr>
          <w:rFonts w:hint="eastAsia"/>
        </w:rPr>
        <w:t>3.2.竞价响应人为代理商的，必须是在中国境内注册的企业法人，代理商必须出具主要部件生产厂家出具的授权书。且其代理的生产厂家须满足第1条生产厂家资格条件的要求（提供相关证明材料）。</w:t>
      </w:r>
    </w:p>
    <w:p w14:paraId="20DFB218">
      <w:pPr>
        <w:pStyle w:val="2"/>
        <w:bidi w:val="0"/>
        <w:rPr>
          <w:rFonts w:hint="eastAsia"/>
        </w:rPr>
      </w:pPr>
      <w:r>
        <w:rPr>
          <w:rFonts w:hint="eastAsia"/>
        </w:rPr>
        <w:t>3.3.竞价响应人应具有类似工程（货架）供货业绩（含生产厂家业绩），提供2022年至今供货合同不少于3个，且签订单项合同金额均在40万元以上（附合同扫描件或中标通知书等证明文件，提供资料须包含清晰可见的合同标的物名称、规格、数量和合同金额）。</w:t>
      </w:r>
    </w:p>
    <w:p w14:paraId="36FCFCA2">
      <w:pPr>
        <w:pStyle w:val="2"/>
        <w:bidi w:val="0"/>
        <w:rPr>
          <w:rFonts w:hint="eastAsia"/>
        </w:rPr>
      </w:pPr>
      <w:r>
        <w:rPr>
          <w:rFonts w:hint="eastAsia"/>
        </w:rPr>
        <w:t>3.4.竞价响应人应具有良好商业与社会信誉，不存在下列行为：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8184"/>
      </w:tblGrid>
      <w:tr w14:paraId="6744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7EDE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4D29B">
            <w:pPr>
              <w:pStyle w:val="2"/>
              <w:bidi w:val="0"/>
            </w:pPr>
            <w:r>
              <w:t>被列入国家发展改革委《信用中国（http://www.creditchina.gov.cn）》失信黑名单。</w:t>
            </w:r>
          </w:p>
        </w:tc>
      </w:tr>
      <w:tr w14:paraId="39ED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5727A">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EC835">
            <w:pPr>
              <w:pStyle w:val="2"/>
              <w:bidi w:val="0"/>
            </w:pPr>
            <w:r>
              <w:t>被列入市场监管总局《国家企业信用信息公示系统（http://www.gsxt.gov.cn）》企业异常名录或严重违法失信企业名单。</w:t>
            </w:r>
          </w:p>
        </w:tc>
      </w:tr>
      <w:tr w14:paraId="0F83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78C6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47713">
            <w:pPr>
              <w:pStyle w:val="2"/>
              <w:bidi w:val="0"/>
            </w:pPr>
            <w:r>
              <w:t>被列入最高人民法院《中国执行信息公开网（http://zxgk.court.gov.cn）》失信被执行人名单。</w:t>
            </w:r>
          </w:p>
        </w:tc>
      </w:tr>
      <w:tr w14:paraId="693D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0C5E7">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7851E">
            <w:pPr>
              <w:pStyle w:val="2"/>
              <w:bidi w:val="0"/>
            </w:pPr>
            <w:r>
              <w:t>被列入国家应急管理部（查询网址为：https://www.mem.gov.cn/fw/cxfw/xycx/）认定的安全生产失信联合惩戒“黑名单”。</w:t>
            </w:r>
          </w:p>
        </w:tc>
      </w:tr>
      <w:tr w14:paraId="361C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D612C">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08FE7">
            <w:pPr>
              <w:pStyle w:val="2"/>
              <w:bidi w:val="0"/>
            </w:pPr>
            <w:r>
              <w:t>被列入中国电力建设股份有限公司、中国水利水电第五工程局有限公司供应商黑名单，且仍未解除的。（查询网址为：https://ec.powerchina.cn/，首页-禁入供应商名录-更多，提供股份公司级、子企业级查询截图）</w:t>
            </w:r>
          </w:p>
        </w:tc>
      </w:tr>
    </w:tbl>
    <w:p w14:paraId="5D4FB83C">
      <w:pPr>
        <w:pStyle w:val="2"/>
        <w:bidi w:val="0"/>
        <w:rPr>
          <w:rFonts w:hint="eastAsia"/>
        </w:rPr>
      </w:pPr>
      <w:r>
        <w:rPr>
          <w:rFonts w:hint="eastAsia"/>
        </w:rPr>
        <w:t>上表中所列入1～5项失信黑名单相关行为要求响应人提供查询截图</w:t>
      </w:r>
    </w:p>
    <w:p w14:paraId="1091D527">
      <w:pPr>
        <w:pStyle w:val="2"/>
        <w:bidi w:val="0"/>
        <w:rPr>
          <w:rFonts w:hint="eastAsia"/>
        </w:rPr>
      </w:pPr>
      <w:r>
        <w:rPr>
          <w:rFonts w:hint="eastAsia"/>
        </w:rPr>
        <w:t>3.5.本次采购不接受联合体竞价</w:t>
      </w:r>
    </w:p>
    <w:p w14:paraId="4AE5E8EB">
      <w:pPr>
        <w:pStyle w:val="2"/>
        <w:bidi w:val="0"/>
        <w:rPr>
          <w:rFonts w:hint="eastAsia"/>
        </w:rPr>
      </w:pPr>
      <w:r>
        <w:rPr>
          <w:rFonts w:hint="eastAsia"/>
        </w:rPr>
        <w:t>3.6.响应人是增值税一般纳税人，能开具13%税率的增值税专用发票。</w:t>
      </w:r>
    </w:p>
    <w:p w14:paraId="2932DD77">
      <w:pPr>
        <w:pStyle w:val="2"/>
        <w:bidi w:val="0"/>
      </w:pPr>
      <w:r>
        <w:rPr>
          <w:rFonts w:hint="eastAsia"/>
          <w:lang w:val="en-US" w:eastAsia="zh-CN"/>
        </w:rPr>
        <w:t>4、竞价采购文件的获取</w:t>
      </w:r>
    </w:p>
    <w:p w14:paraId="03DBB206">
      <w:pPr>
        <w:pStyle w:val="2"/>
        <w:bidi w:val="0"/>
        <w:rPr>
          <w:rFonts w:hint="eastAsia"/>
        </w:rPr>
      </w:pPr>
      <w:r>
        <w:rPr>
          <w:rFonts w:hint="eastAsia"/>
        </w:rPr>
        <w:t>4.1.凡有意参加的供应商，应当在“中国电建阳光采购网”（网址为 https://bid.powerchina.cn）右侧快捷入口，切换“新版登录”，选择“供应商登录”进行供应商注册。完成注册的供应商，请于2025年09月12日 10:00 至 2025 年09月22日 10:00（北京时间，下同），通过互联网登录“中国电建采购招标数智化平台”（网址为https://bid.powerchina.cn/bidweb/#/supplierLogin），自行下载竞价文件。线下不予受理。</w:t>
      </w:r>
    </w:p>
    <w:p w14:paraId="1B627345">
      <w:pPr>
        <w:pStyle w:val="2"/>
        <w:bidi w:val="0"/>
        <w:rPr>
          <w:rFonts w:hint="eastAsia"/>
        </w:rPr>
      </w:pPr>
      <w:r>
        <w:rPr>
          <w:rFonts w:hint="eastAsia"/>
        </w:rPr>
        <w:t>4.2.竞价文件不收取工本费。</w:t>
      </w:r>
    </w:p>
    <w:p w14:paraId="5954538C">
      <w:pPr>
        <w:pStyle w:val="2"/>
        <w:bidi w:val="0"/>
        <w:rPr>
          <w:rFonts w:hint="eastAsia"/>
        </w:rPr>
      </w:pPr>
      <w:r>
        <w:rPr>
          <w:rFonts w:hint="eastAsia"/>
        </w:rPr>
        <w:t>4.3.未按照本竞价公告 1、2条要求的途径获取竞价文件的，其投标将被否决。</w:t>
      </w:r>
    </w:p>
    <w:p w14:paraId="45942A1F">
      <w:pPr>
        <w:pStyle w:val="2"/>
        <w:bidi w:val="0"/>
      </w:pPr>
      <w:r>
        <w:rPr>
          <w:rFonts w:hint="eastAsia"/>
          <w:lang w:val="en-US" w:eastAsia="zh-CN"/>
        </w:rPr>
        <w:t>5、响应文件的递交</w:t>
      </w:r>
    </w:p>
    <w:p w14:paraId="3F656CC0">
      <w:pPr>
        <w:pStyle w:val="2"/>
        <w:bidi w:val="0"/>
        <w:rPr>
          <w:rFonts w:hint="eastAsia"/>
        </w:rPr>
      </w:pPr>
      <w:r>
        <w:rPr>
          <w:rFonts w:hint="eastAsia"/>
        </w:rPr>
        <w:t>5.1响应文件递交的截止时间（响应截止时间，下同）为2025年09月26日10时10分（北京时间），供应商应在截止时间前通过采购平台递交电子响应文件。</w:t>
      </w:r>
    </w:p>
    <w:p w14:paraId="34F2BE01">
      <w:pPr>
        <w:pStyle w:val="2"/>
        <w:bidi w:val="0"/>
        <w:rPr>
          <w:rFonts w:hint="eastAsia"/>
        </w:rPr>
      </w:pPr>
      <w:r>
        <w:rPr>
          <w:rFonts w:hint="eastAsia"/>
        </w:rPr>
        <w:t>（1）本次采购将通过“中国电建采购招标数智化平台”（网址为https://bid.powerchina.cn/bidweb/#/supplierLogin）全程在线开展，电子响应文件的提交等流程须各供应商在线进行操作。供应商须严格按照要求进行在线操作，因操作流程失误造成的递交失败将由供应商自行承担后果。</w:t>
      </w:r>
    </w:p>
    <w:p w14:paraId="5A32413D">
      <w:pPr>
        <w:pStyle w:val="2"/>
        <w:bidi w:val="0"/>
        <w:rPr>
          <w:rFonts w:hint="eastAsia"/>
        </w:rPr>
      </w:pPr>
      <w:r>
        <w:rPr>
          <w:rFonts w:hint="eastAsia"/>
        </w:rPr>
        <w:t>（2）各供应商须登陆“中国电建采购招标数智化平台”，使用数字证书进行电子响应文件的编制、加密和在线投递。请各供应商充分考虑文件大小、网络速度的影响并预留充足的时间，逾期将无法提交。（电子响应文件的在线投递建议至少提前 12 小时完成）。</w:t>
      </w:r>
    </w:p>
    <w:p w14:paraId="25BB3AC9">
      <w:pPr>
        <w:pStyle w:val="2"/>
        <w:bidi w:val="0"/>
        <w:rPr>
          <w:rFonts w:hint="eastAsia"/>
        </w:rPr>
      </w:pPr>
      <w:r>
        <w:rPr>
          <w:rFonts w:hint="eastAsia"/>
        </w:rPr>
        <w:t>（3）响应文件开启由“中国电建采购招标数智化平台”在响应文件递交截止时间后自动对各家响应文件进行解密，供应商及时关注开启结果。</w:t>
      </w:r>
    </w:p>
    <w:p w14:paraId="280935A3">
      <w:pPr>
        <w:pStyle w:val="2"/>
        <w:bidi w:val="0"/>
        <w:rPr>
          <w:rFonts w:hint="eastAsia"/>
        </w:rPr>
      </w:pPr>
      <w:r>
        <w:rPr>
          <w:rFonts w:hint="eastAsia"/>
        </w:rPr>
        <w:t>5.2响应文件递交截止时间及递交地点如有变动，采购人将及时通过采购平台通知所有已获取采购文件的供应商。</w:t>
      </w:r>
    </w:p>
    <w:p w14:paraId="34A942D7">
      <w:pPr>
        <w:pStyle w:val="2"/>
        <w:bidi w:val="0"/>
      </w:pPr>
      <w:r>
        <w:rPr>
          <w:rFonts w:hint="eastAsia"/>
          <w:lang w:val="en-US" w:eastAsia="zh-CN"/>
        </w:rPr>
        <w:t>5.3数智化平台使用问题可咨询平台客服（https://bid.powerchina.cn/help），具体联系方式请根据网站“首页/服务中心-新版平台-联系我们”列表中查找相应客服经理电话。6、成交确定原则</w:t>
      </w:r>
    </w:p>
    <w:p w14:paraId="0F312E55">
      <w:pPr>
        <w:pStyle w:val="2"/>
        <w:bidi w:val="0"/>
        <w:rPr>
          <w:rFonts w:hint="eastAsia"/>
        </w:rPr>
      </w:pPr>
      <w:r>
        <w:rPr>
          <w:rFonts w:hint="eastAsia"/>
        </w:rPr>
        <w:t>6.1本次竞价为整体采购，采用逆向竞拍方式。报价截止时间内响应人可多轮次进行竞价，每次竞价必须低于当前最低有效报价，取供应商最终轮次报价作为最终评审价。</w:t>
      </w:r>
    </w:p>
    <w:p w14:paraId="6CD827BD">
      <w:pPr>
        <w:pStyle w:val="2"/>
        <w:bidi w:val="0"/>
        <w:rPr>
          <w:rFonts w:hint="eastAsia"/>
        </w:rPr>
      </w:pPr>
      <w:r>
        <w:rPr>
          <w:rFonts w:hint="eastAsia"/>
        </w:rPr>
        <w:t>除采购人有补充要求外，采购人不接受响应人无正当理由的下一轮次报价高于上一轮次报价，若出现，则取同一响应人的最低报价为最终报价，竞价响应人不接受的，本次报价将被否决。</w:t>
      </w:r>
    </w:p>
    <w:p w14:paraId="6199B8C6">
      <w:pPr>
        <w:pStyle w:val="2"/>
        <w:bidi w:val="0"/>
        <w:rPr>
          <w:rFonts w:hint="eastAsia"/>
        </w:rPr>
      </w:pPr>
      <w:r>
        <w:rPr>
          <w:rFonts w:hint="eastAsia"/>
        </w:rPr>
        <w:t>6.2超时竞价：若在竞价倒计时10分钟内，有人报价进入超时竞价，有一人超时竞价，竞价时间就延长10分钟，且竞价最小幅度为2000元。进入超时竞价后如果供应商只修改了价格，没有更新上传报价单，采购人有权否决其报价。</w:t>
      </w:r>
    </w:p>
    <w:p w14:paraId="185AD852">
      <w:pPr>
        <w:pStyle w:val="2"/>
        <w:bidi w:val="0"/>
        <w:rPr>
          <w:rFonts w:hint="eastAsia"/>
        </w:rPr>
      </w:pPr>
      <w:r>
        <w:rPr>
          <w:rFonts w:hint="eastAsia"/>
        </w:rPr>
        <w:t>注：供应商在首次报价时，应按要求上传完整的响应文件，后续多轮报价，只需上传对应报价单即可。响应人应正确命名响应文件。</w:t>
      </w:r>
    </w:p>
    <w:p w14:paraId="04DE14E9">
      <w:pPr>
        <w:pStyle w:val="2"/>
        <w:bidi w:val="0"/>
        <w:rPr>
          <w:rFonts w:hint="eastAsia"/>
        </w:rPr>
      </w:pPr>
      <w:r>
        <w:rPr>
          <w:rFonts w:hint="eastAsia"/>
        </w:rPr>
        <w:t>6.3评审遵循公平、公正、科学、择优的原则，质量和服务相等且报价最优。本次评审采用综合评审法，并采用有限数量制对响应文件进行评审，当响应人数量小于等于5家时，对所有响应文件进行评审；当响应人数量大于5家时，按最终轮次报价后最终评标总价价从低到高排序，选取从低到高排序前5家的响应文件进行评审。未进入评审环节的其它响应文件，不再进行推荐。若有“否决响应人”的，按以上原则补足5家，由竞价小组通过会议对响应文件商务部分和技术部分实质性响应竞价文件进行综合评审，推荐首选和备选成交人。</w:t>
      </w:r>
    </w:p>
    <w:p w14:paraId="0884F403">
      <w:pPr>
        <w:pStyle w:val="2"/>
        <w:bidi w:val="0"/>
        <w:rPr>
          <w:rFonts w:hint="eastAsia"/>
        </w:rPr>
      </w:pPr>
      <w:r>
        <w:rPr>
          <w:rFonts w:hint="eastAsia"/>
        </w:rPr>
        <w:t>6.4若竞价响应人不足3家时，甲方有权重新竞价或选择其他采购方式。</w:t>
      </w:r>
    </w:p>
    <w:p w14:paraId="6DF19B6B">
      <w:pPr>
        <w:pStyle w:val="2"/>
        <w:bidi w:val="0"/>
        <w:rPr>
          <w:rFonts w:hint="eastAsia"/>
        </w:rPr>
      </w:pPr>
      <w:r>
        <w:rPr>
          <w:rFonts w:hint="eastAsia"/>
        </w:rPr>
        <w:t>6.5竞价有效期60天，报价有效期不响应我方要求视为无效报价。</w:t>
      </w:r>
    </w:p>
    <w:p w14:paraId="117AAFBD">
      <w:pPr>
        <w:pStyle w:val="2"/>
        <w:bidi w:val="0"/>
      </w:pPr>
      <w:r>
        <w:rPr>
          <w:rFonts w:hint="eastAsia"/>
          <w:lang w:val="en-US" w:eastAsia="zh-CN"/>
        </w:rPr>
        <w:t>7、发布公告的媒介</w:t>
      </w:r>
    </w:p>
    <w:p w14:paraId="1997F91C">
      <w:pPr>
        <w:pStyle w:val="2"/>
        <w:bidi w:val="0"/>
        <w:rPr>
          <w:rFonts w:hint="eastAsia"/>
        </w:rPr>
      </w:pPr>
      <w:r>
        <w:rPr>
          <w:rFonts w:hint="eastAsia"/>
        </w:rPr>
        <w:t>本次竞价采购公告同时在中国电建阳光采购网（http://bid.powerchina.cn)和中国招标投标公共服务平台（http://www.cebpubservice.com）上发布。</w:t>
      </w:r>
    </w:p>
    <w:p w14:paraId="7436A868">
      <w:pPr>
        <w:pStyle w:val="2"/>
        <w:bidi w:val="0"/>
      </w:pPr>
      <w:r>
        <w:rPr>
          <w:rFonts w:hint="eastAsia"/>
          <w:lang w:val="en-US" w:eastAsia="zh-CN"/>
        </w:rPr>
        <w:t>8、联系方式</w:t>
      </w:r>
    </w:p>
    <w:p w14:paraId="60A0268B">
      <w:pPr>
        <w:pStyle w:val="2"/>
        <w:bidi w:val="0"/>
        <w:rPr>
          <w:rFonts w:hint="eastAsia"/>
        </w:rPr>
      </w:pPr>
      <w:r>
        <w:rPr>
          <w:rFonts w:hint="eastAsia"/>
        </w:rPr>
        <w:t>采 购 人：中国水利水电第五工程局有限公司华中公司</w:t>
      </w:r>
    </w:p>
    <w:p w14:paraId="2546F569">
      <w:pPr>
        <w:pStyle w:val="2"/>
        <w:bidi w:val="0"/>
        <w:rPr>
          <w:rFonts w:hint="eastAsia"/>
        </w:rPr>
      </w:pPr>
      <w:r>
        <w:rPr>
          <w:rFonts w:hint="eastAsia"/>
        </w:rPr>
        <w:t>地    址：河南省郑州市管城回族区福禄路98号海赋国家6F</w:t>
      </w:r>
    </w:p>
    <w:p w14:paraId="26039A82">
      <w:pPr>
        <w:pStyle w:val="2"/>
        <w:bidi w:val="0"/>
        <w:rPr>
          <w:rFonts w:hint="eastAsia"/>
        </w:rPr>
      </w:pPr>
      <w:r>
        <w:rPr>
          <w:rFonts w:hint="eastAsia"/>
        </w:rPr>
        <w:t>联 系 人：胥先生</w:t>
      </w:r>
    </w:p>
    <w:p w14:paraId="5828273D">
      <w:pPr>
        <w:pStyle w:val="2"/>
        <w:bidi w:val="0"/>
        <w:rPr>
          <w:rFonts w:hint="eastAsia"/>
        </w:rPr>
      </w:pPr>
      <w:r>
        <w:rPr>
          <w:rFonts w:hint="eastAsia"/>
        </w:rPr>
        <w:t>电    话：18284070848</w:t>
      </w:r>
    </w:p>
    <w:p w14:paraId="67DD0C02">
      <w:pPr>
        <w:pStyle w:val="2"/>
        <w:bidi w:val="0"/>
        <w:rPr>
          <w:rFonts w:hint="eastAsia"/>
        </w:rPr>
      </w:pPr>
      <w:r>
        <w:rPr>
          <w:rFonts w:hint="eastAsia"/>
        </w:rPr>
        <w:t>电子邮箱：  /   </w:t>
      </w:r>
    </w:p>
    <w:p w14:paraId="7BD73C26">
      <w:pPr>
        <w:pStyle w:val="2"/>
        <w:bidi w:val="0"/>
        <w:rPr>
          <w:rFonts w:hint="eastAsia"/>
        </w:rPr>
      </w:pPr>
      <w:r>
        <w:rPr>
          <w:rFonts w:hint="eastAsia"/>
        </w:rPr>
        <w:t>物资使用单位：武穴市集采集配中心项目部    </w:t>
      </w:r>
    </w:p>
    <w:p w14:paraId="0D1C3026">
      <w:pPr>
        <w:pStyle w:val="2"/>
        <w:bidi w:val="0"/>
        <w:rPr>
          <w:rFonts w:hint="eastAsia"/>
        </w:rPr>
      </w:pPr>
      <w:r>
        <w:rPr>
          <w:rFonts w:hint="eastAsia"/>
        </w:rPr>
        <w:t>联 系 人： 洪先生</w:t>
      </w:r>
    </w:p>
    <w:p w14:paraId="65E8CE14">
      <w:pPr>
        <w:pStyle w:val="2"/>
        <w:bidi w:val="0"/>
        <w:rPr>
          <w:rFonts w:hint="eastAsia"/>
        </w:rPr>
      </w:pPr>
      <w:r>
        <w:rPr>
          <w:rFonts w:hint="eastAsia"/>
        </w:rPr>
        <w:t>联系电话：15871511929</w:t>
      </w:r>
    </w:p>
    <w:p w14:paraId="46DCC7F9">
      <w:pPr>
        <w:pStyle w:val="2"/>
        <w:bidi w:val="0"/>
      </w:pPr>
      <w:r>
        <w:rPr>
          <w:rFonts w:hint="eastAsia"/>
          <w:lang w:val="en-US" w:eastAsia="zh-CN"/>
        </w:rPr>
        <w:t>9、提出异议的渠道和方式</w:t>
      </w:r>
    </w:p>
    <w:p w14:paraId="1A068D38">
      <w:pPr>
        <w:pStyle w:val="2"/>
        <w:bidi w:val="0"/>
        <w:rPr>
          <w:rFonts w:hint="eastAsia"/>
        </w:rPr>
      </w:pPr>
      <w:r>
        <w:rPr>
          <w:rFonts w:hint="eastAsia"/>
        </w:rPr>
        <w:t>单    位：中国水利水电第五工程局有限公司</w:t>
      </w:r>
    </w:p>
    <w:p w14:paraId="6D423FC3">
      <w:pPr>
        <w:pStyle w:val="2"/>
        <w:bidi w:val="0"/>
        <w:rPr>
          <w:rFonts w:hint="eastAsia"/>
        </w:rPr>
      </w:pPr>
      <w:r>
        <w:rPr>
          <w:rFonts w:hint="eastAsia"/>
        </w:rPr>
        <w:t>电    话：028-66875112(物资处)   </w:t>
      </w:r>
    </w:p>
    <w:p w14:paraId="541FF1E3">
      <w:pPr>
        <w:pStyle w:val="2"/>
        <w:bidi w:val="0"/>
        <w:rPr>
          <w:rFonts w:hint="eastAsia"/>
        </w:rPr>
      </w:pPr>
      <w:r>
        <w:rPr>
          <w:rFonts w:hint="eastAsia"/>
        </w:rPr>
        <w:t>电子邮箱：5jwz@powerchina.cn</w:t>
      </w:r>
    </w:p>
    <w:p w14:paraId="4983C484">
      <w:pPr>
        <w:pStyle w:val="2"/>
        <w:bidi w:val="0"/>
      </w:pPr>
      <w:r>
        <w:rPr>
          <w:rFonts w:hint="eastAsia"/>
          <w:lang w:val="en-US" w:eastAsia="zh-CN"/>
        </w:rPr>
        <w:t>10、纪检监督机构</w:t>
      </w:r>
    </w:p>
    <w:p w14:paraId="77807A7A">
      <w:pPr>
        <w:pStyle w:val="2"/>
        <w:bidi w:val="0"/>
        <w:rPr>
          <w:rFonts w:hint="eastAsia"/>
        </w:rPr>
      </w:pPr>
      <w:r>
        <w:rPr>
          <w:rFonts w:hint="eastAsia"/>
        </w:rPr>
        <w:t>供应商或者其他利害关系人认为本次采购活动存在违规违纪行为的，可以书面形式向中国水利水电第五工程局有限公司纪委办公室（028-66875156）提出投诉。</w:t>
      </w:r>
    </w:p>
    <w:p w14:paraId="2318869E">
      <w:pPr>
        <w:pStyle w:val="2"/>
        <w:bidi w:val="0"/>
      </w:pPr>
      <w:r>
        <w:rPr>
          <w:rFonts w:hint="eastAsia"/>
          <w:lang w:val="en-US" w:eastAsia="zh-CN"/>
        </w:rPr>
        <w:t>11、声明</w:t>
      </w:r>
    </w:p>
    <w:p w14:paraId="70D1B024">
      <w:pPr>
        <w:pStyle w:val="2"/>
        <w:bidi w:val="0"/>
        <w:rPr>
          <w:rFonts w:hint="eastAsia"/>
        </w:rPr>
      </w:pPr>
      <w:r>
        <w:rPr>
          <w:rFonts w:hint="eastAsia"/>
        </w:rPr>
        <w:t>响应供应商应本着合法诚信原则参加本次竞价，不提供虚假材料及相关信息，如因提供虚假材料或成交后无故放弃成交等给我公司集采工作带来影响、造成损失的，我公司有权要求赔偿，并取消其合格供应商资格，同时列入供应商黑名单。</w:t>
      </w:r>
    </w:p>
    <w:p w14:paraId="45B4E7EC">
      <w:pPr>
        <w:pStyle w:val="2"/>
        <w:bidi w:val="0"/>
        <w:rPr>
          <w:rFonts w:hint="eastAsia"/>
        </w:rPr>
      </w:pPr>
      <w:r>
        <w:rPr>
          <w:rFonts w:hint="eastAsia"/>
        </w:rPr>
        <w:t> </w:t>
      </w:r>
    </w:p>
    <w:p w14:paraId="5F87838D">
      <w:pPr>
        <w:pStyle w:val="2"/>
        <w:bidi w:val="0"/>
        <w:rPr>
          <w:rFonts w:hint="eastAsia"/>
        </w:rPr>
      </w:pPr>
      <w:r>
        <w:rPr>
          <w:rFonts w:hint="eastAsia"/>
        </w:rPr>
        <w:t>2025年09月12日</w:t>
      </w:r>
    </w:p>
    <w:p w14:paraId="5E1DBFB5">
      <w:pPr>
        <w:pStyle w:val="2"/>
        <w:bidi w:val="0"/>
      </w:pPr>
      <w:r>
        <w:rPr>
          <w:rFonts w:hint="eastAsia"/>
        </w:rPr>
        <w:t>第1页/共7页</w:t>
      </w:r>
    </w:p>
    <w:p w14:paraId="1D5DF52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E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2025-09-12T08:30:03Z</dcterms:created>
  <dc:creator>28039</dc:creator>
  <cp:lastModifiedBy>璇儿</cp:lastModifiedBy>
  <dcterms:modified xsi:type="dcterms:W3CDTF">2025-09-12T08:30:10Z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FF5BA02E55394EB5B37920FED91CCB3F_12</vt:lpwstr>
  </property>
</Properties>
</file>