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D3496">
      <w:pPr>
        <w:keepNext w:val="0"/>
        <w:keepLines w:val="0"/>
        <w:pageBreakBefore w:val="0"/>
        <w:widowControl/>
        <w:kinsoku/>
        <w:wordWrap/>
        <w:overflowPunct/>
        <w:topLinePunct w:val="0"/>
        <w:autoSpaceDE/>
        <w:autoSpaceDN/>
        <w:bidi w:val="0"/>
        <w:adjustRightInd/>
        <w:snapToGrid/>
        <w:spacing w:before="240" w:beforeAutospacing="0" w:afterAutospacing="0" w:line="4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auto"/>
          <w:kern w:val="44"/>
          <w:sz w:val="44"/>
          <w:szCs w:val="44"/>
          <w:highlight w:val="none"/>
          <w:lang w:eastAsia="zh-CN"/>
        </w:rPr>
      </w:pPr>
      <w:r>
        <w:rPr>
          <w:rFonts w:hint="eastAsia" w:ascii="方正小标宋简体" w:hAnsi="方正小标宋简体" w:eastAsia="方正小标宋简体" w:cs="方正小标宋简体"/>
          <w:b w:val="0"/>
          <w:bCs/>
          <w:color w:val="auto"/>
          <w:kern w:val="44"/>
          <w:sz w:val="44"/>
          <w:szCs w:val="44"/>
          <w:highlight w:val="none"/>
          <w:lang w:val="zh-CN" w:eastAsia="zh-CN"/>
        </w:rPr>
        <w:t>企业竞争性磋商</w:t>
      </w:r>
      <w:r>
        <w:rPr>
          <w:rFonts w:hint="eastAsia" w:ascii="方正小标宋简体" w:hAnsi="方正小标宋简体" w:eastAsia="方正小标宋简体" w:cs="方正小标宋简体"/>
          <w:b w:val="0"/>
          <w:bCs/>
          <w:color w:val="auto"/>
          <w:kern w:val="44"/>
          <w:sz w:val="44"/>
          <w:szCs w:val="44"/>
          <w:highlight w:val="none"/>
          <w:lang w:eastAsia="zh-CN"/>
        </w:rPr>
        <w:t>公告</w:t>
      </w:r>
    </w:p>
    <w:p w14:paraId="5483329E">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黑体" w:hAnsi="黑体" w:eastAsia="黑体" w:cs="黑体"/>
          <w:b w:val="0"/>
          <w:bCs w:val="0"/>
          <w:color w:val="auto"/>
          <w:sz w:val="32"/>
          <w:szCs w:val="32"/>
          <w:highlight w:val="none"/>
          <w:lang w:eastAsia="zh-CN"/>
        </w:rPr>
      </w:pPr>
      <w:r>
        <w:rPr>
          <w:rStyle w:val="8"/>
          <w:rFonts w:hint="eastAsia" w:ascii="黑体" w:hAnsi="黑体" w:eastAsia="黑体" w:cs="黑体"/>
          <w:b w:val="0"/>
          <w:bCs w:val="0"/>
          <w:color w:val="auto"/>
          <w:kern w:val="2"/>
          <w:sz w:val="32"/>
          <w:szCs w:val="32"/>
          <w:highlight w:val="none"/>
          <w:lang w:val="en-US" w:eastAsia="zh-CN"/>
        </w:rPr>
        <w:t>一、竞争性磋商条件</w:t>
      </w:r>
    </w:p>
    <w:p w14:paraId="7910B61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安琪酵母（香港）有限公司2026年-2027两年度跨境电商业务国内公共保税仓配一体服务竞争性磋商项目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lang w:val="en-US" w:eastAsia="zh-CN"/>
        </w:rPr>
        <w:t>安琪酵母（香港）有限</w:t>
      </w:r>
      <w:r>
        <w:rPr>
          <w:rFonts w:hint="eastAsia" w:ascii="仿宋" w:hAnsi="仿宋" w:eastAsia="仿宋" w:cs="仿宋"/>
          <w:color w:val="auto"/>
          <w:sz w:val="28"/>
          <w:szCs w:val="28"/>
          <w:highlight w:val="none"/>
          <w:u w:val="single"/>
          <w:lang w:eastAsia="zh-CN"/>
        </w:rPr>
        <w:t>公司</w:t>
      </w:r>
      <w:r>
        <w:rPr>
          <w:rFonts w:hint="eastAsia" w:ascii="仿宋" w:hAnsi="仿宋" w:eastAsia="仿宋" w:cs="仿宋"/>
          <w:color w:val="auto"/>
          <w:sz w:val="28"/>
          <w:szCs w:val="28"/>
          <w:highlight w:val="none"/>
          <w:lang w:eastAsia="zh-CN"/>
        </w:rPr>
        <w:t>，资金为企业自筹，项目出资比例为100%。</w:t>
      </w:r>
      <w:r>
        <w:rPr>
          <w:rFonts w:hint="eastAsia" w:ascii="仿宋" w:hAnsi="仿宋" w:eastAsia="仿宋" w:cs="仿宋"/>
          <w:color w:val="auto"/>
          <w:sz w:val="28"/>
          <w:szCs w:val="28"/>
          <w:highlight w:val="none"/>
          <w:lang w:val="en-US" w:eastAsia="zh-CN"/>
        </w:rPr>
        <w:t>采购组织部门为</w:t>
      </w:r>
      <w:r>
        <w:rPr>
          <w:rFonts w:hint="eastAsia" w:ascii="仿宋" w:hAnsi="仿宋" w:eastAsia="仿宋" w:cs="仿宋"/>
          <w:color w:val="auto"/>
          <w:sz w:val="28"/>
          <w:szCs w:val="28"/>
          <w:highlight w:val="none"/>
          <w:u w:val="single"/>
          <w:lang w:val="en-US" w:eastAsia="zh-CN"/>
        </w:rPr>
        <w:t>湖北安琪生物集团有限公司招标办公室</w:t>
      </w:r>
      <w:r>
        <w:rPr>
          <w:rFonts w:hint="eastAsia" w:ascii="仿宋" w:hAnsi="仿宋" w:eastAsia="仿宋" w:cs="仿宋"/>
          <w:color w:val="auto"/>
          <w:sz w:val="28"/>
          <w:szCs w:val="28"/>
          <w:highlight w:val="none"/>
          <w:lang w:val="en-US" w:eastAsia="zh-CN"/>
        </w:rPr>
        <w:t>，该</w:t>
      </w:r>
      <w:r>
        <w:rPr>
          <w:rFonts w:hint="eastAsia" w:ascii="仿宋" w:hAnsi="仿宋" w:eastAsia="仿宋" w:cs="仿宋"/>
          <w:color w:val="auto"/>
          <w:sz w:val="28"/>
          <w:szCs w:val="28"/>
          <w:highlight w:val="none"/>
          <w:lang w:eastAsia="zh-CN"/>
        </w:rPr>
        <w:t>项目具备</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eastAsia="zh-CN"/>
        </w:rPr>
        <w:t>条件，</w:t>
      </w:r>
      <w:r>
        <w:rPr>
          <w:rFonts w:hint="eastAsia" w:ascii="仿宋" w:hAnsi="仿宋" w:eastAsia="仿宋" w:cs="仿宋"/>
          <w:color w:val="auto"/>
          <w:sz w:val="28"/>
          <w:szCs w:val="28"/>
          <w:highlight w:val="none"/>
          <w:lang w:val="en-US" w:eastAsia="zh-CN"/>
        </w:rPr>
        <w:t>现</w:t>
      </w:r>
      <w:r>
        <w:rPr>
          <w:rFonts w:hint="eastAsia" w:ascii="仿宋" w:hAnsi="仿宋" w:eastAsia="仿宋" w:cs="仿宋"/>
          <w:color w:val="auto"/>
          <w:sz w:val="28"/>
          <w:szCs w:val="28"/>
          <w:highlight w:val="none"/>
          <w:lang w:eastAsia="zh-CN"/>
        </w:rPr>
        <w:t>进行</w:t>
      </w:r>
      <w:r>
        <w:rPr>
          <w:rFonts w:hint="eastAsia" w:ascii="仿宋" w:hAnsi="仿宋" w:eastAsia="仿宋" w:cs="仿宋"/>
          <w:color w:val="auto"/>
          <w:sz w:val="28"/>
          <w:szCs w:val="28"/>
          <w:highlight w:val="none"/>
          <w:lang w:val="en-US" w:eastAsia="zh-CN"/>
        </w:rPr>
        <w:t>平台</w:t>
      </w:r>
      <w:r>
        <w:rPr>
          <w:rFonts w:hint="eastAsia" w:ascii="仿宋" w:hAnsi="仿宋" w:eastAsia="仿宋" w:cs="仿宋"/>
          <w:color w:val="auto"/>
          <w:sz w:val="28"/>
          <w:szCs w:val="28"/>
          <w:highlight w:val="none"/>
          <w:u w:val="single"/>
          <w:lang w:eastAsia="zh-CN"/>
        </w:rPr>
        <w:t>公开</w:t>
      </w:r>
      <w:r>
        <w:rPr>
          <w:rFonts w:hint="eastAsia" w:ascii="仿宋" w:hAnsi="仿宋" w:eastAsia="仿宋" w:cs="仿宋"/>
          <w:color w:val="auto"/>
          <w:sz w:val="28"/>
          <w:szCs w:val="28"/>
          <w:highlight w:val="none"/>
          <w:lang w:val="en-US" w:eastAsia="zh-CN"/>
        </w:rPr>
        <w:t>竞争性磋商</w:t>
      </w:r>
      <w:r>
        <w:rPr>
          <w:rFonts w:hint="eastAsia" w:ascii="仿宋" w:hAnsi="仿宋" w:eastAsia="仿宋" w:cs="仿宋"/>
          <w:color w:val="auto"/>
          <w:sz w:val="28"/>
          <w:szCs w:val="28"/>
          <w:highlight w:val="none"/>
          <w:lang w:eastAsia="zh-CN"/>
        </w:rPr>
        <w:t>，选定供货商。</w:t>
      </w:r>
    </w:p>
    <w:p w14:paraId="1BD4EA00">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黑体" w:hAnsi="黑体" w:eastAsia="黑体" w:cs="黑体"/>
          <w:b w:val="0"/>
          <w:bCs w:val="0"/>
          <w:color w:val="auto"/>
          <w:sz w:val="32"/>
          <w:szCs w:val="32"/>
          <w:highlight w:val="none"/>
          <w:lang w:eastAsia="zh-CN"/>
        </w:rPr>
      </w:pPr>
      <w:bookmarkStart w:id="0" w:name="_bookmark3"/>
      <w:bookmarkEnd w:id="0"/>
      <w:r>
        <w:rPr>
          <w:rStyle w:val="8"/>
          <w:rFonts w:hint="eastAsia" w:ascii="黑体" w:hAnsi="黑体" w:eastAsia="黑体" w:cs="黑体"/>
          <w:b w:val="0"/>
          <w:bCs w:val="0"/>
          <w:color w:val="auto"/>
          <w:kern w:val="2"/>
          <w:sz w:val="32"/>
          <w:szCs w:val="32"/>
          <w:highlight w:val="none"/>
          <w:lang w:val="en-US" w:eastAsia="zh-CN"/>
        </w:rPr>
        <w:t>二、</w:t>
      </w:r>
      <w:r>
        <w:rPr>
          <w:rStyle w:val="8"/>
          <w:rFonts w:hint="eastAsia" w:ascii="黑体" w:hAnsi="黑体" w:eastAsia="黑体" w:cs="黑体"/>
          <w:b w:val="0"/>
          <w:bCs w:val="0"/>
          <w:color w:val="auto"/>
          <w:kern w:val="2"/>
          <w:sz w:val="32"/>
          <w:szCs w:val="32"/>
          <w:highlight w:val="none"/>
          <w:lang w:eastAsia="zh-CN"/>
        </w:rPr>
        <w:t>项目概况与范围</w:t>
      </w:r>
    </w:p>
    <w:p w14:paraId="241BBF07">
      <w:pPr>
        <w:pStyle w:val="3"/>
        <w:keepNext w:val="0"/>
        <w:keepLines w:val="0"/>
        <w:pageBreakBefore w:val="0"/>
        <w:tabs>
          <w:tab w:val="left" w:pos="2145"/>
          <w:tab w:val="left" w:pos="2832"/>
          <w:tab w:val="left" w:pos="3472"/>
          <w:tab w:val="left" w:pos="5940"/>
          <w:tab w:val="left" w:pos="7270"/>
        </w:tabs>
        <w:kinsoku/>
        <w:wordWrap/>
        <w:overflowPunct/>
        <w:topLinePunct w:val="0"/>
        <w:autoSpaceDE/>
        <w:autoSpaceDN/>
        <w:bidi w:val="0"/>
        <w:spacing w:line="400" w:lineRule="exact"/>
        <w:ind w:right="153" w:firstLine="560" w:firstLineChars="200"/>
        <w:jc w:val="both"/>
        <w:textAlignment w:val="auto"/>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i w:val="0"/>
          <w:iCs w:val="0"/>
          <w:caps w:val="0"/>
          <w:color w:val="auto"/>
          <w:spacing w:val="0"/>
          <w:sz w:val="28"/>
          <w:szCs w:val="28"/>
          <w:highlight w:val="none"/>
          <w:shd w:val="clear" w:fill="FFFFFF"/>
        </w:rPr>
        <w:t>采购内容：</w:t>
      </w:r>
      <w:r>
        <w:rPr>
          <w:rFonts w:hint="eastAsia" w:ascii="仿宋" w:hAnsi="仿宋" w:eastAsia="仿宋" w:cs="仿宋"/>
          <w:color w:val="auto"/>
          <w:sz w:val="28"/>
          <w:szCs w:val="28"/>
          <w:highlight w:val="none"/>
          <w:u w:val="single"/>
          <w:lang w:eastAsia="zh-CN"/>
        </w:rPr>
        <w:t>提供成品</w:t>
      </w:r>
      <w:r>
        <w:rPr>
          <w:rFonts w:hint="eastAsia" w:ascii="仿宋" w:hAnsi="仿宋" w:eastAsia="仿宋" w:cs="仿宋"/>
          <w:color w:val="auto"/>
          <w:sz w:val="28"/>
          <w:szCs w:val="28"/>
          <w:highlight w:val="none"/>
          <w:u w:val="single"/>
          <w:lang w:val="en-US" w:eastAsia="zh-CN"/>
        </w:rPr>
        <w:t>的清关申报、仓储、打包、物流运输的公共保税仓配一体服务</w:t>
      </w:r>
      <w:r>
        <w:rPr>
          <w:rFonts w:hint="eastAsia" w:ascii="仿宋" w:hAnsi="仿宋" w:eastAsia="仿宋" w:cs="仿宋"/>
          <w:i w:val="0"/>
          <w:iCs w:val="0"/>
          <w:caps w:val="0"/>
          <w:color w:val="auto"/>
          <w:spacing w:val="0"/>
          <w:sz w:val="28"/>
          <w:szCs w:val="28"/>
          <w:highlight w:val="none"/>
          <w:shd w:val="clear" w:fill="FFFFFF"/>
          <w:lang w:eastAsia="zh-CN"/>
        </w:rPr>
        <w:t>。</w:t>
      </w:r>
    </w:p>
    <w:p w14:paraId="7D518BB8">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firstLine="560" w:firstLineChars="200"/>
        <w:jc w:val="left"/>
        <w:textAlignment w:val="auto"/>
        <w:rPr>
          <w:rFonts w:hint="default"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交货地址：</w:t>
      </w:r>
      <w:r>
        <w:rPr>
          <w:rFonts w:hint="eastAsia" w:ascii="仿宋" w:hAnsi="仿宋" w:eastAsia="仿宋" w:cs="仿宋"/>
          <w:b w:val="0"/>
          <w:bCs w:val="0"/>
          <w:color w:val="auto"/>
          <w:sz w:val="28"/>
          <w:szCs w:val="28"/>
          <w:highlight w:val="none"/>
          <w:lang w:val="en-US" w:eastAsia="zh-CN"/>
        </w:rPr>
        <w:t>详见报价清单</w:t>
      </w:r>
    </w:p>
    <w:p w14:paraId="0D5E8A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left"/>
        <w:textAlignment w:val="auto"/>
        <w:rPr>
          <w:rFonts w:hint="eastAsia" w:ascii="微软雅黑" w:hAnsi="微软雅黑" w:eastAsia="微软雅黑" w:cs="微软雅黑"/>
          <w:i w:val="0"/>
          <w:iCs w:val="0"/>
          <w:caps w:val="0"/>
          <w:color w:val="auto"/>
          <w:spacing w:val="0"/>
          <w:sz w:val="28"/>
          <w:szCs w:val="28"/>
          <w:highlight w:val="none"/>
        </w:rPr>
      </w:pPr>
      <w:r>
        <w:rPr>
          <w:rFonts w:hint="eastAsia" w:ascii="仿宋" w:hAnsi="仿宋" w:eastAsia="仿宋" w:cs="仿宋"/>
          <w:color w:val="auto"/>
          <w:kern w:val="0"/>
          <w:sz w:val="28"/>
          <w:szCs w:val="28"/>
          <w:highlight w:val="none"/>
          <w:lang w:val="en-US" w:eastAsia="zh-CN" w:bidi="ar"/>
        </w:rPr>
        <w:t>3.技术要求：详见第三章</w:t>
      </w:r>
      <w:r>
        <w:rPr>
          <w:rFonts w:hint="eastAsia" w:ascii="仿宋" w:hAnsi="仿宋" w:eastAsia="仿宋" w:cs="仿宋"/>
          <w:i w:val="0"/>
          <w:iCs w:val="0"/>
          <w:caps w:val="0"/>
          <w:color w:val="auto"/>
          <w:spacing w:val="0"/>
          <w:sz w:val="28"/>
          <w:szCs w:val="28"/>
          <w:highlight w:val="none"/>
          <w:shd w:val="clear" w:fill="FFFFFF"/>
          <w:lang w:val="zh-CN" w:eastAsia="zh-CN"/>
        </w:rPr>
        <w:t>招标需求及技术要求</w:t>
      </w:r>
      <w:r>
        <w:rPr>
          <w:rFonts w:hint="eastAsia" w:ascii="仿宋" w:hAnsi="仿宋" w:eastAsia="仿宋" w:cs="仿宋"/>
          <w:i w:val="0"/>
          <w:iCs w:val="0"/>
          <w:caps w:val="0"/>
          <w:color w:val="auto"/>
          <w:spacing w:val="0"/>
          <w:sz w:val="28"/>
          <w:szCs w:val="28"/>
          <w:highlight w:val="none"/>
          <w:shd w:val="clear" w:fill="FFFFFF"/>
        </w:rPr>
        <w:t>。</w:t>
      </w:r>
    </w:p>
    <w:p w14:paraId="4704D1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left"/>
        <w:textAlignment w:val="auto"/>
        <w:rPr>
          <w:rFonts w:hint="eastAsia" w:ascii="微软雅黑" w:hAnsi="微软雅黑" w:eastAsia="微软雅黑" w:cs="微软雅黑"/>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lang w:val="en-US" w:eastAsia="zh-CN"/>
        </w:rPr>
        <w:t>4</w:t>
      </w:r>
      <w:r>
        <w:rPr>
          <w:rFonts w:hint="eastAsia" w:ascii="仿宋" w:hAnsi="仿宋" w:eastAsia="仿宋" w:cs="仿宋"/>
          <w:i w:val="0"/>
          <w:iCs w:val="0"/>
          <w:caps w:val="0"/>
          <w:color w:val="auto"/>
          <w:spacing w:val="0"/>
          <w:sz w:val="28"/>
          <w:szCs w:val="28"/>
          <w:highlight w:val="none"/>
          <w:shd w:val="clear" w:fill="FFFFFF"/>
          <w:lang w:eastAsia="zh-CN"/>
        </w:rPr>
        <w:t>.</w:t>
      </w:r>
      <w:r>
        <w:rPr>
          <w:rFonts w:hint="eastAsia" w:ascii="仿宋" w:hAnsi="仿宋" w:eastAsia="仿宋" w:cs="仿宋"/>
          <w:i w:val="0"/>
          <w:iCs w:val="0"/>
          <w:caps w:val="0"/>
          <w:color w:val="auto"/>
          <w:spacing w:val="0"/>
          <w:sz w:val="28"/>
          <w:szCs w:val="28"/>
          <w:highlight w:val="none"/>
          <w:shd w:val="clear" w:fill="FFFFFF"/>
        </w:rPr>
        <w:t>履约期限（</w:t>
      </w:r>
      <w:r>
        <w:rPr>
          <w:rFonts w:hint="eastAsia" w:ascii="仿宋" w:hAnsi="仿宋" w:eastAsia="仿宋" w:cs="仿宋"/>
          <w:i w:val="0"/>
          <w:iCs w:val="0"/>
          <w:caps w:val="0"/>
          <w:color w:val="auto"/>
          <w:spacing w:val="0"/>
          <w:sz w:val="28"/>
          <w:szCs w:val="28"/>
          <w:highlight w:val="none"/>
          <w:shd w:val="clear" w:fill="FFFFFF"/>
          <w:lang w:val="en-US" w:eastAsia="zh-CN"/>
        </w:rPr>
        <w:t>服务期</w:t>
      </w:r>
      <w:r>
        <w:rPr>
          <w:rFonts w:hint="eastAsia" w:ascii="仿宋" w:hAnsi="仿宋" w:eastAsia="仿宋" w:cs="仿宋"/>
          <w:i w:val="0"/>
          <w:iCs w:val="0"/>
          <w:caps w:val="0"/>
          <w:color w:val="auto"/>
          <w:spacing w:val="0"/>
          <w:sz w:val="28"/>
          <w:szCs w:val="28"/>
          <w:highlight w:val="none"/>
          <w:shd w:val="clear" w:fill="FFFFFF"/>
        </w:rPr>
        <w:t>）：</w:t>
      </w:r>
      <w:r>
        <w:rPr>
          <w:rFonts w:hint="eastAsia" w:ascii="仿宋" w:hAnsi="仿宋" w:eastAsia="仿宋" w:cs="仿宋"/>
          <w:i w:val="0"/>
          <w:iCs w:val="0"/>
          <w:caps w:val="0"/>
          <w:color w:val="auto"/>
          <w:spacing w:val="0"/>
          <w:sz w:val="28"/>
          <w:szCs w:val="28"/>
          <w:highlight w:val="none"/>
          <w:shd w:val="clear" w:fill="FFFFFF"/>
          <w:lang w:val="en-US" w:eastAsia="zh-CN"/>
        </w:rPr>
        <w:t>2年</w:t>
      </w:r>
      <w:r>
        <w:rPr>
          <w:rFonts w:hint="eastAsia" w:ascii="仿宋" w:hAnsi="仿宋" w:eastAsia="仿宋" w:cs="仿宋"/>
          <w:i w:val="0"/>
          <w:iCs w:val="0"/>
          <w:caps w:val="0"/>
          <w:color w:val="auto"/>
          <w:spacing w:val="0"/>
          <w:sz w:val="28"/>
          <w:szCs w:val="28"/>
          <w:highlight w:val="none"/>
          <w:shd w:val="clear" w:fill="FFFFFF"/>
        </w:rPr>
        <w:t>。</w:t>
      </w:r>
    </w:p>
    <w:p w14:paraId="7FD7172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eastAsia="zh-CN"/>
        </w:rPr>
        <w:t>磋商范围包括：</w:t>
      </w:r>
      <w:r>
        <w:rPr>
          <w:rFonts w:hint="eastAsia" w:ascii="仿宋" w:eastAsia="仿宋"/>
          <w:b w:val="0"/>
          <w:bCs w:val="0"/>
          <w:color w:val="auto"/>
          <w:sz w:val="28"/>
          <w:szCs w:val="21"/>
          <w:highlight w:val="none"/>
          <w:u w:val="single"/>
          <w:lang w:eastAsia="zh-CN"/>
        </w:rPr>
        <w:t>商务部分、技术部分及经济部分。</w:t>
      </w:r>
      <w:r>
        <w:rPr>
          <w:rFonts w:hint="eastAsia" w:ascii="仿宋" w:eastAsia="仿宋"/>
          <w:b w:val="0"/>
          <w:bCs w:val="0"/>
          <w:color w:val="auto"/>
          <w:sz w:val="28"/>
          <w:szCs w:val="21"/>
          <w:highlight w:val="none"/>
          <w:lang w:eastAsia="zh-CN"/>
        </w:rPr>
        <w:t>具体报价范围、服务范围及所应达到的具体要求，以本文件中相应规定为准。供应商的响应文件必须满足本次采购的实质目的，完全实现所应有的全部要求。供应商若存在任何理解上无法正确确定之处，均应当按照文件所规定的响应前的澄清等程序提出，否则，由此导致的任何不利后果均应当由供应商自行承担</w:t>
      </w:r>
      <w:bookmarkStart w:id="1" w:name="_bookmark4"/>
      <w:bookmarkEnd w:id="1"/>
      <w:r>
        <w:rPr>
          <w:rFonts w:hint="eastAsia" w:ascii="仿宋" w:eastAsia="仿宋"/>
          <w:b w:val="0"/>
          <w:bCs w:val="0"/>
          <w:color w:val="auto"/>
          <w:sz w:val="28"/>
          <w:szCs w:val="21"/>
          <w:highlight w:val="none"/>
          <w:lang w:eastAsia="zh-CN"/>
        </w:rPr>
        <w:t>。</w:t>
      </w:r>
    </w:p>
    <w:p w14:paraId="473DC4F3">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黑体" w:hAnsi="黑体" w:eastAsia="黑体" w:cs="黑体"/>
          <w:b w:val="0"/>
          <w:bCs w:val="0"/>
          <w:color w:val="auto"/>
          <w:sz w:val="32"/>
          <w:szCs w:val="32"/>
          <w:highlight w:val="none"/>
          <w:lang w:eastAsia="zh-CN"/>
        </w:rPr>
      </w:pPr>
      <w:r>
        <w:rPr>
          <w:rStyle w:val="8"/>
          <w:rFonts w:hint="eastAsia" w:ascii="黑体" w:hAnsi="黑体" w:eastAsia="黑体" w:cs="黑体"/>
          <w:b w:val="0"/>
          <w:bCs w:val="0"/>
          <w:color w:val="auto"/>
          <w:kern w:val="2"/>
          <w:sz w:val="32"/>
          <w:szCs w:val="32"/>
          <w:highlight w:val="none"/>
          <w:lang w:val="en-US" w:eastAsia="zh-CN"/>
        </w:rPr>
        <w:t>三、</w:t>
      </w:r>
      <w:r>
        <w:rPr>
          <w:rStyle w:val="8"/>
          <w:rFonts w:hint="eastAsia" w:ascii="黑体" w:hAnsi="黑体" w:eastAsia="黑体" w:cs="黑体"/>
          <w:b w:val="0"/>
          <w:bCs w:val="0"/>
          <w:color w:val="auto"/>
          <w:kern w:val="2"/>
          <w:sz w:val="32"/>
          <w:szCs w:val="32"/>
          <w:highlight w:val="none"/>
          <w:lang w:eastAsia="zh-CN"/>
        </w:rPr>
        <w:t>供应商资格要求</w:t>
      </w:r>
    </w:p>
    <w:p w14:paraId="49029B2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eastAsia="zh-CN"/>
        </w:rPr>
        <w:t>（</w:t>
      </w:r>
      <w:r>
        <w:rPr>
          <w:rFonts w:hint="eastAsia" w:ascii="仿宋" w:eastAsia="仿宋"/>
          <w:b w:val="0"/>
          <w:bCs w:val="0"/>
          <w:color w:val="auto"/>
          <w:sz w:val="28"/>
          <w:szCs w:val="21"/>
          <w:highlight w:val="none"/>
          <w:lang w:val="en-US" w:eastAsia="zh-CN"/>
        </w:rPr>
        <w:t>一）</w:t>
      </w:r>
      <w:r>
        <w:rPr>
          <w:rFonts w:hint="eastAsia" w:ascii="仿宋" w:eastAsia="仿宋"/>
          <w:b w:val="0"/>
          <w:bCs w:val="0"/>
          <w:color w:val="auto"/>
          <w:sz w:val="28"/>
          <w:szCs w:val="21"/>
          <w:highlight w:val="none"/>
          <w:lang w:eastAsia="zh-CN"/>
        </w:rPr>
        <w:t>向采购人提供货物、工程或者服务的法人、其他组织或者自然人，应当具有独立承担民事责任的能力，营业执照在有效期内。如供应商为不具有法人资格的分公司，须获取总公司授权并加盖法人公章。</w:t>
      </w:r>
    </w:p>
    <w:p w14:paraId="3A1E039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default" w:ascii="仿宋" w:eastAsia="仿宋"/>
          <w:b w:val="0"/>
          <w:bCs w:val="0"/>
          <w:color w:val="auto"/>
          <w:sz w:val="28"/>
          <w:szCs w:val="21"/>
          <w:highlight w:val="none"/>
          <w:lang w:val="en-US" w:eastAsia="zh-CN"/>
        </w:rPr>
      </w:pPr>
      <w:r>
        <w:rPr>
          <w:rFonts w:hint="eastAsia" w:ascii="仿宋" w:eastAsia="仿宋"/>
          <w:b w:val="0"/>
          <w:bCs w:val="0"/>
          <w:color w:val="auto"/>
          <w:sz w:val="28"/>
          <w:szCs w:val="21"/>
          <w:highlight w:val="none"/>
          <w:lang w:eastAsia="zh-CN"/>
        </w:rPr>
        <w:t>（</w:t>
      </w:r>
      <w:r>
        <w:rPr>
          <w:rFonts w:hint="eastAsia" w:ascii="仿宋" w:eastAsia="仿宋"/>
          <w:b w:val="0"/>
          <w:bCs w:val="0"/>
          <w:color w:val="auto"/>
          <w:sz w:val="28"/>
          <w:szCs w:val="21"/>
          <w:highlight w:val="none"/>
          <w:lang w:val="en-US" w:eastAsia="zh-CN"/>
        </w:rPr>
        <w:t>二</w:t>
      </w:r>
      <w:r>
        <w:rPr>
          <w:rFonts w:hint="eastAsia" w:ascii="仿宋" w:eastAsia="仿宋"/>
          <w:b w:val="0"/>
          <w:bCs w:val="0"/>
          <w:color w:val="auto"/>
          <w:sz w:val="28"/>
          <w:szCs w:val="21"/>
          <w:highlight w:val="none"/>
          <w:lang w:eastAsia="zh-CN"/>
        </w:rPr>
        <w:t>）</w:t>
      </w:r>
      <w:r>
        <w:rPr>
          <w:rFonts w:hint="eastAsia" w:ascii="仿宋" w:eastAsia="仿宋"/>
          <w:b w:val="0"/>
          <w:bCs w:val="0"/>
          <w:color w:val="auto"/>
          <w:sz w:val="28"/>
          <w:szCs w:val="21"/>
          <w:highlight w:val="none"/>
          <w:lang w:val="en-US" w:eastAsia="zh-CN"/>
        </w:rPr>
        <w:t>供应商需满足“海关总署公告2018年第194号（关于跨境电子商务零售进出口商品有关监管事宜的公告）”中相应的物流企业要求。在中国大陆国家海关监管保税区内注册的能够接收、储存进口保税商品的仓库，并且已与海关系统、跨境电商平台系统打通。能够进行三单对碰（订单、支付单、物流单）清关服务，物流企业应获得国家邮政管理部门颁发的《快递业务经营许可证》。直购进口模式下，物流企业应为邮政企业或者已向海关办理代理报关登记手续的进 出境快件运营人。能够代收代缴跨境电商综合税费。</w:t>
      </w:r>
    </w:p>
    <w:p w14:paraId="2E32D41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default" w:ascii="仿宋" w:eastAsia="仿宋"/>
          <w:b w:val="0"/>
          <w:bCs w:val="0"/>
          <w:color w:val="auto"/>
          <w:sz w:val="28"/>
          <w:szCs w:val="21"/>
          <w:highlight w:val="none"/>
          <w:lang w:eastAsia="zh-CN"/>
        </w:rPr>
      </w:pPr>
    </w:p>
    <w:p w14:paraId="51B79CA5">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eastAsia="zh-CN"/>
        </w:rPr>
        <w:t>（</w:t>
      </w:r>
      <w:r>
        <w:rPr>
          <w:rFonts w:hint="eastAsia" w:ascii="仿宋" w:eastAsia="仿宋"/>
          <w:b w:val="0"/>
          <w:bCs w:val="0"/>
          <w:color w:val="auto"/>
          <w:sz w:val="28"/>
          <w:szCs w:val="21"/>
          <w:highlight w:val="none"/>
          <w:lang w:val="en-US" w:eastAsia="zh-CN"/>
        </w:rPr>
        <w:t>三）</w:t>
      </w:r>
      <w:r>
        <w:rPr>
          <w:rFonts w:hint="eastAsia" w:ascii="仿宋" w:eastAsia="仿宋"/>
          <w:b w:val="0"/>
          <w:bCs w:val="0"/>
          <w:color w:val="auto"/>
          <w:sz w:val="28"/>
          <w:szCs w:val="21"/>
          <w:highlight w:val="none"/>
          <w:lang w:eastAsia="zh-CN"/>
        </w:rPr>
        <w:t>供应商上传响应文件须为PDF格式文档，以下内容须提供加盖法人公章的扫描件</w:t>
      </w:r>
      <w:r>
        <w:rPr>
          <w:rFonts w:hint="eastAsia" w:ascii="仿宋" w:eastAsia="仿宋"/>
          <w:b w:val="0"/>
          <w:bCs w:val="0"/>
          <w:color w:val="auto"/>
          <w:sz w:val="28"/>
          <w:szCs w:val="21"/>
          <w:highlight w:val="none"/>
          <w:u w:val="none"/>
          <w:lang w:eastAsia="zh-CN"/>
        </w:rPr>
        <w:t>：（1）</w:t>
      </w:r>
      <w:r>
        <w:rPr>
          <w:rFonts w:ascii="仿宋" w:eastAsia="仿宋"/>
          <w:b w:val="0"/>
          <w:bCs w:val="0"/>
          <w:color w:val="auto"/>
          <w:sz w:val="28"/>
          <w:szCs w:val="21"/>
          <w:highlight w:val="none"/>
          <w:u w:val="none"/>
          <w:lang w:eastAsia="zh-CN"/>
        </w:rPr>
        <w:t>承诺函</w:t>
      </w:r>
      <w:r>
        <w:rPr>
          <w:rFonts w:hint="eastAsia" w:ascii="仿宋" w:eastAsia="仿宋"/>
          <w:b w:val="0"/>
          <w:bCs w:val="0"/>
          <w:color w:val="auto"/>
          <w:sz w:val="28"/>
          <w:szCs w:val="21"/>
          <w:highlight w:val="none"/>
          <w:u w:val="none"/>
          <w:lang w:eastAsia="zh-CN"/>
        </w:rPr>
        <w:t>；（2）营业执照；（3）</w:t>
      </w:r>
      <w:r>
        <w:rPr>
          <w:rFonts w:ascii="仿宋" w:eastAsia="仿宋"/>
          <w:b w:val="0"/>
          <w:bCs w:val="0"/>
          <w:color w:val="auto"/>
          <w:sz w:val="28"/>
          <w:szCs w:val="21"/>
          <w:highlight w:val="none"/>
          <w:u w:val="none"/>
          <w:lang w:eastAsia="zh-CN"/>
        </w:rPr>
        <w:t>法定代表人证明</w:t>
      </w:r>
      <w:r>
        <w:rPr>
          <w:rFonts w:hint="eastAsia" w:ascii="仿宋" w:eastAsia="仿宋"/>
          <w:b w:val="0"/>
          <w:bCs w:val="0"/>
          <w:color w:val="auto"/>
          <w:sz w:val="28"/>
          <w:szCs w:val="21"/>
          <w:highlight w:val="none"/>
          <w:u w:val="none"/>
          <w:lang w:eastAsia="zh-CN"/>
        </w:rPr>
        <w:t>书；（4）</w:t>
      </w:r>
      <w:r>
        <w:rPr>
          <w:rFonts w:ascii="仿宋" w:eastAsia="仿宋"/>
          <w:b w:val="0"/>
          <w:bCs w:val="0"/>
          <w:color w:val="auto"/>
          <w:sz w:val="28"/>
          <w:szCs w:val="21"/>
          <w:highlight w:val="none"/>
          <w:u w:val="none"/>
          <w:lang w:eastAsia="zh-CN"/>
        </w:rPr>
        <w:t>授权委托书</w:t>
      </w:r>
      <w:r>
        <w:rPr>
          <w:rFonts w:hint="eastAsia" w:ascii="仿宋" w:eastAsia="仿宋"/>
          <w:b w:val="0"/>
          <w:bCs w:val="0"/>
          <w:color w:val="auto"/>
          <w:sz w:val="28"/>
          <w:szCs w:val="21"/>
          <w:highlight w:val="none"/>
          <w:u w:val="none"/>
          <w:lang w:eastAsia="zh-CN"/>
        </w:rPr>
        <w:t>；（5）报价函及分项报价表；（6）技术和商务响应文件及偏差表；（7）</w:t>
      </w:r>
      <w:r>
        <w:rPr>
          <w:rFonts w:ascii="仿宋" w:eastAsia="仿宋"/>
          <w:b w:val="0"/>
          <w:bCs w:val="0"/>
          <w:color w:val="auto"/>
          <w:sz w:val="28"/>
          <w:szCs w:val="21"/>
          <w:highlight w:val="none"/>
          <w:u w:val="none"/>
          <w:lang w:eastAsia="zh-CN"/>
        </w:rPr>
        <w:t>资格审查资料表</w:t>
      </w:r>
      <w:r>
        <w:rPr>
          <w:rFonts w:hint="eastAsia" w:ascii="仿宋" w:eastAsia="仿宋"/>
          <w:b w:val="0"/>
          <w:bCs w:val="0"/>
          <w:color w:val="auto"/>
          <w:sz w:val="28"/>
          <w:szCs w:val="21"/>
          <w:highlight w:val="none"/>
          <w:u w:val="none"/>
          <w:lang w:eastAsia="zh-CN"/>
        </w:rPr>
        <w:t>；（8）</w:t>
      </w:r>
      <w:r>
        <w:rPr>
          <w:rFonts w:ascii="仿宋" w:eastAsia="仿宋"/>
          <w:b w:val="0"/>
          <w:bCs w:val="0"/>
          <w:color w:val="auto"/>
          <w:sz w:val="28"/>
          <w:szCs w:val="21"/>
          <w:highlight w:val="none"/>
          <w:u w:val="none"/>
          <w:lang w:eastAsia="zh-CN"/>
        </w:rPr>
        <w:t>反商业贿赂协议书</w:t>
      </w:r>
      <w:r>
        <w:rPr>
          <w:rFonts w:hint="eastAsia" w:ascii="仿宋" w:eastAsia="仿宋"/>
          <w:b w:val="0"/>
          <w:bCs w:val="0"/>
          <w:color w:val="auto"/>
          <w:sz w:val="28"/>
          <w:szCs w:val="21"/>
          <w:highlight w:val="none"/>
          <w:u w:val="none"/>
          <w:lang w:eastAsia="zh-CN"/>
        </w:rPr>
        <w:t>；（9）</w:t>
      </w:r>
      <w:r>
        <w:rPr>
          <w:rFonts w:ascii="仿宋" w:eastAsia="仿宋"/>
          <w:b w:val="0"/>
          <w:bCs w:val="0"/>
          <w:color w:val="auto"/>
          <w:sz w:val="28"/>
          <w:szCs w:val="21"/>
          <w:highlight w:val="none"/>
          <w:u w:val="none"/>
          <w:lang w:eastAsia="zh-CN"/>
        </w:rPr>
        <w:t>保密</w:t>
      </w:r>
      <w:r>
        <w:rPr>
          <w:rFonts w:hint="eastAsia" w:ascii="仿宋" w:eastAsia="仿宋"/>
          <w:b w:val="0"/>
          <w:bCs w:val="0"/>
          <w:color w:val="auto"/>
          <w:sz w:val="28"/>
          <w:szCs w:val="21"/>
          <w:highlight w:val="none"/>
          <w:u w:val="none"/>
          <w:lang w:eastAsia="zh-CN"/>
        </w:rPr>
        <w:t>协议等。出现</w:t>
      </w:r>
      <w:r>
        <w:rPr>
          <w:rFonts w:hint="eastAsia" w:ascii="仿宋" w:eastAsia="仿宋"/>
          <w:b w:val="0"/>
          <w:bCs w:val="0"/>
          <w:color w:val="auto"/>
          <w:sz w:val="28"/>
          <w:szCs w:val="21"/>
          <w:highlight w:val="none"/>
          <w:lang w:eastAsia="zh-CN"/>
        </w:rPr>
        <w:t>以图片粘贴、插入等不规范形式盖章的文档视为无效报价。</w:t>
      </w:r>
    </w:p>
    <w:p w14:paraId="49739BD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eastAsia="zh-CN"/>
        </w:rPr>
        <w:t>（</w:t>
      </w:r>
      <w:r>
        <w:rPr>
          <w:rFonts w:hint="eastAsia" w:ascii="仿宋" w:eastAsia="仿宋"/>
          <w:b w:val="0"/>
          <w:bCs w:val="0"/>
          <w:color w:val="auto"/>
          <w:sz w:val="28"/>
          <w:szCs w:val="21"/>
          <w:highlight w:val="none"/>
          <w:lang w:val="en-US" w:eastAsia="zh-CN"/>
        </w:rPr>
        <w:t>四）</w:t>
      </w:r>
      <w:r>
        <w:rPr>
          <w:rFonts w:hint="eastAsia" w:ascii="仿宋" w:eastAsia="仿宋"/>
          <w:b w:val="0"/>
          <w:bCs w:val="0"/>
          <w:color w:val="auto"/>
          <w:sz w:val="28"/>
          <w:szCs w:val="21"/>
          <w:highlight w:val="none"/>
          <w:lang w:eastAsia="zh-CN"/>
        </w:rPr>
        <w:t>在</w:t>
      </w:r>
      <w:r>
        <w:rPr>
          <w:rFonts w:ascii="仿宋" w:eastAsia="仿宋"/>
          <w:b w:val="0"/>
          <w:bCs w:val="0"/>
          <w:color w:val="auto"/>
          <w:sz w:val="28"/>
          <w:szCs w:val="21"/>
          <w:highlight w:val="none"/>
          <w:lang w:eastAsia="zh-CN"/>
        </w:rPr>
        <w:t>“信用中国”网站</w:t>
      </w:r>
      <w:r>
        <w:rPr>
          <w:rFonts w:hint="eastAsia" w:ascii="仿宋" w:eastAsia="仿宋"/>
          <w:b w:val="0"/>
          <w:bCs w:val="0"/>
          <w:color w:val="auto"/>
          <w:sz w:val="28"/>
          <w:szCs w:val="21"/>
          <w:highlight w:val="none"/>
          <w:lang w:eastAsia="zh-CN"/>
        </w:rPr>
        <w:t>，供应商须</w:t>
      </w:r>
      <w:r>
        <w:rPr>
          <w:rFonts w:ascii="仿宋" w:eastAsia="仿宋"/>
          <w:b w:val="0"/>
          <w:bCs w:val="0"/>
          <w:color w:val="auto"/>
          <w:sz w:val="28"/>
          <w:szCs w:val="21"/>
          <w:highlight w:val="none"/>
          <w:lang w:eastAsia="zh-CN"/>
        </w:rPr>
        <w:t>未被</w:t>
      </w:r>
      <w:r>
        <w:rPr>
          <w:rFonts w:hint="eastAsia" w:ascii="仿宋" w:eastAsia="仿宋"/>
          <w:b w:val="0"/>
          <w:bCs w:val="0"/>
          <w:color w:val="auto"/>
          <w:sz w:val="28"/>
          <w:szCs w:val="21"/>
          <w:highlight w:val="none"/>
          <w:lang w:eastAsia="zh-CN"/>
        </w:rPr>
        <w:t>记录失信行为，在“国家企业信用信息公示系统”未被列入违法失信名单，</w:t>
      </w:r>
      <w:bookmarkStart w:id="2" w:name="_Hlk175219011"/>
      <w:r>
        <w:rPr>
          <w:rFonts w:hint="eastAsia" w:ascii="仿宋" w:eastAsia="仿宋"/>
          <w:b w:val="0"/>
          <w:bCs w:val="0"/>
          <w:color w:val="auto"/>
          <w:sz w:val="28"/>
          <w:szCs w:val="21"/>
          <w:highlight w:val="none"/>
          <w:lang w:eastAsia="zh-CN"/>
        </w:rPr>
        <w:t>以</w:t>
      </w:r>
      <w:r>
        <w:rPr>
          <w:rFonts w:ascii="仿宋" w:eastAsia="仿宋"/>
          <w:b w:val="0"/>
          <w:bCs w:val="0"/>
          <w:color w:val="auto"/>
          <w:sz w:val="28"/>
          <w:szCs w:val="21"/>
          <w:highlight w:val="none"/>
          <w:lang w:eastAsia="zh-CN"/>
        </w:rPr>
        <w:t>查询结果为准</w:t>
      </w:r>
      <w:r>
        <w:rPr>
          <w:rFonts w:hint="eastAsia" w:ascii="仿宋" w:eastAsia="仿宋"/>
          <w:b w:val="0"/>
          <w:bCs w:val="0"/>
          <w:color w:val="auto"/>
          <w:sz w:val="28"/>
          <w:szCs w:val="21"/>
          <w:highlight w:val="none"/>
          <w:lang w:eastAsia="zh-CN"/>
        </w:rPr>
        <w:t>。</w:t>
      </w:r>
      <w:bookmarkEnd w:id="2"/>
      <w:r>
        <w:rPr>
          <w:rFonts w:hint="eastAsia" w:ascii="仿宋" w:eastAsia="仿宋"/>
          <w:b w:val="0"/>
          <w:bCs w:val="0"/>
          <w:color w:val="auto"/>
          <w:sz w:val="28"/>
          <w:szCs w:val="21"/>
          <w:highlight w:val="none"/>
          <w:lang w:eastAsia="zh-CN"/>
        </w:rPr>
        <w:t>供应商财务运作状况良好，没有处于财产被接管、冻结、破产或其它不良，近2年内，在经营活动中没有相关违法记录。</w:t>
      </w:r>
    </w:p>
    <w:p w14:paraId="56B2ED2E">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eastAsia="zh-CN"/>
        </w:rPr>
        <w:t>（</w:t>
      </w:r>
      <w:r>
        <w:rPr>
          <w:rFonts w:hint="eastAsia" w:ascii="仿宋" w:eastAsia="仿宋"/>
          <w:b w:val="0"/>
          <w:bCs w:val="0"/>
          <w:color w:val="auto"/>
          <w:sz w:val="28"/>
          <w:szCs w:val="21"/>
          <w:highlight w:val="none"/>
          <w:lang w:val="en-US" w:eastAsia="zh-CN"/>
        </w:rPr>
        <w:t>五）</w:t>
      </w:r>
      <w:r>
        <w:rPr>
          <w:rFonts w:hint="eastAsia" w:ascii="仿宋" w:eastAsia="仿宋"/>
          <w:b w:val="0"/>
          <w:bCs w:val="0"/>
          <w:color w:val="auto"/>
          <w:sz w:val="28"/>
          <w:szCs w:val="21"/>
          <w:highlight w:val="none"/>
          <w:lang w:eastAsia="zh-CN"/>
        </w:rPr>
        <w:t>单位负责人为同一人或者存在控股、管理关系的不同单位，不得同时参加同一标段或者未划分标段的同一采购项目；与采购人存在利害关系可能影响采购公正性的法人、其他组织或者个人，不得参加项目竞争。</w:t>
      </w:r>
    </w:p>
    <w:p w14:paraId="5B56614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eastAsia="zh-CN"/>
        </w:rPr>
        <w:t>（</w:t>
      </w:r>
      <w:r>
        <w:rPr>
          <w:rFonts w:hint="eastAsia" w:ascii="仿宋" w:eastAsia="仿宋"/>
          <w:b w:val="0"/>
          <w:bCs w:val="0"/>
          <w:color w:val="auto"/>
          <w:sz w:val="28"/>
          <w:szCs w:val="21"/>
          <w:highlight w:val="none"/>
          <w:lang w:val="en-US" w:eastAsia="zh-CN"/>
        </w:rPr>
        <w:t>六）</w:t>
      </w:r>
      <w:r>
        <w:rPr>
          <w:rFonts w:hint="eastAsia" w:ascii="仿宋" w:eastAsia="仿宋"/>
          <w:b w:val="0"/>
          <w:bCs w:val="0"/>
          <w:color w:val="auto"/>
          <w:sz w:val="28"/>
          <w:szCs w:val="21"/>
          <w:highlight w:val="none"/>
          <w:lang w:eastAsia="zh-CN"/>
        </w:rPr>
        <w:t>本次采购不接受联合体响应。</w:t>
      </w:r>
    </w:p>
    <w:p w14:paraId="543C4762">
      <w:pPr>
        <w:pStyle w:val="3"/>
        <w:tabs>
          <w:tab w:val="left" w:pos="2145"/>
          <w:tab w:val="left" w:pos="2832"/>
          <w:tab w:val="left" w:pos="3472"/>
          <w:tab w:val="left" w:pos="5940"/>
          <w:tab w:val="left" w:pos="7270"/>
        </w:tabs>
        <w:spacing w:line="400" w:lineRule="exact"/>
        <w:ind w:left="0" w:leftChars="0" w:right="153" w:firstLine="481" w:firstLineChars="172"/>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七）</w:t>
      </w:r>
      <w:r>
        <w:rPr>
          <w:rFonts w:hint="eastAsia" w:ascii="仿宋" w:hAnsi="仿宋" w:eastAsia="仿宋" w:cs="仿宋"/>
          <w:b w:val="0"/>
          <w:bCs w:val="0"/>
          <w:color w:val="auto"/>
          <w:sz w:val="28"/>
          <w:szCs w:val="28"/>
          <w:highlight w:val="none"/>
          <w:lang w:eastAsia="zh-CN"/>
        </w:rPr>
        <w:t>其他要求：</w:t>
      </w:r>
    </w:p>
    <w:p w14:paraId="27FC745D">
      <w:pPr>
        <w:pStyle w:val="3"/>
        <w:tabs>
          <w:tab w:val="left" w:pos="2145"/>
          <w:tab w:val="left" w:pos="2832"/>
          <w:tab w:val="left" w:pos="3472"/>
          <w:tab w:val="left" w:pos="5940"/>
          <w:tab w:val="left" w:pos="7270"/>
        </w:tabs>
        <w:spacing w:line="400" w:lineRule="exact"/>
        <w:ind w:left="100" w:right="153"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 供应商所提供仓库须具有有效消防验收报告或消防资质报告，否则认定为不具备仓储竞价资质。供应商所提供的营业执照须具备仓储经营资质，否则认定为不具备仓储竞价资质。</w:t>
      </w:r>
    </w:p>
    <w:p w14:paraId="1B08E9E1">
      <w:pPr>
        <w:pStyle w:val="3"/>
        <w:tabs>
          <w:tab w:val="left" w:pos="2145"/>
          <w:tab w:val="left" w:pos="2832"/>
          <w:tab w:val="left" w:pos="3472"/>
          <w:tab w:val="left" w:pos="5940"/>
          <w:tab w:val="left" w:pos="7270"/>
        </w:tabs>
        <w:spacing w:line="400" w:lineRule="exact"/>
        <w:ind w:left="100" w:right="153"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7.2库房须符合我方食品存储要求、库房不漏雨、有防雨棚、库区转弯半径大于30米，</w:t>
      </w:r>
      <w:r>
        <w:rPr>
          <w:rFonts w:hint="eastAsia" w:ascii="仿宋" w:hAnsi="仿宋" w:eastAsia="仿宋" w:cs="仿宋"/>
          <w:b w:val="0"/>
          <w:bCs w:val="0"/>
          <w:color w:val="auto"/>
          <w:sz w:val="28"/>
          <w:szCs w:val="28"/>
          <w:highlight w:val="none"/>
          <w:lang w:eastAsia="zh-CN"/>
        </w:rPr>
        <w:t>同时须提供防雨棚照片</w:t>
      </w:r>
      <w:r>
        <w:rPr>
          <w:rFonts w:hint="eastAsia" w:ascii="仿宋" w:hAnsi="仿宋" w:eastAsia="仿宋" w:cs="仿宋"/>
          <w:color w:val="auto"/>
          <w:sz w:val="28"/>
          <w:szCs w:val="28"/>
          <w:highlight w:val="none"/>
          <w:lang w:eastAsia="zh-CN"/>
        </w:rPr>
        <w:t>，否则认定为仓库不具备仓储竞价资质。</w:t>
      </w:r>
    </w:p>
    <w:p w14:paraId="40012B43">
      <w:pPr>
        <w:pStyle w:val="3"/>
        <w:tabs>
          <w:tab w:val="left" w:pos="2145"/>
          <w:tab w:val="left" w:pos="2832"/>
          <w:tab w:val="left" w:pos="3472"/>
          <w:tab w:val="left" w:pos="5940"/>
          <w:tab w:val="left" w:pos="7270"/>
        </w:tabs>
        <w:spacing w:line="400" w:lineRule="exact"/>
        <w:ind w:left="100" w:right="153"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7.3库房外有排水道、或排水渠、或库房比周边地势高出1米及以上（须提供照片）；否则认定为不具备仓储竞价资质。</w:t>
      </w:r>
    </w:p>
    <w:p w14:paraId="07E590F8">
      <w:pPr>
        <w:pStyle w:val="3"/>
        <w:tabs>
          <w:tab w:val="left" w:pos="2145"/>
          <w:tab w:val="left" w:pos="2832"/>
          <w:tab w:val="left" w:pos="3472"/>
          <w:tab w:val="left" w:pos="5940"/>
          <w:tab w:val="left" w:pos="7270"/>
        </w:tabs>
        <w:spacing w:line="400" w:lineRule="exact"/>
        <w:ind w:left="100" w:right="153" w:firstLine="560" w:firstLineChars="200"/>
        <w:jc w:val="both"/>
        <w:rPr>
          <w:rFonts w:hint="eastAsia" w:ascii="仿宋" w:hAnsi="仿宋" w:eastAsia="仿宋" w:cs="仿宋"/>
          <w:bCs/>
          <w:snapToGrid w:val="0"/>
          <w:color w:val="auto"/>
          <w:sz w:val="28"/>
          <w:szCs w:val="28"/>
          <w:highlight w:val="none"/>
          <w:lang w:eastAsia="zh-CN"/>
        </w:rPr>
      </w:pPr>
      <w:r>
        <w:rPr>
          <w:rFonts w:hint="eastAsia" w:ascii="仿宋" w:hAnsi="仿宋" w:eastAsia="仿宋" w:cs="仿宋"/>
          <w:bCs/>
          <w:snapToGrid w:val="0"/>
          <w:color w:val="auto"/>
          <w:sz w:val="28"/>
          <w:szCs w:val="28"/>
          <w:highlight w:val="none"/>
          <w:lang w:eastAsia="zh-CN"/>
        </w:rPr>
        <w:t>7.4仓库条件和报价如不符合或满足以下任一标准和要求，均视</w:t>
      </w:r>
      <w:r>
        <w:rPr>
          <w:rFonts w:hint="eastAsia" w:ascii="仿宋" w:hAnsi="仿宋" w:eastAsia="仿宋" w:cs="仿宋"/>
          <w:color w:val="auto"/>
          <w:sz w:val="28"/>
          <w:szCs w:val="28"/>
          <w:highlight w:val="none"/>
          <w:lang w:eastAsia="zh-CN"/>
        </w:rPr>
        <w:t>不具备仓储竞价资质</w:t>
      </w:r>
      <w:r>
        <w:rPr>
          <w:rFonts w:hint="eastAsia" w:ascii="仿宋" w:hAnsi="仿宋" w:eastAsia="仿宋" w:cs="仿宋"/>
          <w:bCs/>
          <w:snapToGrid w:val="0"/>
          <w:color w:val="auto"/>
          <w:sz w:val="28"/>
          <w:szCs w:val="28"/>
          <w:highlight w:val="none"/>
          <w:lang w:eastAsia="zh-CN"/>
        </w:rPr>
        <w:t>：</w:t>
      </w:r>
    </w:p>
    <w:p w14:paraId="0CF73597">
      <w:pPr>
        <w:numPr>
          <w:ilvl w:val="1"/>
          <w:numId w:val="1"/>
        </w:numPr>
        <w:spacing w:line="400" w:lineRule="exact"/>
        <w:ind w:left="420" w:firstLine="420" w:firstLineChars="0"/>
        <w:rPr>
          <w:rFonts w:hint="eastAsia" w:ascii="仿宋" w:hAnsi="仿宋" w:eastAsia="仿宋" w:cs="仿宋"/>
          <w:bCs/>
          <w:snapToGrid w:val="0"/>
          <w:color w:val="auto"/>
          <w:sz w:val="28"/>
          <w:szCs w:val="28"/>
          <w:highlight w:val="none"/>
          <w:lang w:eastAsia="zh-CN"/>
        </w:rPr>
      </w:pPr>
      <w:r>
        <w:rPr>
          <w:rFonts w:hint="eastAsia" w:ascii="仿宋" w:hAnsi="仿宋" w:eastAsia="仿宋" w:cs="仿宋"/>
          <w:bCs/>
          <w:snapToGrid w:val="0"/>
          <w:color w:val="auto"/>
          <w:sz w:val="28"/>
          <w:szCs w:val="28"/>
          <w:highlight w:val="none"/>
          <w:lang w:eastAsia="zh-CN"/>
        </w:rPr>
        <w:t>仓库层高不低于4.5米。</w:t>
      </w:r>
    </w:p>
    <w:p w14:paraId="3BAE783B">
      <w:pPr>
        <w:numPr>
          <w:ilvl w:val="1"/>
          <w:numId w:val="1"/>
        </w:numPr>
        <w:spacing w:line="440" w:lineRule="exact"/>
        <w:ind w:left="420" w:firstLine="420" w:firstLineChars="0"/>
        <w:rPr>
          <w:rFonts w:hint="eastAsia" w:ascii="仿宋" w:hAnsi="宋体" w:eastAsia="仿宋" w:cs="宋体"/>
          <w:b w:val="0"/>
          <w:snapToGrid/>
          <w:color w:val="auto"/>
          <w:sz w:val="28"/>
          <w:szCs w:val="21"/>
          <w:highlight w:val="none"/>
          <w:lang w:eastAsia="zh-CN"/>
        </w:rPr>
      </w:pPr>
      <w:r>
        <w:rPr>
          <w:rFonts w:hint="eastAsia" w:ascii="仿宋" w:hAnsi="宋体" w:eastAsia="仿宋" w:cs="宋体"/>
          <w:b w:val="0"/>
          <w:snapToGrid/>
          <w:color w:val="auto"/>
          <w:sz w:val="28"/>
          <w:szCs w:val="21"/>
          <w:highlight w:val="none"/>
          <w:lang w:eastAsia="zh-CN"/>
        </w:rPr>
        <w:t>仓库如为通过货梯上下楼库（非一楼），须同时满足如下条件：楼库每平米载重不低于2吨（须提供楼库建设载重证明文件）；楼库所在楼栋初始建设规划须全部为仓库用途（须提供仓库建设规划文件）；同一层楼库总面积在1500平米内（含1500平米），能供我方仓租使用的公共货用电梯须不低于2台（须提供照片），每台公共电梯最低载重不低于3吨（须提供电梯载重文件）；同一层楼库总面积在1500平米以上，能供我方仓租使用的公共货用电梯须不低于3台（须提供照片），每台公共电梯最低载重不低于3吨（须提供电梯载重文件）。合作方提供楼库及非楼库混合库房的认定为为楼库，合作方提供的楼库及非楼库必须在同一栋楼且楼库及非楼库电梯完全相同，磋商方提供的每层楼面积必须集中在一块，必须没有分割。</w:t>
      </w:r>
    </w:p>
    <w:p w14:paraId="1C9ECEC6">
      <w:pPr>
        <w:numPr>
          <w:ilvl w:val="1"/>
          <w:numId w:val="1"/>
        </w:numPr>
        <w:spacing w:line="440" w:lineRule="exact"/>
        <w:ind w:left="420" w:firstLine="420" w:firstLineChars="0"/>
        <w:rPr>
          <w:rFonts w:hint="eastAsia" w:ascii="仿宋" w:hAnsi="宋体" w:eastAsia="仿宋" w:cs="宋体"/>
          <w:bCs w:val="0"/>
          <w:snapToGrid/>
          <w:color w:val="auto"/>
          <w:sz w:val="28"/>
          <w:szCs w:val="21"/>
          <w:highlight w:val="none"/>
          <w:lang w:eastAsia="zh-CN"/>
        </w:rPr>
      </w:pPr>
      <w:r>
        <w:rPr>
          <w:rFonts w:hint="eastAsia" w:ascii="仿宋" w:hAnsi="宋体" w:eastAsia="仿宋" w:cs="宋体"/>
          <w:bCs w:val="0"/>
          <w:snapToGrid/>
          <w:color w:val="auto"/>
          <w:sz w:val="28"/>
          <w:szCs w:val="21"/>
          <w:highlight w:val="none"/>
          <w:lang w:eastAsia="zh-CN"/>
        </w:rPr>
        <w:t>如为货架仓库，则单层货架层高不得低于1.7米。</w:t>
      </w:r>
    </w:p>
    <w:p w14:paraId="389E4B5D">
      <w:pPr>
        <w:numPr>
          <w:ilvl w:val="1"/>
          <w:numId w:val="1"/>
        </w:numPr>
        <w:spacing w:line="440" w:lineRule="exact"/>
        <w:ind w:left="420" w:firstLine="420" w:firstLineChars="0"/>
        <w:rPr>
          <w:rFonts w:hint="eastAsia" w:ascii="仿宋" w:hAnsi="宋体" w:eastAsia="仿宋" w:cs="宋体"/>
          <w:bCs w:val="0"/>
          <w:snapToGrid/>
          <w:color w:val="auto"/>
          <w:sz w:val="28"/>
          <w:szCs w:val="21"/>
          <w:highlight w:val="none"/>
          <w:lang w:eastAsia="zh-CN"/>
        </w:rPr>
      </w:pPr>
      <w:r>
        <w:rPr>
          <w:rFonts w:hint="eastAsia" w:ascii="仿宋" w:hAnsi="宋体" w:eastAsia="仿宋" w:cs="宋体"/>
          <w:bCs w:val="0"/>
          <w:snapToGrid/>
          <w:color w:val="auto"/>
          <w:sz w:val="28"/>
          <w:szCs w:val="21"/>
          <w:highlight w:val="none"/>
          <w:lang w:eastAsia="zh-CN"/>
        </w:rPr>
        <w:t>库房200米内无农田、无死水塘、无粉尘污染源企业、无化学污染源、异味污染源；仓库附近10米无明沟；仓库周围无臭水沟、无垃圾等虫鼠滋生地；仓库里面无毒药饵；仓库5公里内唯一进出道路无限重限高路桥，无5米以下限高门，确保符合运输标准的13米及以上半挂车能通行。</w:t>
      </w:r>
    </w:p>
    <w:p w14:paraId="65E7423F">
      <w:pPr>
        <w:widowControl/>
        <w:numPr>
          <w:ilvl w:val="1"/>
          <w:numId w:val="1"/>
        </w:numPr>
        <w:spacing w:line="440" w:lineRule="exact"/>
        <w:ind w:left="420" w:firstLine="420" w:firstLineChars="0"/>
        <w:rPr>
          <w:rFonts w:hint="eastAsia" w:ascii="仿宋" w:hAnsi="宋体" w:eastAsia="仿宋" w:cs="宋体"/>
          <w:b w:val="0"/>
          <w:snapToGrid/>
          <w:color w:val="auto"/>
          <w:sz w:val="28"/>
          <w:szCs w:val="21"/>
          <w:highlight w:val="none"/>
          <w:lang w:val="en-US" w:eastAsia="zh-CN"/>
        </w:rPr>
      </w:pPr>
      <w:r>
        <w:rPr>
          <w:rFonts w:hint="eastAsia" w:ascii="仿宋" w:hAnsi="宋体" w:eastAsia="仿宋" w:cs="宋体"/>
          <w:b w:val="0"/>
          <w:snapToGrid/>
          <w:color w:val="auto"/>
          <w:sz w:val="28"/>
          <w:szCs w:val="21"/>
          <w:highlight w:val="none"/>
          <w:lang w:val="en-US" w:eastAsia="zh-CN"/>
        </w:rPr>
        <w:t>报价方为公共仓。</w:t>
      </w:r>
      <w:r>
        <w:rPr>
          <w:rFonts w:hint="eastAsia" w:ascii="仿宋" w:hAnsi="宋体" w:eastAsia="仿宋" w:cs="宋体"/>
          <w:color w:val="auto"/>
          <w:sz w:val="28"/>
          <w:szCs w:val="21"/>
          <w:highlight w:val="none"/>
          <w:lang w:val="en-US" w:eastAsia="zh-CN" w:bidi="ar"/>
        </w:rPr>
        <w:t>本司已入驻抖音，天猫，小红书，拼多多，有赞。且给客户代发拼多多、有赞、得物平台。我司未来将计划入驻快手、京东等平台。公共仓代发业务需覆盖但不限于以上</w:t>
      </w:r>
      <w:r>
        <w:rPr>
          <w:rFonts w:hint="eastAsia" w:ascii="仿宋" w:eastAsia="仿宋" w:cs="宋体"/>
          <w:color w:val="auto"/>
          <w:sz w:val="28"/>
          <w:szCs w:val="21"/>
          <w:highlight w:val="none"/>
          <w:lang w:val="en-US" w:eastAsia="zh-CN" w:bidi="ar"/>
        </w:rPr>
        <w:t>所有主流</w:t>
      </w:r>
      <w:r>
        <w:rPr>
          <w:rFonts w:hint="eastAsia" w:ascii="仿宋" w:hAnsi="宋体" w:eastAsia="仿宋" w:cs="宋体"/>
          <w:color w:val="auto"/>
          <w:sz w:val="28"/>
          <w:szCs w:val="21"/>
          <w:highlight w:val="none"/>
          <w:lang w:val="en-US" w:eastAsia="zh-CN" w:bidi="ar"/>
        </w:rPr>
        <w:t>非专仓平台，并且公共仓或同区含天猫、抖音、快手、京东 4 家主流平台专仓；</w:t>
      </w:r>
    </w:p>
    <w:p w14:paraId="013B5344">
      <w:pPr>
        <w:widowControl/>
        <w:numPr>
          <w:ilvl w:val="1"/>
          <w:numId w:val="1"/>
        </w:numPr>
        <w:spacing w:line="440" w:lineRule="exact"/>
        <w:ind w:left="420" w:firstLine="420" w:firstLineChars="0"/>
        <w:rPr>
          <w:rFonts w:hint="eastAsia" w:ascii="仿宋" w:hAnsi="宋体" w:eastAsia="仿宋" w:cs="宋体"/>
          <w:b w:val="0"/>
          <w:snapToGrid/>
          <w:color w:val="auto"/>
          <w:sz w:val="28"/>
          <w:szCs w:val="21"/>
          <w:highlight w:val="none"/>
          <w:lang w:val="en-US" w:eastAsia="zh-CN"/>
        </w:rPr>
      </w:pPr>
      <w:r>
        <w:rPr>
          <w:rFonts w:hint="eastAsia" w:ascii="仿宋" w:eastAsia="仿宋" w:cs="宋体"/>
          <w:b w:val="0"/>
          <w:snapToGrid/>
          <w:color w:val="auto"/>
          <w:sz w:val="28"/>
          <w:szCs w:val="21"/>
          <w:highlight w:val="none"/>
          <w:lang w:val="en-US" w:eastAsia="zh-CN"/>
        </w:rPr>
        <w:t>保税仓需满足包括但不限于奶粉、保健品、酒水、食品类商品的储存和发货条件。</w:t>
      </w:r>
    </w:p>
    <w:p w14:paraId="656B24F8">
      <w:pPr>
        <w:widowControl/>
        <w:numPr>
          <w:ilvl w:val="1"/>
          <w:numId w:val="1"/>
        </w:numPr>
        <w:spacing w:line="440" w:lineRule="exact"/>
        <w:ind w:left="420" w:firstLine="420" w:firstLineChars="0"/>
        <w:rPr>
          <w:rFonts w:hint="eastAsia" w:ascii="仿宋" w:hAnsi="宋体" w:eastAsia="仿宋" w:cs="宋体"/>
          <w:b w:val="0"/>
          <w:snapToGrid/>
          <w:color w:val="auto"/>
          <w:sz w:val="28"/>
          <w:szCs w:val="21"/>
          <w:highlight w:val="none"/>
          <w:lang w:val="en-US" w:eastAsia="zh-CN"/>
        </w:rPr>
      </w:pPr>
      <w:r>
        <w:rPr>
          <w:rFonts w:hint="eastAsia" w:ascii="仿宋" w:eastAsia="仿宋" w:cs="宋体"/>
          <w:b w:val="0"/>
          <w:snapToGrid/>
          <w:color w:val="auto"/>
          <w:sz w:val="28"/>
          <w:szCs w:val="21"/>
          <w:highlight w:val="none"/>
          <w:lang w:val="en-US" w:eastAsia="zh-CN"/>
        </w:rPr>
        <w:t>公共保税仓面积≥10000M²。</w:t>
      </w:r>
    </w:p>
    <w:p w14:paraId="0004C2B3">
      <w:pPr>
        <w:widowControl/>
        <w:numPr>
          <w:ilvl w:val="1"/>
          <w:numId w:val="1"/>
        </w:numPr>
        <w:spacing w:line="440" w:lineRule="exact"/>
        <w:ind w:left="420" w:firstLine="420" w:firstLineChars="0"/>
        <w:rPr>
          <w:rFonts w:hint="eastAsia" w:ascii="仿宋" w:hAnsi="宋体" w:eastAsia="仿宋" w:cs="宋体"/>
          <w:bCs w:val="0"/>
          <w:snapToGrid/>
          <w:color w:val="auto"/>
          <w:sz w:val="28"/>
          <w:szCs w:val="21"/>
          <w:highlight w:val="none"/>
          <w:lang w:eastAsia="zh-CN"/>
        </w:rPr>
      </w:pPr>
      <w:r>
        <w:rPr>
          <w:rFonts w:hint="eastAsia" w:ascii="仿宋" w:hAnsi="宋体" w:eastAsia="仿宋" w:cs="宋体"/>
          <w:bCs w:val="0"/>
          <w:snapToGrid/>
          <w:color w:val="auto"/>
          <w:sz w:val="28"/>
          <w:szCs w:val="21"/>
          <w:highlight w:val="none"/>
          <w:lang w:eastAsia="zh-CN"/>
        </w:rPr>
        <w:t>报价方实际提供仓储地址与磋商申报地址必须一致。</w:t>
      </w:r>
    </w:p>
    <w:p w14:paraId="2FE9F4E1">
      <w:pPr>
        <w:widowControl/>
        <w:numPr>
          <w:ilvl w:val="1"/>
          <w:numId w:val="1"/>
        </w:numPr>
        <w:spacing w:line="440" w:lineRule="exact"/>
        <w:ind w:left="420" w:firstLine="420" w:firstLineChars="0"/>
        <w:rPr>
          <w:rFonts w:hint="eastAsia" w:ascii="仿宋" w:hAnsi="宋体" w:eastAsia="仿宋" w:cs="宋体"/>
          <w:color w:val="auto"/>
          <w:sz w:val="28"/>
          <w:szCs w:val="21"/>
          <w:highlight w:val="none"/>
          <w:lang w:eastAsia="zh-CN"/>
        </w:rPr>
      </w:pPr>
      <w:r>
        <w:rPr>
          <w:rFonts w:hint="eastAsia" w:ascii="仿宋" w:hAnsi="宋体" w:eastAsia="仿宋" w:cs="宋体"/>
          <w:bCs w:val="0"/>
          <w:snapToGrid/>
          <w:color w:val="auto"/>
          <w:sz w:val="28"/>
          <w:szCs w:val="21"/>
          <w:highlight w:val="none"/>
          <w:lang w:eastAsia="zh-CN"/>
        </w:rPr>
        <w:t>报价方须免费为我方租赁仓库提供足量托盘供我方使用，且报价方提供的托盘须全部为塑料托盘，我方禁止报价方使用木盘存储我方货物，报价方须根据本条款要求提供书面盖章承诺函。</w:t>
      </w:r>
      <w:r>
        <w:rPr>
          <w:rFonts w:hint="eastAsia" w:ascii="仿宋" w:hAnsi="宋体" w:eastAsia="仿宋" w:cs="宋体"/>
          <w:color w:val="auto"/>
          <w:sz w:val="28"/>
          <w:szCs w:val="21"/>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50868511">
      <w:pPr>
        <w:keepNext w:val="0"/>
        <w:keepLines w:val="0"/>
        <w:pageBreakBefore w:val="0"/>
        <w:widowControl/>
        <w:numPr>
          <w:ilvl w:val="1"/>
          <w:numId w:val="1"/>
        </w:numPr>
        <w:kinsoku/>
        <w:wordWrap/>
        <w:overflowPunct/>
        <w:topLinePunct w:val="0"/>
        <w:autoSpaceDE/>
        <w:autoSpaceDN/>
        <w:bidi w:val="0"/>
        <w:adjustRightInd/>
        <w:snapToGrid/>
        <w:spacing w:beforeAutospacing="0" w:afterAutospacing="0" w:line="440" w:lineRule="exact"/>
        <w:ind w:left="420" w:leftChars="0" w:right="0" w:rightChars="0" w:firstLine="420" w:firstLineChars="0"/>
        <w:jc w:val="left"/>
        <w:textAlignment w:val="auto"/>
        <w:rPr>
          <w:rFonts w:hint="default" w:ascii="仿宋" w:eastAsia="仿宋"/>
          <w:b w:val="0"/>
          <w:bCs w:val="0"/>
          <w:color w:val="auto"/>
          <w:sz w:val="28"/>
          <w:szCs w:val="21"/>
          <w:highlight w:val="none"/>
          <w:lang w:val="en-US" w:eastAsia="zh-CN"/>
        </w:rPr>
      </w:pPr>
      <w:r>
        <w:rPr>
          <w:rFonts w:hint="eastAsia" w:ascii="仿宋" w:hAnsi="宋体" w:eastAsia="仿宋" w:cs="宋体"/>
          <w:color w:val="auto"/>
          <w:sz w:val="28"/>
          <w:szCs w:val="21"/>
          <w:highlight w:val="none"/>
          <w:lang w:eastAsia="zh-CN"/>
        </w:rPr>
        <w:t>与我公司产品有竞争关系的公司，或与有竞争关系的公司存在股权或其它利害关系的公司，参与本仓储项目响应文件无效。</w:t>
      </w:r>
    </w:p>
    <w:p w14:paraId="74BA55B2">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Style w:val="8"/>
          <w:rFonts w:hint="eastAsia" w:ascii="黑体" w:hAnsi="黑体" w:eastAsia="黑体" w:cs="黑体"/>
          <w:b w:val="0"/>
          <w:bCs w:val="0"/>
          <w:color w:val="auto"/>
          <w:kern w:val="2"/>
          <w:sz w:val="32"/>
          <w:szCs w:val="32"/>
          <w:highlight w:val="none"/>
          <w:lang w:eastAsia="zh-CN"/>
        </w:rPr>
      </w:pPr>
      <w:r>
        <w:rPr>
          <w:rStyle w:val="8"/>
          <w:rFonts w:hint="eastAsia" w:ascii="黑体" w:hAnsi="黑体" w:eastAsia="黑体" w:cs="黑体"/>
          <w:b w:val="0"/>
          <w:bCs w:val="0"/>
          <w:color w:val="auto"/>
          <w:kern w:val="2"/>
          <w:sz w:val="32"/>
          <w:szCs w:val="32"/>
          <w:highlight w:val="none"/>
          <w:lang w:val="en-US" w:eastAsia="zh-CN"/>
        </w:rPr>
        <w:t>四、</w:t>
      </w:r>
      <w:r>
        <w:rPr>
          <w:rStyle w:val="8"/>
          <w:rFonts w:hint="eastAsia" w:ascii="黑体" w:hAnsi="黑体" w:eastAsia="黑体" w:cs="黑体"/>
          <w:b w:val="0"/>
          <w:bCs w:val="0"/>
          <w:color w:val="auto"/>
          <w:kern w:val="2"/>
          <w:sz w:val="32"/>
          <w:szCs w:val="32"/>
          <w:highlight w:val="none"/>
          <w:lang w:eastAsia="zh-CN"/>
        </w:rPr>
        <w:t>磋商文件的获取</w:t>
      </w:r>
    </w:p>
    <w:p w14:paraId="0AAD1E34">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both"/>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eastAsia="zh-CN"/>
        </w:rPr>
        <w:t>通过安琪SRM采购平台登录：</w:t>
      </w:r>
      <w:r>
        <w:rPr>
          <w:rFonts w:hint="eastAsia" w:ascii="仿宋" w:eastAsia="仿宋"/>
          <w:b w:val="0"/>
          <w:bCs w:val="0"/>
          <w:color w:val="auto"/>
          <w:w w:val="80"/>
          <w:sz w:val="28"/>
          <w:szCs w:val="21"/>
          <w:highlight w:val="none"/>
          <w:lang w:eastAsia="zh-CN"/>
        </w:rPr>
        <w:t>（</w:t>
      </w:r>
      <w:r>
        <w:rPr>
          <w:rFonts w:hint="eastAsia" w:ascii="仿宋" w:eastAsia="仿宋"/>
          <w:b w:val="0"/>
          <w:bCs w:val="0"/>
          <w:color w:val="auto"/>
          <w:w w:val="80"/>
          <w:sz w:val="28"/>
          <w:szCs w:val="24"/>
          <w:highlight w:val="none"/>
          <w:lang w:eastAsia="zh-CN"/>
        </w:rPr>
        <w:t>https://angelyeast.going-link.com/）</w:t>
      </w:r>
      <w:r>
        <w:rPr>
          <w:rFonts w:hint="eastAsia" w:ascii="仿宋" w:eastAsia="仿宋"/>
          <w:b w:val="0"/>
          <w:bCs w:val="0"/>
          <w:color w:val="auto"/>
          <w:sz w:val="28"/>
          <w:szCs w:val="21"/>
          <w:highlight w:val="none"/>
          <w:lang w:eastAsia="zh-CN"/>
        </w:rPr>
        <w:t>磋商文件每套售价0元，售后不退</w:t>
      </w:r>
      <w:bookmarkStart w:id="3" w:name="_bookmark9"/>
      <w:bookmarkEnd w:id="3"/>
      <w:bookmarkStart w:id="4" w:name="_bookmark6"/>
      <w:bookmarkEnd w:id="4"/>
      <w:r>
        <w:rPr>
          <w:rFonts w:hint="eastAsia" w:ascii="仿宋" w:eastAsia="仿宋"/>
          <w:b w:val="0"/>
          <w:bCs w:val="0"/>
          <w:color w:val="auto"/>
          <w:sz w:val="28"/>
          <w:szCs w:val="21"/>
          <w:highlight w:val="none"/>
          <w:lang w:eastAsia="zh-CN"/>
        </w:rPr>
        <w:t xml:space="preserve">。 </w:t>
      </w:r>
    </w:p>
    <w:p w14:paraId="3BD5197E">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Style w:val="8"/>
          <w:rFonts w:hint="eastAsia" w:ascii="黑体" w:hAnsi="黑体" w:eastAsia="黑体" w:cs="黑体"/>
          <w:b w:val="0"/>
          <w:bCs w:val="0"/>
          <w:color w:val="auto"/>
          <w:kern w:val="2"/>
          <w:sz w:val="32"/>
          <w:szCs w:val="32"/>
          <w:highlight w:val="none"/>
          <w:lang w:eastAsia="zh-CN"/>
        </w:rPr>
      </w:pPr>
      <w:r>
        <w:rPr>
          <w:rStyle w:val="8"/>
          <w:rFonts w:hint="eastAsia" w:ascii="黑体" w:hAnsi="黑体" w:eastAsia="黑体" w:cs="黑体"/>
          <w:b w:val="0"/>
          <w:bCs w:val="0"/>
          <w:color w:val="auto"/>
          <w:kern w:val="2"/>
          <w:sz w:val="32"/>
          <w:szCs w:val="32"/>
          <w:highlight w:val="none"/>
          <w:lang w:val="en-US" w:eastAsia="zh-CN"/>
        </w:rPr>
        <w:t>五、</w:t>
      </w:r>
      <w:r>
        <w:rPr>
          <w:rStyle w:val="8"/>
          <w:rFonts w:hint="eastAsia" w:ascii="黑体" w:hAnsi="黑体" w:eastAsia="黑体" w:cs="黑体"/>
          <w:b w:val="0"/>
          <w:bCs w:val="0"/>
          <w:color w:val="auto"/>
          <w:kern w:val="2"/>
          <w:sz w:val="32"/>
          <w:szCs w:val="32"/>
          <w:highlight w:val="none"/>
          <w:lang w:eastAsia="zh-CN"/>
        </w:rPr>
        <w:t>磋商保证金</w:t>
      </w:r>
    </w:p>
    <w:p w14:paraId="6CEE8C7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eastAsia="zh-CN"/>
        </w:rPr>
        <w:t>本项目磋商保证金为</w:t>
      </w:r>
      <w:r>
        <w:rPr>
          <w:rFonts w:hint="eastAsia" w:ascii="仿宋" w:eastAsia="仿宋"/>
          <w:b w:val="0"/>
          <w:bCs w:val="0"/>
          <w:color w:val="auto"/>
          <w:sz w:val="28"/>
          <w:szCs w:val="21"/>
          <w:highlight w:val="none"/>
          <w:u w:val="none"/>
          <w:lang w:eastAsia="zh-CN"/>
        </w:rPr>
        <w:t>人民币</w:t>
      </w:r>
      <w:r>
        <w:rPr>
          <w:rFonts w:hint="eastAsia" w:ascii="仿宋" w:eastAsia="仿宋"/>
          <w:b w:val="0"/>
          <w:bCs w:val="0"/>
          <w:color w:val="auto"/>
          <w:sz w:val="28"/>
          <w:szCs w:val="21"/>
          <w:highlight w:val="none"/>
          <w:u w:val="none"/>
          <w:lang w:val="en-US" w:eastAsia="zh-CN"/>
        </w:rPr>
        <w:t>0</w:t>
      </w:r>
      <w:r>
        <w:rPr>
          <w:rFonts w:hint="eastAsia" w:ascii="仿宋" w:eastAsia="仿宋"/>
          <w:b w:val="0"/>
          <w:bCs w:val="0"/>
          <w:color w:val="auto"/>
          <w:sz w:val="28"/>
          <w:szCs w:val="21"/>
          <w:highlight w:val="none"/>
          <w:u w:val="none"/>
          <w:lang w:eastAsia="zh-CN"/>
        </w:rPr>
        <w:t>元</w:t>
      </w:r>
      <w:r>
        <w:rPr>
          <w:rFonts w:hint="eastAsia" w:ascii="仿宋" w:eastAsia="仿宋"/>
          <w:b w:val="0"/>
          <w:bCs w:val="0"/>
          <w:color w:val="auto"/>
          <w:sz w:val="28"/>
          <w:szCs w:val="21"/>
          <w:highlight w:val="none"/>
          <w:lang w:eastAsia="zh-CN"/>
        </w:rPr>
        <w:t>。供应商应在提交响应文件截止时间之前，通过企业银行基本账户，将所规定数额的保证金以电子汇款方式缴纳至以下账户：</w:t>
      </w:r>
    </w:p>
    <w:p w14:paraId="50687E4F">
      <w:pPr>
        <w:pStyle w:val="3"/>
        <w:keepNext w:val="0"/>
        <w:keepLines w:val="0"/>
        <w:pageBreakBefore w:val="0"/>
        <w:tabs>
          <w:tab w:val="left" w:pos="2145"/>
          <w:tab w:val="left" w:pos="2832"/>
          <w:tab w:val="left" w:pos="3472"/>
          <w:tab w:val="left" w:pos="5940"/>
          <w:tab w:val="left" w:pos="7270"/>
        </w:tabs>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highlight w:val="none"/>
          <w:lang w:eastAsia="zh-CN"/>
        </w:rPr>
      </w:pPr>
      <w:r>
        <w:rPr>
          <w:rFonts w:hint="eastAsia" w:ascii="仿宋" w:eastAsia="仿宋"/>
          <w:b w:val="0"/>
          <w:bCs w:val="0"/>
          <w:color w:val="auto"/>
          <w:sz w:val="28"/>
          <w:highlight w:val="none"/>
          <w:lang w:eastAsia="zh-CN"/>
        </w:rPr>
        <w:t>账户名称：湖北安琪生物集团有限公司</w:t>
      </w:r>
    </w:p>
    <w:p w14:paraId="32625BA8">
      <w:pPr>
        <w:pStyle w:val="3"/>
        <w:keepNext w:val="0"/>
        <w:keepLines w:val="0"/>
        <w:pageBreakBefore w:val="0"/>
        <w:tabs>
          <w:tab w:val="left" w:pos="2145"/>
          <w:tab w:val="left" w:pos="2832"/>
          <w:tab w:val="left" w:pos="3472"/>
          <w:tab w:val="left" w:pos="5940"/>
          <w:tab w:val="left" w:pos="7270"/>
        </w:tabs>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highlight w:val="none"/>
          <w:lang w:eastAsia="zh-CN"/>
        </w:rPr>
      </w:pPr>
      <w:r>
        <w:rPr>
          <w:rFonts w:hint="eastAsia" w:ascii="仿宋" w:eastAsia="仿宋"/>
          <w:b w:val="0"/>
          <w:bCs w:val="0"/>
          <w:color w:val="auto"/>
          <w:sz w:val="28"/>
          <w:highlight w:val="none"/>
          <w:lang w:eastAsia="zh-CN"/>
        </w:rPr>
        <w:t>开户行：招商银行宜昌分行营业部</w:t>
      </w:r>
    </w:p>
    <w:p w14:paraId="682B1FC8">
      <w:pPr>
        <w:pStyle w:val="3"/>
        <w:keepNext w:val="0"/>
        <w:keepLines w:val="0"/>
        <w:pageBreakBefore w:val="0"/>
        <w:tabs>
          <w:tab w:val="left" w:pos="2145"/>
          <w:tab w:val="left" w:pos="2832"/>
          <w:tab w:val="left" w:pos="3472"/>
          <w:tab w:val="left" w:pos="5940"/>
          <w:tab w:val="left" w:pos="7270"/>
        </w:tabs>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highlight w:val="none"/>
          <w:lang w:eastAsia="zh-CN"/>
        </w:rPr>
      </w:pPr>
      <w:r>
        <w:rPr>
          <w:rFonts w:hint="eastAsia" w:ascii="仿宋" w:eastAsia="仿宋"/>
          <w:b w:val="0"/>
          <w:bCs w:val="0"/>
          <w:color w:val="auto"/>
          <w:sz w:val="28"/>
          <w:highlight w:val="none"/>
          <w:lang w:eastAsia="zh-CN"/>
        </w:rPr>
        <w:t>账号：717902049710088</w:t>
      </w:r>
    </w:p>
    <w:p w14:paraId="7D1C613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val="en-US" w:eastAsia="zh-CN"/>
        </w:rPr>
        <w:t>（注：</w:t>
      </w:r>
      <w:r>
        <w:rPr>
          <w:rFonts w:hint="eastAsia" w:ascii="仿宋" w:eastAsia="仿宋"/>
          <w:b w:val="0"/>
          <w:bCs w:val="0"/>
          <w:color w:val="auto"/>
          <w:sz w:val="28"/>
          <w:szCs w:val="21"/>
          <w:highlight w:val="none"/>
          <w:lang w:eastAsia="zh-CN"/>
        </w:rPr>
        <w:t>汇出账号必须为供应商的单位账号，不接受个人或其它单位的汇出账号，送达响应文件前将保证金汇至指定账户，同时需将汇款的银行凭证回执单与响应文件一起提交。采购人发放成交供应商通知书及成交结果</w:t>
      </w:r>
      <w:r>
        <w:rPr>
          <w:rFonts w:hint="eastAsia" w:ascii="仿宋" w:eastAsia="仿宋"/>
          <w:b w:val="0"/>
          <w:bCs w:val="0"/>
          <w:color w:val="auto"/>
          <w:sz w:val="28"/>
          <w:szCs w:val="21"/>
          <w:highlight w:val="none"/>
          <w:lang w:val="en-US" w:eastAsia="zh-CN"/>
        </w:rPr>
        <w:t>公示/</w:t>
      </w:r>
      <w:r>
        <w:rPr>
          <w:rFonts w:hint="eastAsia" w:ascii="仿宋" w:eastAsia="仿宋"/>
          <w:b w:val="0"/>
          <w:bCs w:val="0"/>
          <w:color w:val="auto"/>
          <w:sz w:val="28"/>
          <w:szCs w:val="21"/>
          <w:highlight w:val="none"/>
          <w:lang w:eastAsia="zh-CN"/>
        </w:rPr>
        <w:t>通知书后7个工作日内，向</w:t>
      </w:r>
      <w:r>
        <w:rPr>
          <w:rFonts w:hint="eastAsia" w:ascii="仿宋" w:eastAsia="仿宋"/>
          <w:b w:val="0"/>
          <w:bCs w:val="0"/>
          <w:color w:val="auto"/>
          <w:sz w:val="28"/>
          <w:szCs w:val="21"/>
          <w:highlight w:val="none"/>
          <w:lang w:val="en-US" w:eastAsia="zh-CN"/>
        </w:rPr>
        <w:t>所有</w:t>
      </w:r>
      <w:r>
        <w:rPr>
          <w:rFonts w:hint="eastAsia" w:ascii="仿宋" w:eastAsia="仿宋"/>
          <w:b w:val="0"/>
          <w:bCs w:val="0"/>
          <w:color w:val="auto"/>
          <w:sz w:val="28"/>
          <w:szCs w:val="21"/>
          <w:highlight w:val="none"/>
          <w:lang w:eastAsia="zh-CN"/>
        </w:rPr>
        <w:t>供应商退还保证金。）</w:t>
      </w:r>
    </w:p>
    <w:p w14:paraId="643EDDD3">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Style w:val="8"/>
          <w:rFonts w:hint="eastAsia" w:ascii="黑体" w:hAnsi="黑体" w:eastAsia="黑体" w:cs="黑体"/>
          <w:b w:val="0"/>
          <w:bCs w:val="0"/>
          <w:color w:val="auto"/>
          <w:kern w:val="2"/>
          <w:sz w:val="32"/>
          <w:szCs w:val="32"/>
          <w:highlight w:val="none"/>
          <w:lang w:eastAsia="zh-CN"/>
        </w:rPr>
      </w:pPr>
      <w:bookmarkStart w:id="5" w:name="_Toc23014"/>
      <w:r>
        <w:rPr>
          <w:rStyle w:val="8"/>
          <w:rFonts w:hint="eastAsia" w:ascii="黑体" w:hAnsi="黑体" w:eastAsia="黑体" w:cs="黑体"/>
          <w:b w:val="0"/>
          <w:bCs w:val="0"/>
          <w:color w:val="auto"/>
          <w:kern w:val="2"/>
          <w:sz w:val="32"/>
          <w:szCs w:val="32"/>
          <w:highlight w:val="none"/>
          <w:lang w:val="en-US" w:eastAsia="zh-CN"/>
        </w:rPr>
        <w:t>六、</w:t>
      </w:r>
      <w:r>
        <w:rPr>
          <w:rStyle w:val="8"/>
          <w:rFonts w:hint="eastAsia" w:ascii="黑体" w:hAnsi="黑体" w:eastAsia="黑体" w:cs="黑体"/>
          <w:b w:val="0"/>
          <w:bCs w:val="0"/>
          <w:color w:val="auto"/>
          <w:kern w:val="2"/>
          <w:sz w:val="32"/>
          <w:szCs w:val="32"/>
          <w:highlight w:val="none"/>
          <w:lang w:eastAsia="zh-CN"/>
        </w:rPr>
        <w:t>响应文件的递交</w:t>
      </w:r>
      <w:bookmarkEnd w:id="5"/>
    </w:p>
    <w:p w14:paraId="255B6493">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r>
        <w:rPr>
          <w:rFonts w:hint="eastAsia" w:ascii="仿宋" w:eastAsia="仿宋"/>
          <w:b w:val="0"/>
          <w:bCs w:val="0"/>
          <w:color w:val="auto"/>
          <w:sz w:val="28"/>
          <w:szCs w:val="21"/>
          <w:highlight w:val="none"/>
          <w:lang w:eastAsia="zh-CN"/>
        </w:rPr>
        <w:t>响应截止时间</w:t>
      </w:r>
      <w:bookmarkStart w:id="6" w:name="_Hlk175219097"/>
      <w:r>
        <w:rPr>
          <w:rFonts w:hint="eastAsia" w:ascii="仿宋" w:eastAsia="仿宋"/>
          <w:b w:val="0"/>
          <w:bCs w:val="0"/>
          <w:color w:val="auto"/>
          <w:sz w:val="28"/>
          <w:szCs w:val="21"/>
          <w:highlight w:val="none"/>
          <w:lang w:eastAsia="zh-CN"/>
        </w:rPr>
        <w:t>以电子采购平台报价截止时间为准。</w:t>
      </w:r>
      <w:bookmarkEnd w:id="6"/>
      <w:bookmarkStart w:id="7" w:name="_Hlk75417906"/>
      <w:r>
        <w:rPr>
          <w:rFonts w:hint="eastAsia" w:ascii="仿宋" w:eastAsia="仿宋"/>
          <w:b w:val="0"/>
          <w:bCs w:val="0"/>
          <w:color w:val="auto"/>
          <w:sz w:val="28"/>
          <w:szCs w:val="21"/>
          <w:highlight w:val="none"/>
          <w:lang w:eastAsia="zh-CN"/>
        </w:rPr>
        <w:t>供应商应当在响应截止时间前，通过互联网登录项目所属电子采购平台，将电子响应文件上传，供应商应充分考虑上传文件时的不可预见因素，未在响应截止时间前完成上传的，视为逾期送达，采购人（项目所属电子交易平台）将拒收响应文件。未采用“网上递交”方式递交响应文件的，视为放弃响应。响应截止时间是否有变化，请关注本次磋商过程中发布的变更公告或澄清修改文件中的相关</w:t>
      </w:r>
      <w:r>
        <w:rPr>
          <w:rFonts w:hint="eastAsia" w:ascii="仿宋" w:hAnsi="仿宋" w:eastAsia="仿宋" w:cs="仿宋"/>
          <w:b w:val="0"/>
          <w:bCs w:val="0"/>
          <w:color w:val="auto"/>
          <w:sz w:val="28"/>
          <w:highlight w:val="none"/>
          <w:lang w:eastAsia="zh-CN"/>
        </w:rPr>
        <w:t>信息</w:t>
      </w:r>
      <w:r>
        <w:rPr>
          <w:rFonts w:hint="eastAsia" w:ascii="仿宋" w:eastAsia="仿宋"/>
          <w:b w:val="0"/>
          <w:bCs w:val="0"/>
          <w:color w:val="auto"/>
          <w:sz w:val="28"/>
          <w:szCs w:val="21"/>
          <w:highlight w:val="none"/>
          <w:lang w:eastAsia="zh-CN"/>
        </w:rPr>
        <w:t>。</w:t>
      </w:r>
    </w:p>
    <w:bookmarkEnd w:id="7"/>
    <w:p w14:paraId="0E47D8DB">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Style w:val="8"/>
          <w:rFonts w:hint="eastAsia" w:ascii="黑体" w:hAnsi="黑体" w:eastAsia="黑体" w:cs="黑体"/>
          <w:b w:val="0"/>
          <w:bCs w:val="0"/>
          <w:color w:val="auto"/>
          <w:kern w:val="2"/>
          <w:sz w:val="32"/>
          <w:szCs w:val="32"/>
          <w:highlight w:val="none"/>
          <w:lang w:eastAsia="zh-CN"/>
        </w:rPr>
      </w:pPr>
      <w:bookmarkStart w:id="8" w:name="_Toc24687"/>
      <w:r>
        <w:rPr>
          <w:rStyle w:val="8"/>
          <w:rFonts w:hint="eastAsia" w:ascii="黑体" w:hAnsi="黑体" w:eastAsia="黑体" w:cs="黑体"/>
          <w:b w:val="0"/>
          <w:bCs w:val="0"/>
          <w:color w:val="auto"/>
          <w:kern w:val="2"/>
          <w:sz w:val="32"/>
          <w:szCs w:val="32"/>
          <w:highlight w:val="none"/>
          <w:lang w:val="en-US" w:eastAsia="zh-CN"/>
        </w:rPr>
        <w:t>七、</w:t>
      </w:r>
      <w:r>
        <w:rPr>
          <w:rStyle w:val="8"/>
          <w:rFonts w:hint="eastAsia" w:ascii="黑体" w:hAnsi="黑体" w:eastAsia="黑体" w:cs="黑体"/>
          <w:b w:val="0"/>
          <w:bCs w:val="0"/>
          <w:color w:val="auto"/>
          <w:kern w:val="2"/>
          <w:sz w:val="32"/>
          <w:szCs w:val="32"/>
          <w:highlight w:val="none"/>
          <w:lang w:eastAsia="zh-CN"/>
        </w:rPr>
        <w:t>磋商地点及方式</w:t>
      </w:r>
      <w:bookmarkEnd w:id="8"/>
    </w:p>
    <w:p w14:paraId="12D3678C">
      <w:pPr>
        <w:pStyle w:val="9"/>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宋体" w:eastAsia="仿宋" w:cs="宋体"/>
          <w:b w:val="0"/>
          <w:bCs w:val="0"/>
          <w:color w:val="auto"/>
          <w:w w:val="80"/>
          <w:kern w:val="0"/>
          <w:sz w:val="28"/>
          <w:szCs w:val="21"/>
          <w:highlight w:val="none"/>
          <w:lang w:val="en-US" w:eastAsia="zh-CN" w:bidi="ar-SA"/>
        </w:rPr>
      </w:pPr>
      <w:r>
        <w:rPr>
          <w:rFonts w:hint="eastAsia" w:ascii="仿宋" w:hAnsi="宋体" w:eastAsia="仿宋" w:cs="宋体"/>
          <w:b w:val="0"/>
          <w:bCs w:val="0"/>
          <w:color w:val="auto"/>
          <w:kern w:val="0"/>
          <w:sz w:val="28"/>
          <w:szCs w:val="21"/>
          <w:highlight w:val="none"/>
        </w:rPr>
        <w:t>磋商地点：安琪SRM采购平台</w:t>
      </w:r>
      <w:r>
        <w:rPr>
          <w:rFonts w:hint="eastAsia" w:ascii="仿宋" w:hAnsi="宋体" w:eastAsia="仿宋" w:cs="宋体"/>
          <w:b w:val="0"/>
          <w:bCs w:val="0"/>
          <w:color w:val="auto"/>
          <w:w w:val="80"/>
          <w:kern w:val="0"/>
          <w:sz w:val="28"/>
          <w:szCs w:val="21"/>
          <w:highlight w:val="none"/>
          <w:lang w:val="en-US" w:eastAsia="zh-CN" w:bidi="ar-SA"/>
        </w:rPr>
        <w:t>(</w:t>
      </w:r>
      <w:r>
        <w:rPr>
          <w:rFonts w:hint="eastAsia" w:ascii="仿宋" w:hAnsi="宋体" w:eastAsia="仿宋" w:cs="宋体"/>
          <w:b w:val="0"/>
          <w:bCs w:val="0"/>
          <w:color w:val="auto"/>
          <w:w w:val="80"/>
          <w:kern w:val="0"/>
          <w:sz w:val="28"/>
          <w:szCs w:val="21"/>
          <w:highlight w:val="none"/>
          <w:lang w:val="en-US" w:eastAsia="zh-CN" w:bidi="ar-SA"/>
        </w:rPr>
        <w:fldChar w:fldCharType="begin"/>
      </w:r>
      <w:r>
        <w:rPr>
          <w:rFonts w:hint="eastAsia" w:ascii="仿宋" w:hAnsi="宋体" w:eastAsia="仿宋" w:cs="宋体"/>
          <w:b w:val="0"/>
          <w:bCs w:val="0"/>
          <w:color w:val="auto"/>
          <w:w w:val="80"/>
          <w:kern w:val="0"/>
          <w:sz w:val="28"/>
          <w:szCs w:val="21"/>
          <w:highlight w:val="none"/>
          <w:lang w:val="en-US" w:eastAsia="zh-CN" w:bidi="ar-SA"/>
        </w:rPr>
        <w:instrText xml:space="preserve"> HYPERLINK "https://angelyeast.going-link.com/" </w:instrText>
      </w:r>
      <w:r>
        <w:rPr>
          <w:rFonts w:hint="eastAsia" w:ascii="仿宋" w:hAnsi="宋体" w:eastAsia="仿宋" w:cs="宋体"/>
          <w:b w:val="0"/>
          <w:bCs w:val="0"/>
          <w:color w:val="auto"/>
          <w:w w:val="80"/>
          <w:kern w:val="0"/>
          <w:sz w:val="28"/>
          <w:szCs w:val="21"/>
          <w:highlight w:val="none"/>
          <w:lang w:val="en-US" w:eastAsia="zh-CN" w:bidi="ar-SA"/>
        </w:rPr>
        <w:fldChar w:fldCharType="separate"/>
      </w:r>
      <w:r>
        <w:rPr>
          <w:rFonts w:hint="eastAsia" w:ascii="仿宋" w:hAnsi="宋体" w:eastAsia="仿宋" w:cs="宋体"/>
          <w:b w:val="0"/>
          <w:bCs w:val="0"/>
          <w:color w:val="auto"/>
          <w:w w:val="80"/>
          <w:kern w:val="0"/>
          <w:sz w:val="28"/>
          <w:szCs w:val="21"/>
          <w:highlight w:val="none"/>
          <w:lang w:val="en-US" w:eastAsia="zh-CN" w:bidi="ar-SA"/>
        </w:rPr>
        <w:t>https://angelyeast.going-link.com/</w:t>
      </w:r>
      <w:r>
        <w:rPr>
          <w:rFonts w:hint="eastAsia" w:ascii="仿宋" w:hAnsi="宋体" w:eastAsia="仿宋" w:cs="宋体"/>
          <w:b w:val="0"/>
          <w:bCs w:val="0"/>
          <w:color w:val="auto"/>
          <w:w w:val="80"/>
          <w:kern w:val="0"/>
          <w:sz w:val="28"/>
          <w:szCs w:val="21"/>
          <w:highlight w:val="none"/>
          <w:lang w:val="en-US" w:eastAsia="zh-CN" w:bidi="ar-SA"/>
        </w:rPr>
        <w:fldChar w:fldCharType="end"/>
      </w:r>
      <w:r>
        <w:rPr>
          <w:rFonts w:hint="eastAsia" w:ascii="仿宋" w:hAnsi="宋体" w:eastAsia="仿宋" w:cs="宋体"/>
          <w:b w:val="0"/>
          <w:bCs w:val="0"/>
          <w:color w:val="auto"/>
          <w:w w:val="80"/>
          <w:kern w:val="0"/>
          <w:sz w:val="28"/>
          <w:szCs w:val="21"/>
          <w:highlight w:val="none"/>
          <w:lang w:val="en-US" w:eastAsia="zh-CN" w:bidi="ar-SA"/>
        </w:rPr>
        <w:t>）。</w:t>
      </w:r>
    </w:p>
    <w:p w14:paraId="5D83689D">
      <w:pPr>
        <w:pStyle w:val="9"/>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宋体" w:eastAsia="仿宋" w:cs="宋体"/>
          <w:b w:val="0"/>
          <w:bCs w:val="0"/>
          <w:color w:val="auto"/>
          <w:kern w:val="0"/>
          <w:sz w:val="28"/>
          <w:szCs w:val="21"/>
          <w:highlight w:val="none"/>
        </w:rPr>
      </w:pPr>
      <w:r>
        <w:rPr>
          <w:rFonts w:hint="eastAsia" w:ascii="仿宋" w:hAnsi="宋体" w:eastAsia="仿宋" w:cs="宋体"/>
          <w:b w:val="0"/>
          <w:bCs w:val="0"/>
          <w:color w:val="auto"/>
          <w:kern w:val="0"/>
          <w:sz w:val="28"/>
          <w:szCs w:val="21"/>
          <w:highlight w:val="none"/>
        </w:rPr>
        <w:t>磋商方式：电话、邮件或会议。</w:t>
      </w:r>
    </w:p>
    <w:p w14:paraId="3A29E7E2">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Style w:val="8"/>
          <w:rFonts w:hint="eastAsia" w:ascii="仿宋" w:eastAsia="仿宋" w:hAnsiTheme="minorEastAsia" w:cstheme="minorEastAsia"/>
          <w:b w:val="0"/>
          <w:bCs w:val="0"/>
          <w:color w:val="auto"/>
          <w:sz w:val="28"/>
          <w:highlight w:val="none"/>
        </w:rPr>
      </w:pPr>
      <w:r>
        <w:rPr>
          <w:rStyle w:val="8"/>
          <w:rFonts w:hint="eastAsia" w:ascii="黑体" w:hAnsi="黑体" w:eastAsia="黑体" w:cs="黑体"/>
          <w:b w:val="0"/>
          <w:bCs w:val="0"/>
          <w:color w:val="auto"/>
          <w:kern w:val="2"/>
          <w:sz w:val="32"/>
          <w:szCs w:val="32"/>
          <w:highlight w:val="none"/>
          <w:lang w:val="en-US" w:eastAsia="zh-CN"/>
        </w:rPr>
        <w:t>八、</w:t>
      </w:r>
      <w:r>
        <w:rPr>
          <w:rStyle w:val="8"/>
          <w:rFonts w:hint="eastAsia" w:ascii="黑体" w:hAnsi="黑体" w:eastAsia="黑体" w:cs="黑体"/>
          <w:b w:val="0"/>
          <w:bCs w:val="0"/>
          <w:color w:val="auto"/>
          <w:kern w:val="2"/>
          <w:sz w:val="32"/>
          <w:szCs w:val="32"/>
          <w:highlight w:val="none"/>
          <w:lang w:eastAsia="zh-CN"/>
        </w:rPr>
        <w:t>信息发布开始时间</w:t>
      </w:r>
      <w:r>
        <w:rPr>
          <w:rStyle w:val="8"/>
          <w:rFonts w:hint="eastAsia" w:ascii="黑体" w:hAnsi="黑体" w:eastAsia="黑体" w:cs="黑体"/>
          <w:b w:val="0"/>
          <w:bCs w:val="0"/>
          <w:color w:val="auto"/>
          <w:kern w:val="2"/>
          <w:sz w:val="32"/>
          <w:szCs w:val="32"/>
          <w:highlight w:val="none"/>
          <w:u w:val="none"/>
          <w:lang w:eastAsia="zh-CN"/>
        </w:rPr>
        <w:t>：</w:t>
      </w:r>
      <w:r>
        <w:rPr>
          <w:rFonts w:hint="eastAsia" w:ascii="仿宋" w:hAnsi="宋体" w:eastAsia="仿宋" w:cs="宋体"/>
          <w:b w:val="0"/>
          <w:bCs w:val="0"/>
          <w:color w:val="auto"/>
          <w:sz w:val="28"/>
          <w:szCs w:val="21"/>
          <w:highlight w:val="none"/>
          <w:lang w:val="en-US" w:eastAsia="zh-CN" w:bidi="ar-SA"/>
        </w:rPr>
        <w:t>2025年 9月12日。</w:t>
      </w:r>
    </w:p>
    <w:p w14:paraId="0C59C938">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Style w:val="8"/>
          <w:rFonts w:hint="eastAsia" w:ascii="黑体" w:hAnsi="黑体" w:eastAsia="黑体" w:cs="黑体"/>
          <w:b w:val="0"/>
          <w:bCs w:val="0"/>
          <w:color w:val="auto"/>
          <w:kern w:val="2"/>
          <w:sz w:val="32"/>
          <w:szCs w:val="32"/>
          <w:highlight w:val="none"/>
          <w:lang w:eastAsia="zh-CN"/>
        </w:rPr>
      </w:pPr>
      <w:bookmarkStart w:id="9" w:name="_Toc6376"/>
      <w:r>
        <w:rPr>
          <w:rStyle w:val="8"/>
          <w:rFonts w:hint="eastAsia" w:ascii="黑体" w:hAnsi="黑体" w:eastAsia="黑体" w:cs="黑体"/>
          <w:b w:val="0"/>
          <w:bCs w:val="0"/>
          <w:color w:val="auto"/>
          <w:kern w:val="2"/>
          <w:sz w:val="32"/>
          <w:szCs w:val="32"/>
          <w:highlight w:val="none"/>
          <w:lang w:val="en-US" w:eastAsia="zh-CN"/>
        </w:rPr>
        <w:t>九、</w:t>
      </w:r>
      <w:r>
        <w:rPr>
          <w:rStyle w:val="8"/>
          <w:rFonts w:hint="eastAsia" w:ascii="黑体" w:hAnsi="黑体" w:eastAsia="黑体" w:cs="黑体"/>
          <w:b w:val="0"/>
          <w:bCs w:val="0"/>
          <w:color w:val="auto"/>
          <w:kern w:val="2"/>
          <w:sz w:val="32"/>
          <w:szCs w:val="32"/>
          <w:highlight w:val="none"/>
          <w:lang w:eastAsia="zh-CN"/>
        </w:rPr>
        <w:t>磋商公告发布媒体</w:t>
      </w:r>
    </w:p>
    <w:bookmarkEnd w:id="9"/>
    <w:p w14:paraId="0E3CDEB3">
      <w:pPr>
        <w:pStyle w:val="9"/>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outlineLvl w:val="0"/>
        <w:rPr>
          <w:rFonts w:hint="eastAsia" w:ascii="仿宋" w:eastAsia="仿宋" w:hAnsiTheme="minorEastAsia" w:cstheme="minorEastAsia"/>
          <w:b w:val="0"/>
          <w:bCs w:val="0"/>
          <w:color w:val="auto"/>
          <w:sz w:val="28"/>
          <w:szCs w:val="21"/>
          <w:highlight w:val="none"/>
        </w:rPr>
      </w:pPr>
      <w:bookmarkStart w:id="10" w:name="_Toc7985"/>
      <w:r>
        <w:rPr>
          <w:rFonts w:hint="eastAsia" w:ascii="仿宋" w:eastAsia="仿宋" w:hAnsiTheme="minorEastAsia" w:cstheme="minorEastAsia"/>
          <w:b w:val="0"/>
          <w:bCs w:val="0"/>
          <w:color w:val="auto"/>
          <w:sz w:val="28"/>
          <w:szCs w:val="21"/>
          <w:highlight w:val="none"/>
        </w:rPr>
        <w:t>安琪SRM采购平台</w:t>
      </w:r>
      <w:r>
        <w:rPr>
          <w:rFonts w:hint="eastAsia" w:ascii="仿宋" w:hAnsi="宋体" w:eastAsia="仿宋" w:cs="宋体"/>
          <w:b w:val="0"/>
          <w:bCs w:val="0"/>
          <w:color w:val="auto"/>
          <w:w w:val="80"/>
          <w:kern w:val="0"/>
          <w:sz w:val="28"/>
          <w:szCs w:val="21"/>
          <w:highlight w:val="none"/>
          <w:lang w:val="en-US" w:eastAsia="zh-CN" w:bidi="ar-SA"/>
        </w:rPr>
        <w:t>(</w:t>
      </w:r>
      <w:r>
        <w:rPr>
          <w:rFonts w:hint="eastAsia" w:ascii="仿宋" w:hAnsi="宋体" w:eastAsia="仿宋" w:cs="宋体"/>
          <w:b w:val="0"/>
          <w:bCs w:val="0"/>
          <w:color w:val="auto"/>
          <w:w w:val="80"/>
          <w:kern w:val="0"/>
          <w:sz w:val="28"/>
          <w:szCs w:val="21"/>
          <w:highlight w:val="none"/>
          <w:lang w:val="en-US" w:eastAsia="zh-CN" w:bidi="ar-SA"/>
        </w:rPr>
        <w:fldChar w:fldCharType="begin"/>
      </w:r>
      <w:r>
        <w:rPr>
          <w:rFonts w:hint="eastAsia" w:ascii="仿宋" w:hAnsi="宋体" w:eastAsia="仿宋" w:cs="宋体"/>
          <w:b w:val="0"/>
          <w:bCs w:val="0"/>
          <w:color w:val="auto"/>
          <w:w w:val="80"/>
          <w:kern w:val="0"/>
          <w:sz w:val="28"/>
          <w:szCs w:val="21"/>
          <w:highlight w:val="none"/>
          <w:lang w:val="en-US" w:eastAsia="zh-CN" w:bidi="ar-SA"/>
        </w:rPr>
        <w:instrText xml:space="preserve"> HYPERLINK "https://angelyeast.going-link.com/" </w:instrText>
      </w:r>
      <w:r>
        <w:rPr>
          <w:rFonts w:hint="eastAsia" w:ascii="仿宋" w:hAnsi="宋体" w:eastAsia="仿宋" w:cs="宋体"/>
          <w:b w:val="0"/>
          <w:bCs w:val="0"/>
          <w:color w:val="auto"/>
          <w:w w:val="80"/>
          <w:kern w:val="0"/>
          <w:sz w:val="28"/>
          <w:szCs w:val="21"/>
          <w:highlight w:val="none"/>
          <w:lang w:val="en-US" w:eastAsia="zh-CN" w:bidi="ar-SA"/>
        </w:rPr>
        <w:fldChar w:fldCharType="separate"/>
      </w:r>
      <w:r>
        <w:rPr>
          <w:rFonts w:hint="eastAsia" w:ascii="仿宋" w:hAnsi="宋体" w:eastAsia="仿宋" w:cs="宋体"/>
          <w:b w:val="0"/>
          <w:bCs w:val="0"/>
          <w:color w:val="auto"/>
          <w:w w:val="80"/>
          <w:kern w:val="0"/>
          <w:sz w:val="28"/>
          <w:szCs w:val="21"/>
          <w:highlight w:val="none"/>
          <w:lang w:val="en-US" w:eastAsia="zh-CN" w:bidi="ar-SA"/>
        </w:rPr>
        <w:t>https://angelyeast.going-link.com/</w:t>
      </w:r>
      <w:r>
        <w:rPr>
          <w:rFonts w:hint="eastAsia" w:ascii="仿宋" w:hAnsi="宋体" w:eastAsia="仿宋" w:cs="宋体"/>
          <w:b w:val="0"/>
          <w:bCs w:val="0"/>
          <w:color w:val="auto"/>
          <w:w w:val="80"/>
          <w:kern w:val="0"/>
          <w:sz w:val="28"/>
          <w:szCs w:val="21"/>
          <w:highlight w:val="none"/>
          <w:lang w:val="en-US" w:eastAsia="zh-CN" w:bidi="ar-SA"/>
        </w:rPr>
        <w:fldChar w:fldCharType="end"/>
      </w:r>
      <w:r>
        <w:rPr>
          <w:rFonts w:hint="eastAsia" w:ascii="仿宋" w:hAnsi="宋体" w:eastAsia="仿宋" w:cs="宋体"/>
          <w:b w:val="0"/>
          <w:bCs w:val="0"/>
          <w:color w:val="auto"/>
          <w:w w:val="80"/>
          <w:kern w:val="0"/>
          <w:sz w:val="28"/>
          <w:szCs w:val="21"/>
          <w:highlight w:val="none"/>
          <w:lang w:val="en-US" w:eastAsia="zh-CN" w:bidi="ar-SA"/>
        </w:rPr>
        <w:t>）</w:t>
      </w:r>
    </w:p>
    <w:p w14:paraId="661EEC90">
      <w:pPr>
        <w:pStyle w:val="2"/>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Style w:val="8"/>
          <w:rFonts w:hint="eastAsia" w:ascii="黑体" w:hAnsi="黑体" w:eastAsia="黑体" w:cs="黑体"/>
          <w:b w:val="0"/>
          <w:bCs w:val="0"/>
          <w:color w:val="auto"/>
          <w:kern w:val="2"/>
          <w:sz w:val="32"/>
          <w:szCs w:val="32"/>
          <w:highlight w:val="none"/>
          <w:lang w:eastAsia="zh-CN"/>
        </w:rPr>
      </w:pPr>
      <w:r>
        <w:rPr>
          <w:rStyle w:val="8"/>
          <w:rFonts w:hint="eastAsia" w:ascii="黑体" w:hAnsi="黑体" w:eastAsia="黑体" w:cs="黑体"/>
          <w:b w:val="0"/>
          <w:bCs w:val="0"/>
          <w:color w:val="auto"/>
          <w:kern w:val="2"/>
          <w:sz w:val="32"/>
          <w:szCs w:val="32"/>
          <w:highlight w:val="none"/>
          <w:lang w:val="en-US" w:eastAsia="zh-CN"/>
        </w:rPr>
        <w:t>十、</w:t>
      </w:r>
      <w:r>
        <w:rPr>
          <w:rStyle w:val="8"/>
          <w:rFonts w:hint="eastAsia" w:ascii="黑体" w:hAnsi="黑体" w:eastAsia="黑体" w:cs="黑体"/>
          <w:b w:val="0"/>
          <w:bCs w:val="0"/>
          <w:color w:val="auto"/>
          <w:kern w:val="2"/>
          <w:sz w:val="32"/>
          <w:szCs w:val="32"/>
          <w:highlight w:val="none"/>
          <w:lang w:eastAsia="zh-CN"/>
        </w:rPr>
        <w:t>联系方式</w:t>
      </w:r>
      <w:bookmarkEnd w:id="10"/>
    </w:p>
    <w:p w14:paraId="681A1FFD">
      <w:pPr>
        <w:keepNext w:val="0"/>
        <w:keepLines w:val="0"/>
        <w:pageBreakBefore w:val="0"/>
        <w:tabs>
          <w:tab w:val="left" w:pos="392"/>
        </w:tabs>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采购人：</w:t>
      </w:r>
      <w:r>
        <w:rPr>
          <w:rStyle w:val="10"/>
          <w:rFonts w:hint="eastAsia" w:ascii="仿宋" w:hAnsi="仿宋" w:eastAsia="仿宋" w:cs="仿宋"/>
          <w:color w:val="auto"/>
          <w:sz w:val="28"/>
          <w:szCs w:val="28"/>
          <w:highlight w:val="none"/>
        </w:rPr>
        <w:t>安琪酵母</w:t>
      </w:r>
      <w:r>
        <w:rPr>
          <w:rStyle w:val="10"/>
          <w:rFonts w:hint="eastAsia" w:ascii="仿宋" w:hAnsi="仿宋" w:eastAsia="仿宋" w:cs="仿宋"/>
          <w:color w:val="auto"/>
          <w:sz w:val="28"/>
          <w:szCs w:val="28"/>
          <w:highlight w:val="none"/>
          <w:lang w:eastAsia="zh-CN"/>
        </w:rPr>
        <w:t>（</w:t>
      </w:r>
      <w:r>
        <w:rPr>
          <w:rStyle w:val="10"/>
          <w:rFonts w:hint="eastAsia" w:ascii="仿宋" w:hAnsi="仿宋" w:eastAsia="仿宋" w:cs="仿宋"/>
          <w:color w:val="auto"/>
          <w:sz w:val="28"/>
          <w:szCs w:val="28"/>
          <w:highlight w:val="none"/>
          <w:lang w:val="en-US" w:eastAsia="zh-CN"/>
        </w:rPr>
        <w:t>香港</w:t>
      </w:r>
      <w:r>
        <w:rPr>
          <w:rStyle w:val="10"/>
          <w:rFonts w:hint="eastAsia" w:ascii="仿宋" w:hAnsi="仿宋" w:eastAsia="仿宋" w:cs="仿宋"/>
          <w:color w:val="auto"/>
          <w:sz w:val="28"/>
          <w:szCs w:val="28"/>
          <w:highlight w:val="none"/>
          <w:lang w:eastAsia="zh-CN"/>
        </w:rPr>
        <w:t>）</w:t>
      </w:r>
      <w:r>
        <w:rPr>
          <w:rStyle w:val="10"/>
          <w:rFonts w:hint="eastAsia" w:ascii="仿宋" w:hAnsi="仿宋" w:eastAsia="仿宋" w:cs="仿宋"/>
          <w:color w:val="auto"/>
          <w:sz w:val="28"/>
          <w:szCs w:val="28"/>
          <w:highlight w:val="none"/>
        </w:rPr>
        <w:t>有限公司</w:t>
      </w:r>
      <w:r>
        <w:rPr>
          <w:rFonts w:hint="eastAsia" w:ascii="仿宋" w:hAnsi="仿宋" w:eastAsia="仿宋" w:cs="仿宋"/>
          <w:b w:val="0"/>
          <w:bCs w:val="0"/>
          <w:color w:val="auto"/>
          <w:sz w:val="28"/>
          <w:szCs w:val="28"/>
          <w:highlight w:val="none"/>
          <w:lang w:val="en-US" w:eastAsia="zh-CN"/>
        </w:rPr>
        <w:t xml:space="preserve">     </w:t>
      </w:r>
    </w:p>
    <w:p w14:paraId="6EF13E21">
      <w:pPr>
        <w:keepNext w:val="0"/>
        <w:keepLines w:val="0"/>
        <w:pageBreakBefore w:val="0"/>
        <w:tabs>
          <w:tab w:val="left" w:pos="392"/>
        </w:tabs>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项目负责人：</w:t>
      </w:r>
      <w:r>
        <w:rPr>
          <w:rFonts w:hint="eastAsia" w:ascii="仿宋" w:hAnsi="仿宋" w:eastAsia="仿宋" w:cs="仿宋"/>
          <w:b w:val="0"/>
          <w:bCs w:val="0"/>
          <w:color w:val="auto"/>
          <w:sz w:val="28"/>
          <w:szCs w:val="28"/>
          <w:highlight w:val="none"/>
          <w:lang w:val="en-US" w:eastAsia="zh-CN"/>
        </w:rPr>
        <w:t>冯紫君</w:t>
      </w:r>
      <w:r>
        <w:rPr>
          <w:rFonts w:hint="eastAsia" w:ascii="仿宋" w:hAnsi="仿宋" w:eastAsia="仿宋" w:cs="仿宋"/>
          <w:b w:val="0"/>
          <w:bCs w:val="0"/>
          <w:color w:val="auto"/>
          <w:sz w:val="28"/>
          <w:szCs w:val="28"/>
          <w:highlight w:val="none"/>
          <w:lang w:eastAsia="zh-CN"/>
        </w:rPr>
        <w:t xml:space="preserve">     </w:t>
      </w:r>
    </w:p>
    <w:p w14:paraId="16A53EF6">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default" w:ascii="仿宋" w:hAnsi="仿宋" w:eastAsia="仿宋" w:cs="仿宋"/>
          <w:b w:val="0"/>
          <w:bCs w:val="0"/>
          <w:color w:val="auto"/>
          <w:sz w:val="28"/>
          <w:szCs w:val="28"/>
          <w:highlight w:val="none"/>
          <w:lang w:val="en-US" w:eastAsia="zh-CN"/>
        </w:rPr>
      </w:pPr>
      <w:r>
        <w:rPr>
          <w:rFonts w:hint="eastAsia" w:ascii="仿宋" w:eastAsia="仿宋"/>
          <w:b w:val="0"/>
          <w:bCs w:val="0"/>
          <w:color w:val="auto"/>
          <w:sz w:val="28"/>
          <w:szCs w:val="21"/>
          <w:highlight w:val="none"/>
          <w:lang w:eastAsia="zh-CN"/>
        </w:rPr>
        <w:t>联系电话：</w:t>
      </w:r>
      <w:r>
        <w:rPr>
          <w:rFonts w:hint="eastAsia" w:ascii="仿宋" w:eastAsia="仿宋"/>
          <w:b w:val="0"/>
          <w:bCs w:val="0"/>
          <w:color w:val="auto"/>
          <w:sz w:val="28"/>
          <w:szCs w:val="21"/>
          <w:highlight w:val="none"/>
          <w:lang w:val="en-US" w:eastAsia="zh-CN"/>
        </w:rPr>
        <w:t>15926968906</w:t>
      </w:r>
    </w:p>
    <w:p w14:paraId="334D2F97">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联系地址：</w:t>
      </w:r>
      <w:r>
        <w:rPr>
          <w:rFonts w:hint="eastAsia" w:ascii="仿宋" w:hAnsi="仿宋" w:eastAsia="仿宋" w:cs="仿宋"/>
          <w:color w:val="auto"/>
          <w:sz w:val="28"/>
          <w:szCs w:val="28"/>
          <w:highlight w:val="none"/>
          <w:u w:val="single"/>
        </w:rPr>
        <w:t>湖北省宜昌市伍家岗区城东大道168号</w:t>
      </w:r>
      <w:r>
        <w:rPr>
          <w:rFonts w:hint="eastAsia" w:ascii="仿宋" w:hAnsi="仿宋" w:eastAsia="仿宋" w:cs="仿宋"/>
          <w:b w:val="0"/>
          <w:bCs w:val="0"/>
          <w:color w:val="auto"/>
          <w:sz w:val="28"/>
          <w:szCs w:val="28"/>
          <w:highlight w:val="none"/>
          <w:lang w:eastAsia="zh-CN"/>
        </w:rPr>
        <w:t xml:space="preserve"> </w:t>
      </w:r>
      <w:r>
        <w:rPr>
          <w:rFonts w:hint="eastAsia" w:ascii="仿宋" w:hAnsi="仿宋" w:eastAsia="仿宋" w:cs="仿宋"/>
          <w:b w:val="0"/>
          <w:bCs w:val="0"/>
          <w:color w:val="auto"/>
          <w:sz w:val="28"/>
          <w:szCs w:val="28"/>
          <w:highlight w:val="none"/>
          <w:lang w:val="en-US" w:eastAsia="zh-CN"/>
        </w:rPr>
        <w:t xml:space="preserve"> </w:t>
      </w:r>
    </w:p>
    <w:p w14:paraId="17B79BB2">
      <w:pPr>
        <w:pStyle w:val="9"/>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安琪SRM采购平台</w:t>
      </w:r>
      <w:r>
        <w:rPr>
          <w:rFonts w:hint="eastAsia" w:ascii="仿宋" w:hAnsi="仿宋" w:eastAsia="仿宋" w:cs="仿宋"/>
          <w:b w:val="0"/>
          <w:bCs w:val="0"/>
          <w:color w:val="auto"/>
          <w:kern w:val="0"/>
          <w:sz w:val="28"/>
          <w:szCs w:val="28"/>
          <w:highlight w:val="none"/>
          <w:lang w:val="en-US" w:eastAsia="zh-CN"/>
        </w:rPr>
        <w:t>业务咨询</w:t>
      </w:r>
      <w:r>
        <w:rPr>
          <w:rFonts w:hint="eastAsia" w:ascii="仿宋" w:hAnsi="仿宋" w:eastAsia="仿宋" w:cs="仿宋"/>
          <w:b w:val="0"/>
          <w:bCs w:val="0"/>
          <w:color w:val="auto"/>
          <w:kern w:val="0"/>
          <w:sz w:val="28"/>
          <w:szCs w:val="28"/>
          <w:highlight w:val="none"/>
        </w:rPr>
        <w:t>：</w:t>
      </w:r>
      <w:r>
        <w:rPr>
          <w:rFonts w:hint="eastAsia" w:ascii="仿宋" w:hAnsi="仿宋" w:eastAsia="仿宋" w:cs="仿宋"/>
          <w:color w:val="auto"/>
          <w:sz w:val="28"/>
          <w:szCs w:val="28"/>
          <w:highlight w:val="none"/>
        </w:rPr>
        <w:t>董义豪</w:t>
      </w:r>
      <w:r>
        <w:rPr>
          <w:rFonts w:hint="eastAsia" w:ascii="仿宋" w:hAnsi="仿宋" w:eastAsia="仿宋" w:cs="仿宋"/>
          <w:b w:val="0"/>
          <w:bCs w:val="0"/>
          <w:color w:val="auto"/>
          <w:kern w:val="0"/>
          <w:sz w:val="28"/>
          <w:szCs w:val="28"/>
          <w:highlight w:val="none"/>
        </w:rPr>
        <w:t xml:space="preserve">    </w:t>
      </w:r>
    </w:p>
    <w:p w14:paraId="56101B1B">
      <w:pPr>
        <w:pStyle w:val="9"/>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联系电话：</w:t>
      </w:r>
      <w:r>
        <w:rPr>
          <w:rFonts w:hint="eastAsia" w:ascii="仿宋" w:hAnsi="仿宋" w:eastAsia="仿宋" w:cs="仿宋"/>
          <w:color w:val="auto"/>
          <w:sz w:val="28"/>
          <w:szCs w:val="28"/>
          <w:highlight w:val="none"/>
        </w:rPr>
        <w:t>18771771181</w:t>
      </w:r>
    </w:p>
    <w:p w14:paraId="56E105F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联系地址：宜昌市城东大道168号</w:t>
      </w:r>
    </w:p>
    <w:p w14:paraId="076D2B1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eastAsia="仿宋"/>
          <w:b w:val="0"/>
          <w:bCs w:val="0"/>
          <w:color w:val="auto"/>
          <w:sz w:val="28"/>
          <w:szCs w:val="21"/>
          <w:highlight w:val="none"/>
          <w:lang w:eastAsia="zh-CN"/>
        </w:rPr>
      </w:pPr>
      <w:bookmarkStart w:id="11" w:name="_bookmark17"/>
      <w:bookmarkEnd w:id="11"/>
      <w:bookmarkStart w:id="12" w:name="_bookmark18"/>
      <w:bookmarkEnd w:id="12"/>
      <w:r>
        <w:rPr>
          <w:rFonts w:hint="eastAsia" w:ascii="仿宋" w:eastAsia="仿宋"/>
          <w:b w:val="0"/>
          <w:bCs w:val="0"/>
          <w:color w:val="auto"/>
          <w:sz w:val="28"/>
          <w:szCs w:val="21"/>
          <w:highlight w:val="none"/>
          <w:lang w:eastAsia="zh-CN"/>
        </w:rPr>
        <w:t>磋商期间，磋商文件澄清请联系此邮箱</w:t>
      </w:r>
      <w:r>
        <w:rPr>
          <w:rFonts w:ascii="仿宋" w:eastAsia="仿宋"/>
          <w:b w:val="0"/>
          <w:bCs w:val="0"/>
          <w:color w:val="auto"/>
          <w:sz w:val="28"/>
          <w:highlight w:val="none"/>
        </w:rPr>
        <w:fldChar w:fldCharType="begin"/>
      </w:r>
      <w:r>
        <w:rPr>
          <w:rFonts w:ascii="仿宋" w:eastAsia="仿宋"/>
          <w:b w:val="0"/>
          <w:bCs w:val="0"/>
          <w:color w:val="auto"/>
          <w:sz w:val="28"/>
          <w:highlight w:val="none"/>
        </w:rPr>
        <w:instrText xml:space="preserve"> HYPERLINK "mailto:zhaobiao@angelyeast.com" </w:instrText>
      </w:r>
      <w:r>
        <w:rPr>
          <w:rFonts w:ascii="仿宋" w:eastAsia="仿宋"/>
          <w:b w:val="0"/>
          <w:bCs w:val="0"/>
          <w:color w:val="auto"/>
          <w:sz w:val="28"/>
          <w:highlight w:val="none"/>
        </w:rPr>
        <w:fldChar w:fldCharType="separate"/>
      </w:r>
      <w:r>
        <w:rPr>
          <w:rStyle w:val="7"/>
          <w:rFonts w:hint="eastAsia" w:ascii="仿宋" w:eastAsia="仿宋"/>
          <w:b w:val="0"/>
          <w:bCs w:val="0"/>
          <w:color w:val="auto"/>
          <w:sz w:val="28"/>
          <w:szCs w:val="21"/>
          <w:highlight w:val="none"/>
          <w:lang w:eastAsia="zh-CN"/>
        </w:rPr>
        <w:t>zhaobiao@angelyeast.com</w:t>
      </w:r>
      <w:r>
        <w:rPr>
          <w:rStyle w:val="7"/>
          <w:rFonts w:hint="eastAsia" w:ascii="仿宋" w:eastAsia="仿宋"/>
          <w:b w:val="0"/>
          <w:bCs w:val="0"/>
          <w:color w:val="auto"/>
          <w:sz w:val="28"/>
          <w:szCs w:val="21"/>
          <w:highlight w:val="none"/>
          <w:lang w:eastAsia="zh-CN"/>
        </w:rPr>
        <w:fldChar w:fldCharType="end"/>
      </w:r>
    </w:p>
    <w:p w14:paraId="537D0451">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Style w:val="8"/>
          <w:rFonts w:hint="eastAsia" w:ascii="黑体" w:hAnsi="黑体" w:eastAsia="黑体" w:cs="黑体"/>
          <w:b w:val="0"/>
          <w:bCs w:val="0"/>
          <w:color w:val="auto"/>
          <w:kern w:val="2"/>
          <w:sz w:val="32"/>
          <w:szCs w:val="32"/>
          <w:highlight w:val="none"/>
          <w:lang w:val="en-US" w:eastAsia="zh-CN" w:bidi="ar-SA"/>
        </w:rPr>
      </w:pPr>
      <w:r>
        <w:rPr>
          <w:rStyle w:val="8"/>
          <w:rFonts w:hint="eastAsia" w:ascii="黑体" w:hAnsi="黑体" w:eastAsia="黑体" w:cs="黑体"/>
          <w:b w:val="0"/>
          <w:bCs w:val="0"/>
          <w:color w:val="auto"/>
          <w:kern w:val="2"/>
          <w:sz w:val="32"/>
          <w:szCs w:val="32"/>
          <w:highlight w:val="none"/>
          <w:lang w:val="en-US" w:eastAsia="zh-CN" w:bidi="ar-SA"/>
        </w:rPr>
        <w:t>十一、申诉、质疑及投诉</w:t>
      </w:r>
    </w:p>
    <w:p w14:paraId="788205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rPr>
        <w:t>请联系</w:t>
      </w:r>
      <w:r>
        <w:rPr>
          <w:rFonts w:hint="eastAsia" w:ascii="仿宋" w:hAnsi="仿宋" w:eastAsia="仿宋" w:cs="仿宋"/>
          <w:b w:val="0"/>
          <w:bCs w:val="0"/>
          <w:color w:val="auto"/>
          <w:sz w:val="28"/>
          <w:highlight w:val="none"/>
          <w:lang w:eastAsia="zh-CN"/>
        </w:rPr>
        <w:t>招标办公室电话：0717-6306</w:t>
      </w:r>
      <w:r>
        <w:rPr>
          <w:rFonts w:hint="eastAsia" w:ascii="仿宋" w:hAnsi="仿宋" w:eastAsia="仿宋" w:cs="仿宋"/>
          <w:b w:val="0"/>
          <w:bCs w:val="0"/>
          <w:color w:val="auto"/>
          <w:sz w:val="28"/>
          <w:highlight w:val="none"/>
          <w:lang w:val="en-US" w:eastAsia="zh-CN"/>
        </w:rPr>
        <w:t>118</w:t>
      </w:r>
      <w:r>
        <w:rPr>
          <w:rFonts w:hint="eastAsia" w:ascii="仿宋" w:hAnsi="仿宋" w:eastAsia="仿宋" w:cs="仿宋"/>
          <w:b w:val="0"/>
          <w:bCs w:val="0"/>
          <w:color w:val="auto"/>
          <w:sz w:val="28"/>
          <w:highlight w:val="none"/>
          <w:lang w:eastAsia="zh-CN"/>
        </w:rPr>
        <w:t>，</w:t>
      </w:r>
      <w:r>
        <w:rPr>
          <w:rFonts w:hint="eastAsia" w:ascii="仿宋" w:hAnsi="仿宋" w:eastAsia="仿宋" w:cs="仿宋"/>
          <w:b w:val="0"/>
          <w:bCs w:val="0"/>
          <w:color w:val="auto"/>
          <w:sz w:val="28"/>
          <w:highlight w:val="none"/>
          <w:lang w:val="en-US" w:eastAsia="zh-CN"/>
        </w:rPr>
        <w:t>或登录安琪SRM采购平台在网站底部“快速链接”中通过“</w:t>
      </w:r>
      <w:r>
        <w:rPr>
          <w:rFonts w:hint="eastAsia" w:ascii="仿宋" w:hAnsi="仿宋" w:eastAsia="仿宋" w:cs="仿宋"/>
          <w:b w:val="0"/>
          <w:bCs w:val="0"/>
          <w:color w:val="auto"/>
          <w:sz w:val="28"/>
          <w:highlight w:val="none"/>
          <w:lang w:val="en-US" w:eastAsia="zh-CN"/>
        </w:rPr>
        <w:fldChar w:fldCharType="begin"/>
      </w:r>
      <w:r>
        <w:rPr>
          <w:rFonts w:hint="eastAsia" w:ascii="仿宋" w:hAnsi="仿宋" w:eastAsia="仿宋" w:cs="仿宋"/>
          <w:b w:val="0"/>
          <w:bCs w:val="0"/>
          <w:color w:val="auto"/>
          <w:sz w:val="28"/>
          <w:highlight w:val="none"/>
          <w:lang w:val="en-US" w:eastAsia="zh-CN"/>
        </w:rPr>
        <w:instrText xml:space="preserve"> HYPERLINK "https://www.angelyeast.com/cgxmts.html" \t "https://angelyeast.going-link.com/app/public/_blank" </w:instrText>
      </w:r>
      <w:r>
        <w:rPr>
          <w:rFonts w:hint="eastAsia" w:ascii="仿宋" w:hAnsi="仿宋" w:eastAsia="仿宋" w:cs="仿宋"/>
          <w:b w:val="0"/>
          <w:bCs w:val="0"/>
          <w:color w:val="auto"/>
          <w:sz w:val="28"/>
          <w:highlight w:val="none"/>
          <w:lang w:val="en-US" w:eastAsia="zh-CN"/>
        </w:rPr>
        <w:fldChar w:fldCharType="separate"/>
      </w:r>
      <w:r>
        <w:rPr>
          <w:rFonts w:hint="eastAsia" w:ascii="仿宋" w:hAnsi="仿宋" w:eastAsia="仿宋" w:cs="仿宋"/>
          <w:b w:val="0"/>
          <w:bCs w:val="0"/>
          <w:color w:val="auto"/>
          <w:sz w:val="28"/>
          <w:highlight w:val="none"/>
          <w:lang w:val="en-US" w:eastAsia="zh-CN"/>
        </w:rPr>
        <w:t>安琪采购项目投诉质疑</w:t>
      </w:r>
      <w:r>
        <w:rPr>
          <w:rFonts w:hint="eastAsia" w:ascii="仿宋" w:hAnsi="仿宋" w:eastAsia="仿宋" w:cs="仿宋"/>
          <w:b w:val="0"/>
          <w:bCs w:val="0"/>
          <w:color w:val="auto"/>
          <w:sz w:val="28"/>
          <w:highlight w:val="none"/>
          <w:lang w:val="en-US" w:eastAsia="zh-CN"/>
        </w:rPr>
        <w:fldChar w:fldCharType="end"/>
      </w:r>
      <w:r>
        <w:rPr>
          <w:rFonts w:hint="eastAsia" w:ascii="仿宋" w:hAnsi="仿宋" w:eastAsia="仿宋" w:cs="仿宋"/>
          <w:b w:val="0"/>
          <w:bCs w:val="0"/>
          <w:color w:val="auto"/>
          <w:sz w:val="28"/>
          <w:highlight w:val="none"/>
          <w:lang w:val="en-US" w:eastAsia="zh-CN"/>
        </w:rPr>
        <w:t>”通道递交资料。</w:t>
      </w:r>
    </w:p>
    <w:p w14:paraId="638B53AE">
      <w:r>
        <w:rPr>
          <w:rFonts w:hint="eastAsia" w:ascii="仿宋" w:hAnsi="仿宋" w:eastAsia="仿宋" w:cs="仿宋"/>
          <w:b w:val="0"/>
          <w:bCs w:val="0"/>
          <w:color w:val="auto"/>
          <w:sz w:val="28"/>
          <w:highlight w:val="none"/>
          <w:lang w:eastAsia="zh-CN"/>
        </w:rPr>
        <w:t>涉及我公司员工违规违纪违法或廉洁问题，请联系纪委办公室电话：0717-6306089，邮箱：jubao＠angelyeast.com。</w:t>
      </w: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B7C44"/>
    <w:multiLevelType w:val="multilevel"/>
    <w:tmpl w:val="BE9B7C44"/>
    <w:lvl w:ilvl="0" w:tentative="0">
      <w:start w:val="1"/>
      <w:numFmt w:val="decimal"/>
      <w:lvlText w:val="%1."/>
      <w:lvlJc w:val="left"/>
      <w:pPr>
        <w:ind w:left="425" w:hanging="425"/>
      </w:pPr>
      <w:rPr>
        <w:rFonts w:hint="default"/>
      </w:rPr>
    </w:lvl>
    <w:lvl w:ilvl="1" w:tentative="0">
      <w:start w:val="1"/>
      <w:numFmt w:val="decimal"/>
      <w:suff w:val="nothing"/>
      <w:lvlText w:val="(%2)"/>
      <w:lvlJc w:val="left"/>
      <w:pPr>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9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7">
    <w:name w:val="Hyperlink"/>
    <w:qFormat/>
    <w:uiPriority w:val="99"/>
    <w:rPr>
      <w:color w:val="0000FF"/>
      <w:u w:val="single"/>
    </w:rPr>
  </w:style>
  <w:style w:type="character" w:customStyle="1" w:styleId="8">
    <w:name w:val="要点_0"/>
    <w:qFormat/>
    <w:uiPriority w:val="22"/>
    <w:rPr>
      <w:b/>
      <w:bCs/>
    </w:rPr>
  </w:style>
  <w:style w:type="paragraph" w:customStyle="1" w:styleId="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fontstyle0"/>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2025-09-12T01:53:54Z</dcterms:created>
  <dc:creator>sai</dc:creator>
  <cp:lastModifiedBy>星空</cp:lastModifiedBy>
  <dcterms:modified xsi:type="dcterms:W3CDTF">2025-09-12T01:54:06Z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eyJoZGlkIjoiN2FjNzA5OTMyYmFjMTEzY2ZkOWJmNjhiN2ZlM2QwMWIiLCJ1c2VySWQiOiI2NDU2MTA3MzYifQ==</vt:lpwstr>
  </property>
  <property fmtid="{D5CDD505-2E9C-101B-9397-08002B2CF9AE}" pid="4" name="ICV">
    <vt:lpwstr>D1FC9443B8A54C98836D2E8BEDE9989D_12</vt:lpwstr>
  </property>
</Properties>
</file>