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522"/>
      </w:tblGrid>
      <w:tr w14:paraId="648C5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8522" w:type="dxa"/>
            <w:tcBorders>
              <w:top w:val="nil"/>
              <w:left w:val="nil"/>
              <w:bottom w:val="nil"/>
              <w:right w:val="nil"/>
            </w:tcBorders>
            <w:shd w:val="clear" w:color="auto" w:fill="auto"/>
            <w:noWrap/>
            <w:vAlign w:val="center"/>
          </w:tcPr>
          <w:p w14:paraId="254BDCC1">
            <w:pPr>
              <w:keepNext w:val="0"/>
              <w:keepLines w:val="0"/>
              <w:widowControl/>
              <w:suppressLineNumbers w:val="0"/>
              <w:jc w:val="center"/>
              <w:textAlignment w:val="center"/>
              <w:rPr>
                <w:rFonts w:ascii="微软雅黑" w:hAnsi="微软雅黑" w:eastAsia="微软雅黑" w:cs="微软雅黑"/>
                <w:b/>
                <w:bCs/>
                <w:i w:val="0"/>
                <w:iCs w:val="0"/>
                <w:color w:val="000000"/>
                <w:sz w:val="32"/>
                <w:szCs w:val="32"/>
                <w:u w:val="none"/>
              </w:rPr>
            </w:pPr>
            <w:r>
              <w:rPr>
                <w:rFonts w:hint="eastAsia" w:ascii="微软雅黑" w:hAnsi="微软雅黑" w:eastAsia="微软雅黑" w:cs="微软雅黑"/>
                <w:b/>
                <w:bCs/>
                <w:i w:val="0"/>
                <w:iCs w:val="0"/>
                <w:color w:val="000000"/>
                <w:kern w:val="0"/>
                <w:sz w:val="32"/>
                <w:szCs w:val="32"/>
                <w:u w:val="none"/>
                <w:lang w:val="en-US" w:eastAsia="zh-CN" w:bidi="ar"/>
              </w:rPr>
              <w:t>供应商资格审查资料提交格式</w:t>
            </w:r>
          </w:p>
        </w:tc>
      </w:tr>
      <w:tr w14:paraId="393062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68DDD032">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 xml:space="preserve">    一、在中华人民共和国境内依法注册的法人或非法人组织（不接受自然人，包括个体工商户）（提供中华人民共和国境内行政管理部门登记的主体资格证书（包括但不限于营业执照、事业单位法人证书、社会团体法人登记证书等））；</w:t>
            </w:r>
          </w:p>
        </w:tc>
      </w:tr>
      <w:tr w14:paraId="3282B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double" w:color="000000" w:sz="4" w:space="0"/>
              <w:left w:val="double" w:color="000000" w:sz="4" w:space="0"/>
              <w:bottom w:val="double" w:color="000000" w:sz="4" w:space="0"/>
              <w:right w:val="double" w:color="000000" w:sz="4" w:space="0"/>
            </w:tcBorders>
            <w:shd w:val="clear" w:color="auto" w:fill="auto"/>
            <w:vAlign w:val="center"/>
          </w:tcPr>
          <w:p w14:paraId="2C32C889">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请在此插入扫描件</w:t>
            </w:r>
          </w:p>
        </w:tc>
      </w:tr>
      <w:tr w14:paraId="1F25FB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3BEE7A22">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 xml:space="preserve">    二、企业信誉：未被人民法院列为失信被执行人，提供信用中国（www.creditchina.gov.cn）截图，以网站查询结果为准；</w:t>
            </w:r>
          </w:p>
        </w:tc>
      </w:tr>
      <w:tr w14:paraId="7360CF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8522" w:type="dxa"/>
            <w:tcBorders>
              <w:top w:val="double" w:color="000000" w:sz="4" w:space="0"/>
              <w:left w:val="double" w:color="000000" w:sz="4" w:space="0"/>
              <w:bottom w:val="nil"/>
              <w:right w:val="double" w:color="000000" w:sz="4" w:space="0"/>
            </w:tcBorders>
            <w:shd w:val="clear" w:color="auto" w:fill="auto"/>
            <w:vAlign w:val="center"/>
          </w:tcPr>
          <w:p w14:paraId="5F2259FB">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请在此插入扫描件（以下为查询步骤及示例）</w:t>
            </w:r>
          </w:p>
        </w:tc>
      </w:tr>
      <w:tr w14:paraId="32722D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80" w:hRule="atLeast"/>
        </w:trPr>
        <w:tc>
          <w:tcPr>
            <w:tcW w:w="8522" w:type="dxa"/>
            <w:tcBorders>
              <w:top w:val="nil"/>
              <w:left w:val="double" w:color="000000" w:sz="4" w:space="0"/>
              <w:bottom w:val="double" w:color="000000" w:sz="4" w:space="0"/>
              <w:right w:val="double" w:color="000000" w:sz="4" w:space="0"/>
            </w:tcBorders>
            <w:shd w:val="clear" w:color="auto" w:fill="auto"/>
            <w:vAlign w:val="center"/>
          </w:tcPr>
          <w:p w14:paraId="54A7768F">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bdr w:val="double" w:color="000000" w:sz="4" w:space="0"/>
                <w:lang w:val="en-US" w:eastAsia="zh-CN" w:bidi="ar"/>
              </w:rPr>
              <w:drawing>
                <wp:anchor distT="0" distB="0" distL="114300" distR="114300" simplePos="0" relativeHeight="251659264" behindDoc="0" locked="0" layoutInCell="1" allowOverlap="1">
                  <wp:simplePos x="0" y="0"/>
                  <wp:positionH relativeFrom="column">
                    <wp:posOffset>9525</wp:posOffset>
                  </wp:positionH>
                  <wp:positionV relativeFrom="paragraph">
                    <wp:posOffset>9525</wp:posOffset>
                  </wp:positionV>
                  <wp:extent cx="3999865" cy="1942465"/>
                  <wp:effectExtent l="0" t="0" r="8255" b="8255"/>
                  <wp:wrapNone/>
                  <wp:docPr id="5" name="图片_2"/>
                  <wp:cNvGraphicFramePr/>
                  <a:graphic xmlns:a="http://schemas.openxmlformats.org/drawingml/2006/main">
                    <a:graphicData uri="http://schemas.openxmlformats.org/drawingml/2006/picture">
                      <pic:pic xmlns:pic="http://schemas.openxmlformats.org/drawingml/2006/picture">
                        <pic:nvPicPr>
                          <pic:cNvPr id="5" name="图片_2"/>
                          <pic:cNvPicPr/>
                        </pic:nvPicPr>
                        <pic:blipFill>
                          <a:blip r:embed="rId4"/>
                          <a:stretch>
                            <a:fillRect/>
                          </a:stretch>
                        </pic:blipFill>
                        <pic:spPr>
                          <a:xfrm>
                            <a:off x="0" y="0"/>
                            <a:ext cx="3999865" cy="1942465"/>
                          </a:xfrm>
                          <a:prstGeom prst="rect">
                            <a:avLst/>
                          </a:prstGeom>
                          <a:noFill/>
                          <a:ln>
                            <a:noFill/>
                          </a:ln>
                        </pic:spPr>
                      </pic:pic>
                    </a:graphicData>
                  </a:graphic>
                </wp:anchor>
              </w:drawing>
            </w:r>
          </w:p>
        </w:tc>
      </w:tr>
      <w:tr w14:paraId="32821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40" w:hRule="atLeast"/>
        </w:trPr>
        <w:tc>
          <w:tcPr>
            <w:tcW w:w="8522" w:type="dxa"/>
            <w:tcBorders>
              <w:top w:val="double" w:color="000000" w:sz="4" w:space="0"/>
              <w:left w:val="double" w:color="000000" w:sz="4" w:space="0"/>
              <w:bottom w:val="double" w:color="000000" w:sz="4" w:space="0"/>
              <w:right w:val="double" w:color="000000" w:sz="4" w:space="0"/>
            </w:tcBorders>
            <w:shd w:val="clear" w:color="auto" w:fill="auto"/>
            <w:vAlign w:val="center"/>
          </w:tcPr>
          <w:p w14:paraId="6B8E9958">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bdr w:val="double" w:color="000000" w:sz="4" w:space="0"/>
                <w:lang w:val="en-US" w:eastAsia="zh-CN" w:bidi="ar"/>
              </w:rPr>
              <w:drawing>
                <wp:anchor distT="0" distB="0" distL="114300" distR="114300" simplePos="0" relativeHeight="251660288" behindDoc="0" locked="0" layoutInCell="1" allowOverlap="1">
                  <wp:simplePos x="0" y="0"/>
                  <wp:positionH relativeFrom="column">
                    <wp:posOffset>47625</wp:posOffset>
                  </wp:positionH>
                  <wp:positionV relativeFrom="paragraph">
                    <wp:posOffset>38100</wp:posOffset>
                  </wp:positionV>
                  <wp:extent cx="3956685" cy="2738755"/>
                  <wp:effectExtent l="0" t="0" r="5715" b="4445"/>
                  <wp:wrapNone/>
                  <wp:docPr id="6" name="图片_3"/>
                  <wp:cNvGraphicFramePr/>
                  <a:graphic xmlns:a="http://schemas.openxmlformats.org/drawingml/2006/main">
                    <a:graphicData uri="http://schemas.openxmlformats.org/drawingml/2006/picture">
                      <pic:pic xmlns:pic="http://schemas.openxmlformats.org/drawingml/2006/picture">
                        <pic:nvPicPr>
                          <pic:cNvPr id="6" name="图片_3"/>
                          <pic:cNvPicPr/>
                        </pic:nvPicPr>
                        <pic:blipFill>
                          <a:blip r:embed="rId5"/>
                          <a:stretch>
                            <a:fillRect/>
                          </a:stretch>
                        </pic:blipFill>
                        <pic:spPr>
                          <a:xfrm>
                            <a:off x="0" y="0"/>
                            <a:ext cx="3956685" cy="2738755"/>
                          </a:xfrm>
                          <a:prstGeom prst="rect">
                            <a:avLst/>
                          </a:prstGeom>
                          <a:noFill/>
                          <a:ln>
                            <a:noFill/>
                          </a:ln>
                        </pic:spPr>
                      </pic:pic>
                    </a:graphicData>
                  </a:graphic>
                </wp:anchor>
              </w:drawing>
            </w:r>
          </w:p>
        </w:tc>
      </w:tr>
      <w:tr w14:paraId="19733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3A7C047D">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 xml:space="preserve">    三、供应商的法定代表人或负责人为同一人或者存在控股、管理关系的不同供应商，不得参加同一标段或者未划分标段的同一采购项目竞价（提供承诺函）；</w:t>
            </w:r>
          </w:p>
        </w:tc>
      </w:tr>
      <w:tr w14:paraId="3A7A30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double" w:color="000000" w:sz="4" w:space="0"/>
              <w:left w:val="double" w:color="000000" w:sz="4" w:space="0"/>
              <w:bottom w:val="double" w:color="000000" w:sz="4" w:space="0"/>
              <w:right w:val="double" w:color="000000" w:sz="4" w:space="0"/>
            </w:tcBorders>
            <w:shd w:val="clear" w:color="auto" w:fill="auto"/>
            <w:vAlign w:val="center"/>
          </w:tcPr>
          <w:p w14:paraId="77495510">
            <w:pPr>
              <w:keepNext w:val="0"/>
              <w:keepLines w:val="0"/>
              <w:widowControl/>
              <w:suppressLineNumbers w:val="0"/>
              <w:jc w:val="both"/>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微软雅黑" w:hAnsi="微软雅黑" w:eastAsia="微软雅黑" w:cs="微软雅黑"/>
                <w:i w:val="0"/>
                <w:iCs w:val="0"/>
                <w:color w:val="000000"/>
                <w:kern w:val="0"/>
                <w:sz w:val="28"/>
                <w:szCs w:val="28"/>
                <w:u w:val="none"/>
                <w:lang w:val="en-US" w:eastAsia="zh-CN" w:bidi="ar"/>
              </w:rPr>
              <w:t>请在此插入扫描件</w:t>
            </w:r>
          </w:p>
          <w:tbl>
            <w:tblPr>
              <w:tblStyle w:val="5"/>
              <w:tblW w:w="8302" w:type="dxa"/>
              <w:tblInd w:w="-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02"/>
            </w:tblGrid>
            <w:tr w14:paraId="64FFA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302" w:type="dxa"/>
                  <w:tcBorders>
                    <w:top w:val="nil"/>
                    <w:left w:val="nil"/>
                    <w:bottom w:val="nil"/>
                    <w:right w:val="nil"/>
                  </w:tcBorders>
                  <w:shd w:val="clear" w:color="auto" w:fill="auto"/>
                  <w:vAlign w:val="top"/>
                </w:tcPr>
                <w:p w14:paraId="46A52D3C">
                  <w:pPr>
                    <w:keepNext w:val="0"/>
                    <w:keepLines w:val="0"/>
                    <w:widowControl/>
                    <w:suppressLineNumbers w:val="0"/>
                    <w:jc w:val="both"/>
                    <w:textAlignment w:val="top"/>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                           承诺函</w:t>
                  </w:r>
                </w:p>
              </w:tc>
            </w:tr>
            <w:tr w14:paraId="12B121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0" w:hRule="atLeast"/>
              </w:trPr>
              <w:tc>
                <w:tcPr>
                  <w:tcW w:w="8302" w:type="dxa"/>
                  <w:tcBorders>
                    <w:top w:val="nil"/>
                    <w:left w:val="nil"/>
                    <w:bottom w:val="nil"/>
                    <w:right w:val="nil"/>
                  </w:tcBorders>
                  <w:shd w:val="clear" w:color="auto" w:fill="auto"/>
                  <w:vAlign w:val="top"/>
                </w:tcPr>
                <w:p w14:paraId="1C961D56">
                  <w:pPr>
                    <w:keepNext w:val="0"/>
                    <w:keepLines w:val="0"/>
                    <w:widowControl/>
                    <w:suppressLineNumbers w:val="0"/>
                    <w:jc w:val="both"/>
                    <w:textAlignment w:val="top"/>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中国内蒙古森工集团绰源森林工业有限公司（采购人）：</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我公司承诺满足以下要求：</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供应商的法定代表人或负责人为同一人或者存在控股、管理关系的不同供应商，不得参加同一标段或者未划分标段的同一采购项目竞价。</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如出现违法上述承诺内容的情况，采购人有权取消成交供应商的成交资格。</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特此承诺。</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供应商全称（加盖公章）：</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年  月  日</w:t>
                  </w:r>
                </w:p>
              </w:tc>
            </w:tr>
          </w:tbl>
          <w:p w14:paraId="638AF9D3">
            <w:pPr>
              <w:pStyle w:val="2"/>
              <w:rPr>
                <w:rFonts w:hint="eastAsia"/>
                <w:lang w:val="en-US" w:eastAsia="zh-CN"/>
              </w:rPr>
            </w:pPr>
          </w:p>
        </w:tc>
      </w:tr>
      <w:tr w14:paraId="6A31D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19388A44">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 xml:space="preserve">    四、供应商具有有效的道路运输经营许可证（提供许可证）；</w:t>
            </w:r>
          </w:p>
        </w:tc>
      </w:tr>
      <w:tr w14:paraId="4F63A3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double" w:color="000000" w:sz="4" w:space="0"/>
              <w:left w:val="double" w:color="000000" w:sz="4" w:space="0"/>
              <w:bottom w:val="double" w:color="000000" w:sz="4" w:space="0"/>
              <w:right w:val="double" w:color="000000" w:sz="4" w:space="0"/>
            </w:tcBorders>
            <w:shd w:val="clear" w:color="auto" w:fill="auto"/>
            <w:vAlign w:val="center"/>
          </w:tcPr>
          <w:p w14:paraId="73E38C9C">
            <w:pPr>
              <w:keepNext w:val="0"/>
              <w:keepLines w:val="0"/>
              <w:widowControl/>
              <w:suppressLineNumbers w:val="0"/>
              <w:jc w:val="both"/>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微软雅黑" w:hAnsi="微软雅黑" w:eastAsia="微软雅黑" w:cs="微软雅黑"/>
                <w:i w:val="0"/>
                <w:iCs w:val="0"/>
                <w:color w:val="000000"/>
                <w:kern w:val="0"/>
                <w:sz w:val="28"/>
                <w:szCs w:val="28"/>
                <w:u w:val="none"/>
                <w:lang w:val="en-US" w:eastAsia="zh-CN" w:bidi="ar"/>
              </w:rPr>
              <w:t>请在此插入扫描件</w:t>
            </w:r>
          </w:p>
          <w:p w14:paraId="591A0686">
            <w:pPr>
              <w:pStyle w:val="2"/>
              <w:rPr>
                <w:rFonts w:hint="eastAsia"/>
                <w:lang w:val="en-US" w:eastAsia="zh-CN"/>
              </w:rPr>
            </w:pPr>
          </w:p>
        </w:tc>
      </w:tr>
      <w:tr w14:paraId="00FBE7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1275395D">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 xml:space="preserve">    五、供应商所需车辆必须是17.5米挂车及以上规格，车辆手续齐全（提供车辆证件、人员驾驶证及手续齐全的承诺函）；</w:t>
            </w:r>
          </w:p>
        </w:tc>
      </w:tr>
      <w:tr w14:paraId="79CCF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double" w:color="000000" w:sz="4" w:space="0"/>
              <w:left w:val="double" w:color="000000" w:sz="4" w:space="0"/>
              <w:bottom w:val="double" w:color="000000" w:sz="4" w:space="0"/>
              <w:right w:val="double" w:color="000000" w:sz="4" w:space="0"/>
            </w:tcBorders>
            <w:shd w:val="clear" w:color="auto" w:fill="auto"/>
            <w:vAlign w:val="center"/>
          </w:tcPr>
          <w:p w14:paraId="4F5CC754">
            <w:pPr>
              <w:keepNext w:val="0"/>
              <w:keepLines w:val="0"/>
              <w:widowControl/>
              <w:suppressLineNumbers w:val="0"/>
              <w:jc w:val="both"/>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微软雅黑" w:hAnsi="微软雅黑" w:eastAsia="微软雅黑" w:cs="微软雅黑"/>
                <w:i w:val="0"/>
                <w:iCs w:val="0"/>
                <w:color w:val="000000"/>
                <w:kern w:val="0"/>
                <w:sz w:val="28"/>
                <w:szCs w:val="28"/>
                <w:u w:val="none"/>
                <w:lang w:val="en-US" w:eastAsia="zh-CN" w:bidi="ar"/>
              </w:rPr>
              <w:t>请在此插入扫描件</w:t>
            </w:r>
          </w:p>
          <w:p w14:paraId="1EC6C83C">
            <w:pPr>
              <w:pStyle w:val="2"/>
              <w:rPr>
                <w:rFonts w:hint="eastAsia"/>
                <w:lang w:val="en-US" w:eastAsia="zh-CN"/>
              </w:rPr>
            </w:pPr>
            <w:r>
              <w:rPr>
                <w:rFonts w:hint="eastAsia" w:ascii="微软雅黑" w:hAnsi="微软雅黑" w:eastAsia="微软雅黑" w:cs="微软雅黑"/>
                <w:i w:val="0"/>
                <w:iCs w:val="0"/>
                <w:color w:val="000000"/>
                <w:kern w:val="0"/>
                <w:sz w:val="28"/>
                <w:szCs w:val="28"/>
                <w:u w:val="none"/>
                <w:lang w:val="en-US" w:eastAsia="zh-CN" w:bidi="ar"/>
              </w:rPr>
              <w:t>车辆证件、人员驾驶证</w:t>
            </w:r>
          </w:p>
          <w:p w14:paraId="2637BC76">
            <w:pPr>
              <w:pStyle w:val="3"/>
              <w:rPr>
                <w:rFonts w:hint="eastAsia"/>
                <w:lang w:val="en-US" w:eastAsia="zh-CN"/>
              </w:rPr>
            </w:pPr>
          </w:p>
          <w:p w14:paraId="20D14BEE">
            <w:pPr>
              <w:rPr>
                <w:rFonts w:hint="eastAsia"/>
                <w:lang w:val="en-US" w:eastAsia="zh-CN"/>
              </w:rPr>
            </w:pPr>
          </w:p>
          <w:p w14:paraId="1AAD9A0E">
            <w:pPr>
              <w:pStyle w:val="2"/>
              <w:rPr>
                <w:rFonts w:hint="eastAsia"/>
                <w:lang w:val="en-US" w:eastAsia="zh-CN"/>
              </w:rPr>
            </w:pPr>
          </w:p>
          <w:p w14:paraId="61745F20">
            <w:pPr>
              <w:pStyle w:val="3"/>
              <w:rPr>
                <w:rFonts w:hint="eastAsia"/>
                <w:lang w:val="en-US" w:eastAsia="zh-CN"/>
              </w:rPr>
            </w:pPr>
          </w:p>
          <w:p w14:paraId="0A9BF882">
            <w:pPr>
              <w:rPr>
                <w:rFonts w:hint="eastAsia"/>
                <w:lang w:val="en-US" w:eastAsia="zh-CN"/>
              </w:rPr>
            </w:pPr>
          </w:p>
          <w:p w14:paraId="457F108D">
            <w:pPr>
              <w:pStyle w:val="2"/>
              <w:rPr>
                <w:rFonts w:hint="eastAsia"/>
                <w:lang w:val="en-US" w:eastAsia="zh-CN"/>
              </w:rPr>
            </w:pPr>
          </w:p>
          <w:p w14:paraId="699DF70C">
            <w:pPr>
              <w:pStyle w:val="3"/>
              <w:rPr>
                <w:rFonts w:hint="eastAsia"/>
                <w:lang w:val="en-US" w:eastAsia="zh-CN"/>
              </w:rPr>
            </w:pPr>
          </w:p>
          <w:tbl>
            <w:tblPr>
              <w:tblStyle w:val="5"/>
              <w:tblW w:w="8302" w:type="dxa"/>
              <w:tblInd w:w="-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02"/>
            </w:tblGrid>
            <w:tr w14:paraId="52252A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302" w:type="dxa"/>
                  <w:tcBorders>
                    <w:top w:val="nil"/>
                    <w:left w:val="nil"/>
                    <w:bottom w:val="nil"/>
                    <w:right w:val="nil"/>
                  </w:tcBorders>
                  <w:shd w:val="clear" w:color="auto" w:fill="auto"/>
                  <w:vAlign w:val="top"/>
                </w:tcPr>
                <w:p w14:paraId="7E49AB45">
                  <w:pPr>
                    <w:keepNext w:val="0"/>
                    <w:keepLines w:val="0"/>
                    <w:widowControl/>
                    <w:suppressLineNumbers w:val="0"/>
                    <w:jc w:val="both"/>
                    <w:textAlignment w:val="top"/>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                           承诺函</w:t>
                  </w:r>
                </w:p>
              </w:tc>
            </w:tr>
            <w:tr w14:paraId="0C032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80" w:hRule="atLeast"/>
              </w:trPr>
              <w:tc>
                <w:tcPr>
                  <w:tcW w:w="8302" w:type="dxa"/>
                  <w:tcBorders>
                    <w:top w:val="nil"/>
                    <w:left w:val="nil"/>
                    <w:bottom w:val="nil"/>
                    <w:right w:val="nil"/>
                  </w:tcBorders>
                  <w:shd w:val="clear" w:color="auto" w:fill="auto"/>
                  <w:vAlign w:val="top"/>
                </w:tcPr>
                <w:p w14:paraId="7D7F14C0">
                  <w:pPr>
                    <w:keepNext w:val="0"/>
                    <w:keepLines w:val="0"/>
                    <w:widowControl/>
                    <w:suppressLineNumbers w:val="0"/>
                    <w:jc w:val="both"/>
                    <w:textAlignment w:val="top"/>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中国内蒙古森工集团绰源森林工业有限公司（采购人）：</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我公司承诺满足以下要求：</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我公司承诺实施项目的手续齐全、车辆规格满足要求，可以保质保量完成项目全部工作。</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如出现违法上述承诺内容的情况，采购人有权取消成交供应商的成交资格。</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特此承诺。</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供应商全称（加盖公章）：</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年  月  日</w:t>
                  </w:r>
                </w:p>
              </w:tc>
            </w:tr>
          </w:tbl>
          <w:p w14:paraId="07FE1110">
            <w:pPr>
              <w:pStyle w:val="3"/>
              <w:rPr>
                <w:rFonts w:hint="eastAsia"/>
                <w:lang w:val="en-US" w:eastAsia="zh-CN"/>
              </w:rPr>
            </w:pPr>
          </w:p>
        </w:tc>
      </w:tr>
      <w:tr w14:paraId="7D7E35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7CAABCF3">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 xml:space="preserve">    六、供应商近三年（2022年1月1日至报价截止之日，以合同签订日期为准）具有1份类似项目供货业绩（提供合同扫描件）；</w:t>
            </w:r>
          </w:p>
        </w:tc>
      </w:tr>
      <w:tr w14:paraId="38285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double" w:color="000000" w:sz="4" w:space="0"/>
              <w:left w:val="double" w:color="000000" w:sz="4" w:space="0"/>
              <w:bottom w:val="double" w:color="000000" w:sz="4" w:space="0"/>
              <w:right w:val="double" w:color="000000" w:sz="4" w:space="0"/>
            </w:tcBorders>
            <w:shd w:val="clear" w:color="auto" w:fill="auto"/>
            <w:vAlign w:val="center"/>
          </w:tcPr>
          <w:p w14:paraId="1D1B1439">
            <w:pPr>
              <w:keepNext w:val="0"/>
              <w:keepLines w:val="0"/>
              <w:widowControl/>
              <w:suppressLineNumbers w:val="0"/>
              <w:jc w:val="both"/>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微软雅黑" w:hAnsi="微软雅黑" w:eastAsia="微软雅黑" w:cs="微软雅黑"/>
                <w:i w:val="0"/>
                <w:iCs w:val="0"/>
                <w:color w:val="000000"/>
                <w:kern w:val="0"/>
                <w:sz w:val="28"/>
                <w:szCs w:val="28"/>
                <w:u w:val="none"/>
                <w:lang w:val="en-US" w:eastAsia="zh-CN" w:bidi="ar"/>
              </w:rPr>
              <w:t>请在此插入扫描件</w:t>
            </w:r>
          </w:p>
          <w:p w14:paraId="6177F182">
            <w:pPr>
              <w:pStyle w:val="2"/>
              <w:rPr>
                <w:rFonts w:hint="eastAsia"/>
                <w:lang w:val="en-US" w:eastAsia="zh-CN"/>
              </w:rPr>
            </w:pPr>
          </w:p>
        </w:tc>
      </w:tr>
      <w:tr w14:paraId="51AA54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29275D49">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 xml:space="preserve">    七、供应商须提供承诺函，内容包含但不限于“1、承诺已充分了解项目现场实际情况，由于未参加现场踏勘而导致对项目实际情况不了解而无法按时保质完成服务的，一切责任由供应商全部承担；2、需采购人配合协调部分应在竞价结束前通过采购人确认，否则视为不需要采购人协调配合工作，采购人有权拒绝其不合理要求”；</w:t>
            </w:r>
          </w:p>
        </w:tc>
      </w:tr>
      <w:tr w14:paraId="02DC6B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double" w:color="000000" w:sz="4" w:space="0"/>
              <w:left w:val="double" w:color="000000" w:sz="4" w:space="0"/>
              <w:bottom w:val="double" w:color="000000" w:sz="4" w:space="0"/>
              <w:right w:val="double" w:color="000000" w:sz="4" w:space="0"/>
            </w:tcBorders>
            <w:shd w:val="clear" w:color="auto" w:fill="auto"/>
            <w:vAlign w:val="center"/>
          </w:tcPr>
          <w:p w14:paraId="11F4A874">
            <w:pPr>
              <w:keepNext w:val="0"/>
              <w:keepLines w:val="0"/>
              <w:widowControl/>
              <w:suppressLineNumbers w:val="0"/>
              <w:jc w:val="both"/>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微软雅黑" w:hAnsi="微软雅黑" w:eastAsia="微软雅黑" w:cs="微软雅黑"/>
                <w:i w:val="0"/>
                <w:iCs w:val="0"/>
                <w:color w:val="000000"/>
                <w:kern w:val="0"/>
                <w:sz w:val="28"/>
                <w:szCs w:val="28"/>
                <w:u w:val="none"/>
                <w:lang w:val="en-US" w:eastAsia="zh-CN" w:bidi="ar"/>
              </w:rPr>
              <w:t>请在此插入扫描件</w:t>
            </w:r>
          </w:p>
          <w:tbl>
            <w:tblPr>
              <w:tblStyle w:val="5"/>
              <w:tblW w:w="8302" w:type="dxa"/>
              <w:tblInd w:w="-1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302"/>
            </w:tblGrid>
            <w:tr w14:paraId="60AF19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302" w:type="dxa"/>
                  <w:tcBorders>
                    <w:top w:val="nil"/>
                    <w:left w:val="nil"/>
                    <w:bottom w:val="nil"/>
                    <w:right w:val="nil"/>
                  </w:tcBorders>
                  <w:shd w:val="clear" w:color="auto" w:fill="auto"/>
                  <w:vAlign w:val="top"/>
                </w:tcPr>
                <w:p w14:paraId="60F5B14B">
                  <w:pPr>
                    <w:keepNext w:val="0"/>
                    <w:keepLines w:val="0"/>
                    <w:widowControl/>
                    <w:suppressLineNumbers w:val="0"/>
                    <w:jc w:val="both"/>
                    <w:textAlignment w:val="top"/>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                           承诺函</w:t>
                  </w:r>
                </w:p>
              </w:tc>
            </w:tr>
            <w:tr w14:paraId="6712A2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0" w:hRule="atLeast"/>
              </w:trPr>
              <w:tc>
                <w:tcPr>
                  <w:tcW w:w="8302" w:type="dxa"/>
                  <w:tcBorders>
                    <w:top w:val="nil"/>
                    <w:left w:val="nil"/>
                    <w:bottom w:val="nil"/>
                    <w:right w:val="nil"/>
                  </w:tcBorders>
                  <w:shd w:val="clear" w:color="auto" w:fill="auto"/>
                  <w:vAlign w:val="top"/>
                </w:tcPr>
                <w:p w14:paraId="376495C7">
                  <w:pPr>
                    <w:keepNext w:val="0"/>
                    <w:keepLines w:val="0"/>
                    <w:widowControl/>
                    <w:suppressLineNumbers w:val="0"/>
                    <w:jc w:val="both"/>
                    <w:textAlignment w:val="top"/>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中国内蒙古森工集团绰源森林工业有限公司（采购人）：</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我公司承诺满足以下要求：</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1、承诺已充分了解项目现场实际情况，由于未参加现场踏勘而导致对项目实际情况不了解而无法按时保质完成服务的，一切责任由供应商全部承担；2、需采购人配合协调部分应在竞价结束前通过采购人确认，否则视为不需要采购人协调配合工作，采购人有权拒绝其不合理要求。</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如出现违法上述承诺内容的情况，采购人有权取消成交供应商的成交资格。</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特此承诺。</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供应商全称（加盖公章）：</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年  月  日</w:t>
                  </w:r>
                </w:p>
              </w:tc>
            </w:tr>
          </w:tbl>
          <w:p w14:paraId="7782958C">
            <w:pPr>
              <w:pStyle w:val="2"/>
              <w:rPr>
                <w:rFonts w:hint="eastAsia"/>
                <w:lang w:val="en-US" w:eastAsia="zh-CN"/>
              </w:rPr>
            </w:pPr>
          </w:p>
        </w:tc>
      </w:tr>
      <w:tr w14:paraId="68BECA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12451F91">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 xml:space="preserve">    八、《竞价授权报名表》按要求填写完整（详见附件）；</w:t>
            </w:r>
          </w:p>
        </w:tc>
      </w:tr>
      <w:tr w14:paraId="3D1618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double" w:color="000000" w:sz="4" w:space="0"/>
              <w:left w:val="double" w:color="000000" w:sz="4" w:space="0"/>
              <w:bottom w:val="double" w:color="000000" w:sz="4" w:space="0"/>
              <w:right w:val="double" w:color="000000" w:sz="4" w:space="0"/>
            </w:tcBorders>
            <w:shd w:val="clear" w:color="auto" w:fill="auto"/>
            <w:vAlign w:val="center"/>
          </w:tcPr>
          <w:p w14:paraId="5CC19634">
            <w:pPr>
              <w:keepNext w:val="0"/>
              <w:keepLines w:val="0"/>
              <w:widowControl/>
              <w:suppressLineNumbers w:val="0"/>
              <w:jc w:val="both"/>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微软雅黑" w:hAnsi="微软雅黑" w:eastAsia="微软雅黑" w:cs="微软雅黑"/>
                <w:i w:val="0"/>
                <w:iCs w:val="0"/>
                <w:color w:val="000000"/>
                <w:kern w:val="0"/>
                <w:sz w:val="28"/>
                <w:szCs w:val="28"/>
                <w:u w:val="none"/>
                <w:lang w:val="en-US" w:eastAsia="zh-CN" w:bidi="ar"/>
              </w:rPr>
              <w:t>请在此插入扫描件</w:t>
            </w:r>
          </w:p>
          <w:tbl>
            <w:tblPr>
              <w:tblStyle w:val="5"/>
              <w:tblW w:w="8266" w:type="dxa"/>
              <w:tblInd w:w="-1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
              <w:gridCol w:w="3745"/>
              <w:gridCol w:w="4516"/>
            </w:tblGrid>
            <w:tr w14:paraId="3E99B7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5" w:type="dxa"/>
                <w:trHeight w:val="348" w:hRule="atLeast"/>
              </w:trPr>
              <w:tc>
                <w:tcPr>
                  <w:tcW w:w="8261" w:type="dxa"/>
                  <w:gridSpan w:val="2"/>
                  <w:tcBorders>
                    <w:top w:val="nil"/>
                    <w:left w:val="nil"/>
                    <w:bottom w:val="nil"/>
                    <w:right w:val="nil"/>
                  </w:tcBorders>
                  <w:shd w:val="clear" w:color="auto" w:fill="auto"/>
                  <w:vAlign w:val="center"/>
                </w:tcPr>
                <w:p w14:paraId="6DF4985F">
                  <w:pPr>
                    <w:keepNext w:val="0"/>
                    <w:keepLines w:val="0"/>
                    <w:widowControl/>
                    <w:suppressLineNumbers w:val="0"/>
                    <w:jc w:val="both"/>
                    <w:textAlignment w:val="center"/>
                    <w:rPr>
                      <w:rFonts w:hint="eastAsia" w:ascii="宋体" w:hAnsi="宋体" w:eastAsia="宋体" w:cs="宋体"/>
                      <w:b/>
                      <w:bCs/>
                      <w:i w:val="0"/>
                      <w:iCs w:val="0"/>
                      <w:color w:val="000000"/>
                      <w:sz w:val="28"/>
                      <w:szCs w:val="28"/>
                      <w:u w:val="none"/>
                    </w:rPr>
                  </w:pPr>
                  <w:r>
                    <w:rPr>
                      <w:rFonts w:hint="eastAsia" w:ascii="宋体" w:hAnsi="宋体" w:eastAsia="宋体" w:cs="宋体"/>
                      <w:b/>
                      <w:bCs/>
                      <w:i w:val="0"/>
                      <w:iCs w:val="0"/>
                      <w:color w:val="000000"/>
                      <w:kern w:val="0"/>
                      <w:sz w:val="28"/>
                      <w:szCs w:val="28"/>
                      <w:u w:val="none"/>
                      <w:lang w:val="en-US" w:eastAsia="zh-CN" w:bidi="ar"/>
                    </w:rPr>
                    <w:t xml:space="preserve">                       竞价授权报名表</w:t>
                  </w:r>
                </w:p>
              </w:tc>
            </w:tr>
            <w:tr w14:paraId="210AD8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5" w:type="dxa"/>
                <w:trHeight w:val="2543" w:hRule="atLeast"/>
              </w:trPr>
              <w:tc>
                <w:tcPr>
                  <w:tcW w:w="8261" w:type="dxa"/>
                  <w:gridSpan w:val="2"/>
                  <w:tcBorders>
                    <w:top w:val="nil"/>
                    <w:left w:val="nil"/>
                    <w:bottom w:val="nil"/>
                    <w:right w:val="nil"/>
                  </w:tcBorders>
                  <w:shd w:val="clear" w:color="auto" w:fill="auto"/>
                  <w:vAlign w:val="center"/>
                </w:tcPr>
                <w:p w14:paraId="2F2CE644">
                  <w:pPr>
                    <w:keepNext w:val="0"/>
                    <w:keepLines w:val="0"/>
                    <w:widowControl/>
                    <w:suppressLineNumbers w:val="0"/>
                    <w:jc w:val="both"/>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 xml:space="preserve">    本人__________（身份证号：__________）系__________（供应商全称）的法定代表人/负责人，现委托__________（身份证号：__________）为我公司代理人。代理人根据授权，以我公司名义参加中国内蒙古森工集团绰源森林工业有限公司牧草运输【网上竞价】（项目编号：系统生成）一切采购活动中的资格审查资料的签署、澄清、说明、补正、递交、撤回、修改和处理有关事宜，其法律后果由我公司承担。我公司针对本项目，做出如下承诺：</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1、我公司提</w:t>
                  </w:r>
                  <w:bookmarkStart w:id="0" w:name="_GoBack"/>
                  <w:r>
                    <w:rPr>
                      <w:rFonts w:hint="eastAsia" w:ascii="宋体" w:hAnsi="宋体" w:eastAsia="宋体" w:cs="宋体"/>
                      <w:i w:val="0"/>
                      <w:iCs w:val="0"/>
                      <w:color w:val="000000"/>
                      <w:kern w:val="0"/>
                      <w:sz w:val="28"/>
                      <w:szCs w:val="28"/>
                      <w:u w:val="none"/>
                      <w:lang w:val="en-US" w:eastAsia="zh-CN" w:bidi="ar"/>
                    </w:rPr>
                    <w:t>供</w:t>
                  </w:r>
                  <w:bookmarkEnd w:id="0"/>
                  <w:r>
                    <w:rPr>
                      <w:rFonts w:hint="eastAsia" w:ascii="宋体" w:hAnsi="宋体" w:eastAsia="宋体" w:cs="宋体"/>
                      <w:i w:val="0"/>
                      <w:iCs w:val="0"/>
                      <w:color w:val="000000"/>
                      <w:kern w:val="0"/>
                      <w:sz w:val="28"/>
                      <w:szCs w:val="28"/>
                      <w:u w:val="none"/>
                      <w:lang w:val="en-US" w:eastAsia="zh-CN" w:bidi="ar"/>
                    </w:rPr>
                    <w:t>工程、货物或服务质量标准符合公告要求，完全能满足采购人要求，如若无法满足要求，我公司将对此负全部责任。</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2、若我公司成交，将按要求在成交通知书发出后3个工作日内向采购组织方交纳服务费，否则采购组织方有权从我公司报价保证金中扣除。</w:t>
                  </w:r>
                  <w:r>
                    <w:rPr>
                      <w:rFonts w:hint="eastAsia" w:ascii="宋体" w:hAnsi="宋体" w:eastAsia="宋体" w:cs="宋体"/>
                      <w:i w:val="0"/>
                      <w:iCs w:val="0"/>
                      <w:color w:val="000000"/>
                      <w:kern w:val="0"/>
                      <w:sz w:val="28"/>
                      <w:szCs w:val="28"/>
                      <w:u w:val="none"/>
                      <w:lang w:val="en-US" w:eastAsia="zh-CN" w:bidi="ar"/>
                    </w:rPr>
                    <w:br w:type="textWrapping"/>
                  </w:r>
                  <w:r>
                    <w:rPr>
                      <w:rFonts w:hint="eastAsia" w:ascii="宋体" w:hAnsi="宋体" w:eastAsia="宋体" w:cs="宋体"/>
                      <w:i w:val="0"/>
                      <w:iCs w:val="0"/>
                      <w:color w:val="000000"/>
                      <w:kern w:val="0"/>
                      <w:sz w:val="28"/>
                      <w:szCs w:val="28"/>
                      <w:u w:val="none"/>
                      <w:lang w:val="en-US" w:eastAsia="zh-CN" w:bidi="ar"/>
                    </w:rPr>
                    <w:t xml:space="preserve">    3、我公司与采购人不存在可能影响采购公正性的利害关系。</w:t>
                  </w:r>
                </w:p>
              </w:tc>
            </w:tr>
            <w:tr w14:paraId="17325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F24C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法定代表人/负责人身份证正面</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AC5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法定代表人/负责人身份证反面</w:t>
                  </w:r>
                </w:p>
              </w:tc>
            </w:tr>
            <w:tr w14:paraId="43348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553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代理人身份证正面</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0A7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代理人身份证反面</w:t>
                  </w:r>
                </w:p>
              </w:tc>
            </w:tr>
            <w:tr w14:paraId="4EF901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FFC2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供应商详细通讯地址（服务费发票/成交通知书按此地址邮寄）</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F77A2">
                  <w:pPr>
                    <w:jc w:val="both"/>
                    <w:rPr>
                      <w:rFonts w:hint="eastAsia" w:ascii="宋体" w:hAnsi="宋体" w:eastAsia="宋体" w:cs="宋体"/>
                      <w:i w:val="0"/>
                      <w:iCs w:val="0"/>
                      <w:color w:val="000000"/>
                      <w:sz w:val="24"/>
                      <w:szCs w:val="24"/>
                      <w:u w:val="none"/>
                    </w:rPr>
                  </w:pPr>
                </w:p>
              </w:tc>
            </w:tr>
            <w:tr w14:paraId="44E95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478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代理人姓名</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21B64">
                  <w:pPr>
                    <w:jc w:val="both"/>
                    <w:rPr>
                      <w:rFonts w:hint="eastAsia" w:ascii="宋体" w:hAnsi="宋体" w:eastAsia="宋体" w:cs="宋体"/>
                      <w:i w:val="0"/>
                      <w:iCs w:val="0"/>
                      <w:color w:val="000000"/>
                      <w:sz w:val="24"/>
                      <w:szCs w:val="24"/>
                      <w:u w:val="none"/>
                    </w:rPr>
                  </w:pPr>
                </w:p>
              </w:tc>
            </w:tr>
            <w:tr w14:paraId="1D316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5F3D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代理人联系方式</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62311">
                  <w:pPr>
                    <w:jc w:val="both"/>
                    <w:rPr>
                      <w:rFonts w:hint="eastAsia" w:ascii="宋体" w:hAnsi="宋体" w:eastAsia="宋体" w:cs="宋体"/>
                      <w:i w:val="0"/>
                      <w:iCs w:val="0"/>
                      <w:color w:val="000000"/>
                      <w:sz w:val="24"/>
                      <w:szCs w:val="24"/>
                      <w:u w:val="none"/>
                    </w:rPr>
                  </w:pPr>
                </w:p>
              </w:tc>
            </w:tr>
            <w:tr w14:paraId="65089B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430E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E-mail（电子邮箱）</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C2DBC">
                  <w:pPr>
                    <w:jc w:val="both"/>
                    <w:rPr>
                      <w:rFonts w:hint="eastAsia" w:ascii="宋体" w:hAnsi="宋体" w:eastAsia="宋体" w:cs="宋体"/>
                      <w:i w:val="0"/>
                      <w:iCs w:val="0"/>
                      <w:color w:val="000000"/>
                      <w:sz w:val="24"/>
                      <w:szCs w:val="24"/>
                      <w:u w:val="none"/>
                    </w:rPr>
                  </w:pPr>
                </w:p>
              </w:tc>
            </w:tr>
            <w:tr w14:paraId="5D0268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37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6C2B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服务费发票类型（增值税专用发票/增值税普通发票）</w:t>
                  </w:r>
                </w:p>
              </w:tc>
              <w:tc>
                <w:tcPr>
                  <w:tcW w:w="45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E92325">
                  <w:pPr>
                    <w:jc w:val="both"/>
                    <w:rPr>
                      <w:rFonts w:hint="eastAsia" w:ascii="宋体" w:hAnsi="宋体" w:eastAsia="宋体" w:cs="宋体"/>
                      <w:i w:val="0"/>
                      <w:iCs w:val="0"/>
                      <w:color w:val="000000"/>
                      <w:sz w:val="24"/>
                      <w:szCs w:val="24"/>
                      <w:u w:val="none"/>
                    </w:rPr>
                  </w:pPr>
                </w:p>
              </w:tc>
            </w:tr>
            <w:tr w14:paraId="01E326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5" w:type="dxa"/>
                <w:trHeight w:val="960" w:hRule="atLeast"/>
              </w:trPr>
              <w:tc>
                <w:tcPr>
                  <w:tcW w:w="8261" w:type="dxa"/>
                  <w:gridSpan w:val="2"/>
                  <w:tcBorders>
                    <w:top w:val="nil"/>
                    <w:left w:val="nil"/>
                    <w:bottom w:val="nil"/>
                    <w:right w:val="nil"/>
                  </w:tcBorders>
                  <w:shd w:val="clear" w:color="auto" w:fill="auto"/>
                  <w:vAlign w:val="top"/>
                </w:tcPr>
                <w:p w14:paraId="4980232A">
                  <w:pPr>
                    <w:keepNext w:val="0"/>
                    <w:keepLines w:val="0"/>
                    <w:widowControl/>
                    <w:suppressLineNumbers w:val="0"/>
                    <w:jc w:val="both"/>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                            供应商（加盖公章）：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日期：</w:t>
                  </w:r>
                </w:p>
              </w:tc>
            </w:tr>
          </w:tbl>
          <w:p w14:paraId="165356B4">
            <w:pPr>
              <w:pStyle w:val="2"/>
              <w:rPr>
                <w:rFonts w:hint="eastAsia"/>
                <w:lang w:val="en-US" w:eastAsia="zh-CN"/>
              </w:rPr>
            </w:pPr>
          </w:p>
        </w:tc>
      </w:tr>
      <w:tr w14:paraId="36372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522" w:type="dxa"/>
            <w:tcBorders>
              <w:top w:val="nil"/>
              <w:left w:val="nil"/>
              <w:bottom w:val="nil"/>
              <w:right w:val="nil"/>
            </w:tcBorders>
            <w:shd w:val="clear" w:color="auto" w:fill="auto"/>
            <w:vAlign w:val="center"/>
          </w:tcPr>
          <w:p w14:paraId="3E90BE25">
            <w:pPr>
              <w:keepNext w:val="0"/>
              <w:keepLines w:val="0"/>
              <w:widowControl/>
              <w:suppressLineNumbers w:val="0"/>
              <w:jc w:val="both"/>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微软雅黑" w:hAnsi="微软雅黑" w:eastAsia="微软雅黑" w:cs="微软雅黑"/>
                <w:i w:val="0"/>
                <w:iCs w:val="0"/>
                <w:color w:val="000000"/>
                <w:kern w:val="0"/>
                <w:sz w:val="28"/>
                <w:szCs w:val="28"/>
                <w:u w:val="none"/>
                <w:lang w:val="en-US" w:eastAsia="zh-CN" w:bidi="ar"/>
              </w:rPr>
              <w:t xml:space="preserve">    九、《分项报价表》按要求填写完整（详见附件）。</w:t>
            </w:r>
          </w:p>
          <w:tbl>
            <w:tblPr>
              <w:tblStyle w:val="5"/>
              <w:tblW w:w="8343" w:type="dxa"/>
              <w:tblInd w:w="-42"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5"/>
              <w:gridCol w:w="8328"/>
            </w:tblGrid>
            <w:tr w14:paraId="62E88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8343" w:type="dxa"/>
                  <w:gridSpan w:val="2"/>
                  <w:tcBorders>
                    <w:top w:val="double" w:color="000000" w:sz="4" w:space="0"/>
                    <w:left w:val="double" w:color="000000" w:sz="4" w:space="0"/>
                    <w:bottom w:val="double" w:color="000000" w:sz="4" w:space="0"/>
                    <w:right w:val="double" w:color="000000" w:sz="4" w:space="0"/>
                  </w:tcBorders>
                  <w:shd w:val="clear" w:color="auto" w:fill="auto"/>
                  <w:vAlign w:val="center"/>
                </w:tcPr>
                <w:p w14:paraId="39A2F1A5">
                  <w:pPr>
                    <w:keepNext w:val="0"/>
                    <w:keepLines w:val="0"/>
                    <w:widowControl/>
                    <w:suppressLineNumbers w:val="0"/>
                    <w:jc w:val="both"/>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微软雅黑" w:hAnsi="微软雅黑" w:eastAsia="微软雅黑" w:cs="微软雅黑"/>
                      <w:i w:val="0"/>
                      <w:iCs w:val="0"/>
                      <w:color w:val="000000"/>
                      <w:kern w:val="0"/>
                      <w:sz w:val="28"/>
                      <w:szCs w:val="28"/>
                      <w:u w:val="none"/>
                      <w:lang w:val="en-US" w:eastAsia="zh-CN" w:bidi="ar"/>
                    </w:rPr>
                    <w:t>请在此插入扫描件</w:t>
                  </w:r>
                </w:p>
                <w:p w14:paraId="2964F0CB">
                  <w:pPr>
                    <w:rPr>
                      <w:rFonts w:hint="eastAsia"/>
                      <w:sz w:val="24"/>
                      <w:szCs w:val="21"/>
                      <w:lang w:val="en-US" w:eastAsia="zh-CN"/>
                    </w:rPr>
                  </w:pPr>
                </w:p>
                <w:p w14:paraId="3AA777C6">
                  <w:pPr>
                    <w:rPr>
                      <w:rFonts w:hint="eastAsia"/>
                      <w:sz w:val="24"/>
                      <w:szCs w:val="21"/>
                      <w:lang w:val="en-US" w:eastAsia="zh-CN"/>
                    </w:rPr>
                  </w:pPr>
                </w:p>
                <w:tbl>
                  <w:tblPr>
                    <w:tblStyle w:val="5"/>
                    <w:tblW w:w="493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518"/>
                    <w:gridCol w:w="1252"/>
                    <w:gridCol w:w="2458"/>
                    <w:gridCol w:w="809"/>
                    <w:gridCol w:w="1107"/>
                    <w:gridCol w:w="672"/>
                    <w:gridCol w:w="1205"/>
                  </w:tblGrid>
                  <w:tr w14:paraId="5EC67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1284" w:hRule="atLeast"/>
                      <w:jc w:val="center"/>
                    </w:trPr>
                    <w:tc>
                      <w:tcPr>
                        <w:tcW w:w="323"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40F42CC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color w:val="000000"/>
                            <w:kern w:val="0"/>
                            <w:sz w:val="18"/>
                            <w:szCs w:val="18"/>
                            <w:u w:val="none"/>
                            <w:lang w:val="en-US" w:eastAsia="zh-CN" w:bidi="ar"/>
                          </w:rPr>
                          <w:t>序号</w:t>
                        </w:r>
                      </w:p>
                    </w:tc>
                    <w:tc>
                      <w:tcPr>
                        <w:tcW w:w="780"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556ACE7C">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2"/>
                            <w:sz w:val="18"/>
                            <w:szCs w:val="18"/>
                            <w:u w:val="none"/>
                            <w:lang w:val="en-US" w:eastAsia="zh-CN" w:bidi="ar-SA"/>
                          </w:rPr>
                        </w:pPr>
                        <w:r>
                          <w:rPr>
                            <w:rFonts w:hint="eastAsia" w:asciiTheme="minorEastAsia" w:hAnsiTheme="minorEastAsia" w:cstheme="minorEastAsia"/>
                            <w:b w:val="0"/>
                            <w:bCs w:val="0"/>
                            <w:i w:val="0"/>
                            <w:color w:val="000000"/>
                            <w:kern w:val="0"/>
                            <w:sz w:val="18"/>
                            <w:szCs w:val="18"/>
                            <w:u w:val="none"/>
                            <w:lang w:val="en-US" w:eastAsia="zh-CN" w:bidi="ar"/>
                          </w:rPr>
                          <w:t>内容</w:t>
                        </w:r>
                      </w:p>
                    </w:tc>
                    <w:tc>
                      <w:tcPr>
                        <w:tcW w:w="1532"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5C3C5077">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0"/>
                            <w:sz w:val="18"/>
                            <w:szCs w:val="18"/>
                            <w:u w:val="none"/>
                            <w:lang w:val="en-US" w:eastAsia="zh-CN" w:bidi="ar"/>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规格型号</w:t>
                        </w:r>
                      </w:p>
                    </w:tc>
                    <w:tc>
                      <w:tcPr>
                        <w:tcW w:w="504"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04F5C9D4">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2"/>
                            <w:sz w:val="18"/>
                            <w:szCs w:val="18"/>
                            <w:u w:val="none"/>
                            <w:lang w:val="en-US" w:eastAsia="zh-CN" w:bidi="ar-SA"/>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数量</w:t>
                        </w:r>
                      </w:p>
                    </w:tc>
                    <w:tc>
                      <w:tcPr>
                        <w:tcW w:w="690"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76D412CD">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kern w:val="2"/>
                            <w:sz w:val="18"/>
                            <w:szCs w:val="18"/>
                            <w:u w:val="none"/>
                            <w:lang w:val="en-US" w:eastAsia="zh-CN" w:bidi="ar-SA"/>
                          </w:rPr>
                        </w:pPr>
                        <w:r>
                          <w:rPr>
                            <w:rFonts w:hint="eastAsia" w:asciiTheme="minorEastAsia" w:hAnsiTheme="minorEastAsia" w:eastAsiaTheme="minorEastAsia" w:cstheme="minorEastAsia"/>
                            <w:b w:val="0"/>
                            <w:bCs w:val="0"/>
                            <w:i w:val="0"/>
                            <w:iCs w:val="0"/>
                            <w:color w:val="000000"/>
                            <w:kern w:val="0"/>
                            <w:sz w:val="18"/>
                            <w:szCs w:val="18"/>
                            <w:u w:val="none"/>
                            <w:lang w:val="en-US" w:eastAsia="zh-CN" w:bidi="ar"/>
                          </w:rPr>
                          <w:t>单价限价（元）</w:t>
                        </w:r>
                      </w:p>
                    </w:tc>
                    <w:tc>
                      <w:tcPr>
                        <w:tcW w:w="416"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742A32DC">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eastAsiaTheme="minorEastAsia" w:cstheme="minorEastAsia"/>
                            <w:b w:val="0"/>
                            <w:bCs w:val="0"/>
                            <w:i w:val="0"/>
                            <w:color w:val="000000"/>
                            <w:kern w:val="0"/>
                            <w:sz w:val="18"/>
                            <w:szCs w:val="18"/>
                            <w:u w:val="none"/>
                            <w:lang w:val="en-US" w:eastAsia="zh-CN" w:bidi="ar"/>
                          </w:rPr>
                          <w:t>单价报价（元）</w:t>
                        </w:r>
                      </w:p>
                    </w:tc>
                    <w:tc>
                      <w:tcPr>
                        <w:tcW w:w="751"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203903C2">
                        <w:pPr>
                          <w:keepNext w:val="0"/>
                          <w:keepLines w:val="0"/>
                          <w:widowControl/>
                          <w:suppressLineNumbers w:val="0"/>
                          <w:jc w:val="center"/>
                          <w:textAlignment w:val="center"/>
                          <w:rPr>
                            <w:rFonts w:hint="eastAsia" w:asciiTheme="minorEastAsia" w:hAnsiTheme="minorEastAsia" w:eastAsiaTheme="minorEastAsia" w:cstheme="minorEastAsia"/>
                            <w:b w:val="0"/>
                            <w:bCs w:val="0"/>
                            <w:i w:val="0"/>
                            <w:color w:val="000000"/>
                            <w:sz w:val="18"/>
                            <w:szCs w:val="18"/>
                            <w:u w:val="none"/>
                          </w:rPr>
                        </w:pPr>
                        <w:r>
                          <w:rPr>
                            <w:rFonts w:hint="eastAsia" w:asciiTheme="minorEastAsia" w:hAnsiTheme="minorEastAsia" w:cstheme="minorEastAsia"/>
                            <w:b w:val="0"/>
                            <w:bCs w:val="0"/>
                            <w:i w:val="0"/>
                            <w:color w:val="000000"/>
                            <w:kern w:val="0"/>
                            <w:sz w:val="18"/>
                            <w:szCs w:val="18"/>
                            <w:u w:val="none"/>
                            <w:lang w:val="en-US" w:eastAsia="zh-CN" w:bidi="ar"/>
                          </w:rPr>
                          <w:t>小计（元）</w:t>
                        </w:r>
                      </w:p>
                    </w:tc>
                  </w:tr>
                  <w:tr w14:paraId="4C188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8" w:hRule="atLeast"/>
                      <w:jc w:val="center"/>
                    </w:trPr>
                    <w:tc>
                      <w:tcPr>
                        <w:tcW w:w="323"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3DE4F719">
                        <w:pPr>
                          <w:keepNext w:val="0"/>
                          <w:keepLines w:val="0"/>
                          <w:widowControl/>
                          <w:suppressLineNumbers w:val="0"/>
                          <w:jc w:val="center"/>
                          <w:textAlignment w:val="center"/>
                          <w:rPr>
                            <w:rFonts w:hint="eastAsia" w:asciiTheme="minorEastAsia" w:hAnsiTheme="minorEastAsia" w:eastAsiaTheme="minorEastAsia" w:cstheme="minorEastAsia"/>
                            <w:i w:val="0"/>
                            <w:color w:val="000000"/>
                            <w:sz w:val="18"/>
                            <w:szCs w:val="18"/>
                            <w:u w:val="none"/>
                          </w:rPr>
                        </w:pPr>
                        <w:r>
                          <w:rPr>
                            <w:rFonts w:hint="eastAsia" w:asciiTheme="minorEastAsia" w:hAnsiTheme="minorEastAsia" w:eastAsiaTheme="minorEastAsia" w:cstheme="minorEastAsia"/>
                            <w:i w:val="0"/>
                            <w:iCs w:val="0"/>
                            <w:color w:val="auto"/>
                            <w:kern w:val="0"/>
                            <w:sz w:val="18"/>
                            <w:szCs w:val="18"/>
                            <w:u w:val="none"/>
                            <w:lang w:val="en-US" w:eastAsia="zh-CN" w:bidi="ar"/>
                          </w:rPr>
                          <w:t>1</w:t>
                        </w:r>
                      </w:p>
                    </w:tc>
                    <w:tc>
                      <w:tcPr>
                        <w:tcW w:w="780"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7E1675CC">
                        <w:pPr>
                          <w:keepNext w:val="0"/>
                          <w:keepLines w:val="0"/>
                          <w:widowControl/>
                          <w:suppressLineNumbers w:val="0"/>
                          <w:jc w:val="left"/>
                          <w:textAlignment w:val="center"/>
                          <w:rPr>
                            <w:rFonts w:hint="eastAsia" w:asciiTheme="minorEastAsia" w:hAnsiTheme="minorEastAsia" w:eastAsiaTheme="minorEastAsia" w:cstheme="minorEastAsia"/>
                            <w:i w:val="0"/>
                            <w:color w:val="000000"/>
                            <w:sz w:val="18"/>
                            <w:szCs w:val="18"/>
                            <w:u w:val="none"/>
                          </w:rPr>
                        </w:pPr>
                        <w:r>
                          <w:rPr>
                            <w:rFonts w:hint="eastAsia" w:ascii="宋体" w:hAnsi="宋体" w:eastAsia="宋体" w:cs="宋体"/>
                            <w:i w:val="0"/>
                            <w:iCs w:val="0"/>
                            <w:color w:val="000000"/>
                            <w:kern w:val="0"/>
                            <w:sz w:val="21"/>
                            <w:szCs w:val="21"/>
                            <w:highlight w:val="none"/>
                            <w:u w:val="none"/>
                            <w:lang w:val="en-US" w:eastAsia="zh-CN" w:bidi="ar"/>
                          </w:rPr>
                          <w:t>牧草运输</w:t>
                        </w:r>
                      </w:p>
                    </w:tc>
                    <w:tc>
                      <w:tcPr>
                        <w:tcW w:w="1532"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3496FEC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每公里价格</w:t>
                        </w:r>
                      </w:p>
                    </w:tc>
                    <w:tc>
                      <w:tcPr>
                        <w:tcW w:w="504"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2CE9334D">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8160捆</w:t>
                        </w:r>
                      </w:p>
                    </w:tc>
                    <w:tc>
                      <w:tcPr>
                        <w:tcW w:w="690"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2D91F51C">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cstheme="minorEastAsia"/>
                            <w:i w:val="0"/>
                            <w:iCs w:val="0"/>
                            <w:color w:val="000000"/>
                            <w:kern w:val="0"/>
                            <w:sz w:val="18"/>
                            <w:szCs w:val="18"/>
                            <w:highlight w:val="none"/>
                            <w:u w:val="none"/>
                            <w:lang w:val="en-US" w:eastAsia="zh-CN" w:bidi="ar"/>
                          </w:rPr>
                          <w:t>3</w:t>
                        </w:r>
                      </w:p>
                    </w:tc>
                    <w:tc>
                      <w:tcPr>
                        <w:tcW w:w="416"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5FB67D5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751"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6AA39674">
                        <w:pPr>
                          <w:keepNext w:val="0"/>
                          <w:keepLines w:val="0"/>
                          <w:widowControl/>
                          <w:suppressLineNumbers w:val="0"/>
                          <w:jc w:val="right"/>
                          <w:textAlignment w:val="center"/>
                          <w:rPr>
                            <w:rFonts w:hint="eastAsia" w:asciiTheme="minorEastAsia" w:hAnsiTheme="minorEastAsia" w:eastAsiaTheme="minorEastAsia" w:cstheme="minorEastAsia"/>
                            <w:i w:val="0"/>
                            <w:color w:val="000000"/>
                            <w:sz w:val="18"/>
                            <w:szCs w:val="18"/>
                            <w:u w:val="none"/>
                          </w:rPr>
                        </w:pPr>
                      </w:p>
                    </w:tc>
                  </w:tr>
                  <w:tr w14:paraId="5447A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8" w:hRule="atLeast"/>
                      <w:jc w:val="center"/>
                    </w:trPr>
                    <w:tc>
                      <w:tcPr>
                        <w:tcW w:w="323"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751FE9E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18"/>
                            <w:szCs w:val="18"/>
                            <w:u w:val="none"/>
                            <w:lang w:val="en-US" w:eastAsia="zh-CN" w:bidi="ar"/>
                          </w:rPr>
                        </w:pPr>
                        <w:r>
                          <w:rPr>
                            <w:rFonts w:hint="eastAsia" w:asciiTheme="minorEastAsia" w:hAnsiTheme="minorEastAsia" w:eastAsiaTheme="minorEastAsia" w:cstheme="minorEastAsia"/>
                            <w:i w:val="0"/>
                            <w:iCs w:val="0"/>
                            <w:color w:val="auto"/>
                            <w:kern w:val="0"/>
                            <w:sz w:val="18"/>
                            <w:szCs w:val="18"/>
                            <w:u w:val="none"/>
                            <w:lang w:val="en-US" w:eastAsia="zh-CN" w:bidi="ar"/>
                          </w:rPr>
                          <w:t>2</w:t>
                        </w:r>
                      </w:p>
                    </w:tc>
                    <w:tc>
                      <w:tcPr>
                        <w:tcW w:w="780"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14686793">
                        <w:pPr>
                          <w:keepNext w:val="0"/>
                          <w:keepLines w:val="0"/>
                          <w:widowControl/>
                          <w:suppressLineNumbers w:val="0"/>
                          <w:jc w:val="left"/>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牧草倒运加装车</w:t>
                        </w:r>
                      </w:p>
                    </w:tc>
                    <w:tc>
                      <w:tcPr>
                        <w:tcW w:w="1532"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35DFE765">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每捆(每捆预计约500斤)</w:t>
                        </w:r>
                      </w:p>
                    </w:tc>
                    <w:tc>
                      <w:tcPr>
                        <w:tcW w:w="504"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165A7CE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8160捆</w:t>
                        </w:r>
                      </w:p>
                    </w:tc>
                    <w:tc>
                      <w:tcPr>
                        <w:tcW w:w="690"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5D70F43D">
                        <w:pPr>
                          <w:keepNext w:val="0"/>
                          <w:keepLines w:val="0"/>
                          <w:widowControl/>
                          <w:suppressLineNumbers w:val="0"/>
                          <w:jc w:val="center"/>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cstheme="minorEastAsia"/>
                            <w:i w:val="0"/>
                            <w:iCs w:val="0"/>
                            <w:color w:val="000000"/>
                            <w:kern w:val="0"/>
                            <w:sz w:val="18"/>
                            <w:szCs w:val="18"/>
                            <w:highlight w:val="none"/>
                            <w:u w:val="none"/>
                            <w:lang w:val="en-US" w:eastAsia="zh-CN" w:bidi="ar"/>
                          </w:rPr>
                          <w:t>10</w:t>
                        </w:r>
                      </w:p>
                    </w:tc>
                    <w:tc>
                      <w:tcPr>
                        <w:tcW w:w="416"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2A325B11">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751"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44FA9BDD">
                        <w:pPr>
                          <w:keepNext w:val="0"/>
                          <w:keepLines w:val="0"/>
                          <w:widowControl/>
                          <w:suppressLineNumbers w:val="0"/>
                          <w:jc w:val="right"/>
                          <w:textAlignment w:val="center"/>
                          <w:rPr>
                            <w:rFonts w:hint="eastAsia" w:asciiTheme="minorEastAsia" w:hAnsiTheme="minorEastAsia" w:eastAsiaTheme="minorEastAsia" w:cstheme="minorEastAsia"/>
                            <w:i w:val="0"/>
                            <w:color w:val="000000"/>
                            <w:sz w:val="18"/>
                            <w:szCs w:val="18"/>
                            <w:u w:val="none"/>
                          </w:rPr>
                        </w:pPr>
                      </w:p>
                    </w:tc>
                  </w:tr>
                  <w:tr w14:paraId="3839B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8" w:hRule="atLeast"/>
                      <w:jc w:val="center"/>
                    </w:trPr>
                    <w:tc>
                      <w:tcPr>
                        <w:tcW w:w="323"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21CC8935">
                        <w:pPr>
                          <w:keepNext w:val="0"/>
                          <w:keepLines w:val="0"/>
                          <w:widowControl/>
                          <w:suppressLineNumbers w:val="0"/>
                          <w:jc w:val="center"/>
                          <w:textAlignment w:val="center"/>
                          <w:rPr>
                            <w:rFonts w:hint="eastAsia" w:asciiTheme="minorEastAsia" w:hAnsiTheme="minorEastAsia" w:eastAsiaTheme="minorEastAsia" w:cstheme="minorEastAsia"/>
                            <w:i w:val="0"/>
                            <w:iCs w:val="0"/>
                            <w:color w:val="auto"/>
                            <w:kern w:val="0"/>
                            <w:sz w:val="18"/>
                            <w:szCs w:val="18"/>
                            <w:u w:val="none"/>
                            <w:lang w:val="en-US" w:eastAsia="zh-CN" w:bidi="ar"/>
                          </w:rPr>
                        </w:pPr>
                        <w:r>
                          <w:rPr>
                            <w:rFonts w:hint="eastAsia" w:asciiTheme="minorEastAsia" w:hAnsiTheme="minorEastAsia" w:eastAsiaTheme="minorEastAsia" w:cstheme="minorEastAsia"/>
                            <w:i w:val="0"/>
                            <w:iCs w:val="0"/>
                            <w:color w:val="auto"/>
                            <w:kern w:val="0"/>
                            <w:sz w:val="18"/>
                            <w:szCs w:val="18"/>
                            <w:u w:val="none"/>
                            <w:lang w:val="en-US" w:eastAsia="zh-CN" w:bidi="ar"/>
                          </w:rPr>
                          <w:t>3</w:t>
                        </w:r>
                      </w:p>
                    </w:tc>
                    <w:tc>
                      <w:tcPr>
                        <w:tcW w:w="780"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3E41C490">
                        <w:pPr>
                          <w:keepNext w:val="0"/>
                          <w:keepLines w:val="0"/>
                          <w:widowControl/>
                          <w:suppressLineNumbers w:val="0"/>
                          <w:jc w:val="left"/>
                          <w:textAlignment w:val="center"/>
                          <w:rPr>
                            <w:rFonts w:hint="default"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cstheme="minorEastAsia"/>
                            <w:i w:val="0"/>
                            <w:iCs w:val="0"/>
                            <w:color w:val="000000"/>
                            <w:kern w:val="0"/>
                            <w:sz w:val="18"/>
                            <w:szCs w:val="18"/>
                            <w:highlight w:val="none"/>
                            <w:u w:val="none"/>
                            <w:lang w:val="en-US" w:eastAsia="zh-CN" w:bidi="ar"/>
                          </w:rPr>
                          <w:t>运输机其他费用</w:t>
                        </w:r>
                      </w:p>
                    </w:tc>
                    <w:tc>
                      <w:tcPr>
                        <w:tcW w:w="1532"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0FA5E9D4">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cstheme="minorEastAsia"/>
                            <w:i w:val="0"/>
                            <w:iCs w:val="0"/>
                            <w:color w:val="000000"/>
                            <w:kern w:val="0"/>
                            <w:sz w:val="18"/>
                            <w:szCs w:val="18"/>
                            <w:highlight w:val="none"/>
                            <w:u w:val="none"/>
                            <w:lang w:val="en-US" w:eastAsia="zh-CN" w:bidi="ar"/>
                          </w:rPr>
                          <w:t>运输机其他费用</w:t>
                        </w:r>
                      </w:p>
                    </w:tc>
                    <w:tc>
                      <w:tcPr>
                        <w:tcW w:w="504"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1533CFF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8160捆</w:t>
                        </w:r>
                      </w:p>
                    </w:tc>
                    <w:tc>
                      <w:tcPr>
                        <w:tcW w:w="690"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54FA1409">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cstheme="minorEastAsia"/>
                            <w:i w:val="0"/>
                            <w:iCs w:val="0"/>
                            <w:color w:val="000000"/>
                            <w:kern w:val="0"/>
                            <w:sz w:val="18"/>
                            <w:szCs w:val="18"/>
                            <w:highlight w:val="none"/>
                            <w:u w:val="none"/>
                            <w:lang w:val="en-US" w:eastAsia="zh-CN" w:bidi="ar"/>
                          </w:rPr>
                          <w:t>/</w:t>
                        </w:r>
                      </w:p>
                    </w:tc>
                    <w:tc>
                      <w:tcPr>
                        <w:tcW w:w="416"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773E5323">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p>
                    </w:tc>
                    <w:tc>
                      <w:tcPr>
                        <w:tcW w:w="751"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1F998A5F">
                        <w:pPr>
                          <w:keepNext w:val="0"/>
                          <w:keepLines w:val="0"/>
                          <w:widowControl/>
                          <w:suppressLineNumbers w:val="0"/>
                          <w:jc w:val="right"/>
                          <w:textAlignment w:val="center"/>
                          <w:rPr>
                            <w:rFonts w:hint="eastAsia" w:asciiTheme="minorEastAsia" w:hAnsiTheme="minorEastAsia" w:eastAsiaTheme="minorEastAsia" w:cstheme="minorEastAsia"/>
                            <w:i w:val="0"/>
                            <w:color w:val="000000"/>
                            <w:sz w:val="18"/>
                            <w:szCs w:val="18"/>
                            <w:u w:val="none"/>
                          </w:rPr>
                        </w:pPr>
                      </w:p>
                    </w:tc>
                  </w:tr>
                  <w:tr w14:paraId="2C854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288" w:hRule="atLeast"/>
                      <w:jc w:val="center"/>
                    </w:trPr>
                    <w:tc>
                      <w:tcPr>
                        <w:tcW w:w="4248" w:type="pct"/>
                        <w:gridSpan w:val="6"/>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687B0D87">
                        <w:pPr>
                          <w:keepNext w:val="0"/>
                          <w:keepLines w:val="0"/>
                          <w:widowControl/>
                          <w:suppressLineNumbers w:val="0"/>
                          <w:jc w:val="center"/>
                          <w:textAlignment w:val="center"/>
                          <w:rPr>
                            <w:rFonts w:hint="eastAsia" w:asciiTheme="minorEastAsia" w:hAnsiTheme="minorEastAsia" w:eastAsiaTheme="minorEastAsia" w:cstheme="minorEastAsia"/>
                            <w:i w:val="0"/>
                            <w:iCs w:val="0"/>
                            <w:color w:val="000000"/>
                            <w:kern w:val="0"/>
                            <w:sz w:val="18"/>
                            <w:szCs w:val="18"/>
                            <w:highlight w:val="none"/>
                            <w:u w:val="none"/>
                            <w:lang w:val="en-US" w:eastAsia="zh-CN" w:bidi="ar"/>
                          </w:rPr>
                        </w:pPr>
                        <w:r>
                          <w:rPr>
                            <w:rFonts w:hint="eastAsia" w:asciiTheme="minorEastAsia" w:hAnsiTheme="minorEastAsia" w:eastAsiaTheme="minorEastAsia" w:cstheme="minorEastAsia"/>
                            <w:i w:val="0"/>
                            <w:iCs w:val="0"/>
                            <w:color w:val="000000"/>
                            <w:kern w:val="0"/>
                            <w:sz w:val="18"/>
                            <w:szCs w:val="18"/>
                            <w:highlight w:val="none"/>
                            <w:u w:val="none"/>
                            <w:lang w:val="en-US" w:eastAsia="zh-CN" w:bidi="ar"/>
                          </w:rPr>
                          <w:t>合计（含税）</w:t>
                        </w:r>
                      </w:p>
                    </w:tc>
                    <w:tc>
                      <w:tcPr>
                        <w:tcW w:w="751" w:type="pct"/>
                        <w:tcBorders>
                          <w:top w:val="single" w:color="000000" w:sz="4" w:space="0"/>
                          <w:left w:val="single" w:color="000000" w:sz="4" w:space="0"/>
                          <w:bottom w:val="single" w:color="000000" w:sz="4" w:space="0"/>
                          <w:right w:val="single" w:color="000000" w:sz="4" w:space="0"/>
                        </w:tcBorders>
                        <w:shd w:val="clear" w:color="auto" w:fill="FFFFFF"/>
                        <w:tcMar>
                          <w:top w:w="12" w:type="dxa"/>
                          <w:left w:w="12" w:type="dxa"/>
                          <w:right w:w="12" w:type="dxa"/>
                        </w:tcMar>
                        <w:vAlign w:val="center"/>
                      </w:tcPr>
                      <w:p w14:paraId="512C2884">
                        <w:pPr>
                          <w:keepNext w:val="0"/>
                          <w:keepLines w:val="0"/>
                          <w:widowControl/>
                          <w:suppressLineNumbers w:val="0"/>
                          <w:jc w:val="right"/>
                          <w:textAlignment w:val="center"/>
                          <w:rPr>
                            <w:rFonts w:hint="eastAsia" w:asciiTheme="minorEastAsia" w:hAnsiTheme="minorEastAsia" w:eastAsiaTheme="minorEastAsia" w:cstheme="minorEastAsia"/>
                            <w:i w:val="0"/>
                            <w:color w:val="000000"/>
                            <w:sz w:val="18"/>
                            <w:szCs w:val="18"/>
                            <w:u w:val="none"/>
                          </w:rPr>
                        </w:pPr>
                      </w:p>
                    </w:tc>
                  </w:tr>
                </w:tbl>
                <w:p w14:paraId="58BE7175">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8"/>
                      <w:szCs w:val="28"/>
                      <w:u w:val="none"/>
                      <w:lang w:val="en-US" w:eastAsia="zh-CN" w:bidi="ar"/>
                    </w:rPr>
                  </w:pPr>
                </w:p>
                <w:p w14:paraId="36C146EB">
                  <w:pPr>
                    <w:keepNext w:val="0"/>
                    <w:keepLines w:val="0"/>
                    <w:widowControl/>
                    <w:suppressLineNumbers w:val="0"/>
                    <w:jc w:val="center"/>
                    <w:textAlignment w:val="center"/>
                    <w:rPr>
                      <w:rFonts w:hint="eastAsia" w:ascii="微软雅黑" w:hAnsi="微软雅黑" w:eastAsia="微软雅黑" w:cs="微软雅黑"/>
                      <w:i w:val="0"/>
                      <w:iCs w:val="0"/>
                      <w:color w:val="000000"/>
                      <w:kern w:val="0"/>
                      <w:sz w:val="28"/>
                      <w:szCs w:val="28"/>
                      <w:u w:val="none"/>
                      <w:lang w:val="en-US" w:eastAsia="zh-CN" w:bidi="ar"/>
                    </w:rPr>
                  </w:pPr>
                  <w:r>
                    <w:rPr>
                      <w:rFonts w:hint="eastAsia" w:ascii="宋体" w:hAnsi="宋体" w:eastAsia="宋体" w:cs="宋体"/>
                      <w:i w:val="0"/>
                      <w:iCs w:val="0"/>
                      <w:color w:val="000000"/>
                      <w:kern w:val="0"/>
                      <w:sz w:val="24"/>
                      <w:szCs w:val="24"/>
                      <w:u w:val="none"/>
                      <w:lang w:val="en-US" w:eastAsia="zh-CN" w:bidi="ar"/>
                    </w:rPr>
                    <w:t>供应商（加盖公章）：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日期：</w:t>
                  </w:r>
                </w:p>
                <w:p w14:paraId="519E4EC0">
                  <w:pPr>
                    <w:rPr>
                      <w:rFonts w:hint="eastAsia"/>
                      <w:sz w:val="24"/>
                      <w:szCs w:val="21"/>
                      <w:lang w:val="en-US" w:eastAsia="zh-CN"/>
                    </w:rPr>
                  </w:pPr>
                </w:p>
                <w:p w14:paraId="25E1A099">
                  <w:pPr>
                    <w:pStyle w:val="2"/>
                    <w:rPr>
                      <w:rFonts w:hint="eastAsia"/>
                      <w:lang w:val="en-US" w:eastAsia="zh-CN"/>
                    </w:rPr>
                  </w:pPr>
                </w:p>
                <w:p w14:paraId="2D9BD33A">
                  <w:pPr>
                    <w:pStyle w:val="2"/>
                  </w:pPr>
                </w:p>
              </w:tc>
            </w:tr>
            <w:tr w14:paraId="2751C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15" w:type="dxa"/>
                <w:trHeight w:val="340" w:hRule="atLeast"/>
              </w:trPr>
              <w:tc>
                <w:tcPr>
                  <w:tcW w:w="8328" w:type="dxa"/>
                  <w:tcBorders>
                    <w:top w:val="nil"/>
                    <w:left w:val="nil"/>
                    <w:bottom w:val="nil"/>
                    <w:right w:val="nil"/>
                  </w:tcBorders>
                  <w:shd w:val="clear" w:color="auto" w:fill="auto"/>
                  <w:vAlign w:val="center"/>
                </w:tcPr>
                <w:p w14:paraId="6D4A4466">
                  <w:pPr>
                    <w:keepNext w:val="0"/>
                    <w:keepLines w:val="0"/>
                    <w:widowControl/>
                    <w:suppressLineNumbers w:val="0"/>
                    <w:jc w:val="both"/>
                    <w:textAlignment w:val="center"/>
                    <w:rPr>
                      <w:rFonts w:hint="eastAsia" w:ascii="微软雅黑" w:hAnsi="微软雅黑" w:eastAsia="微软雅黑" w:cs="微软雅黑"/>
                      <w:i w:val="0"/>
                      <w:iCs w:val="0"/>
                      <w:color w:val="000000"/>
                      <w:sz w:val="28"/>
                      <w:szCs w:val="28"/>
                      <w:u w:val="none"/>
                    </w:rPr>
                  </w:pPr>
                  <w:r>
                    <w:rPr>
                      <w:rFonts w:hint="eastAsia" w:ascii="微软雅黑" w:hAnsi="微软雅黑" w:eastAsia="微软雅黑" w:cs="微软雅黑"/>
                      <w:i w:val="0"/>
                      <w:iCs w:val="0"/>
                      <w:color w:val="000000"/>
                      <w:kern w:val="0"/>
                      <w:sz w:val="28"/>
                      <w:szCs w:val="28"/>
                      <w:u w:val="none"/>
                      <w:lang w:val="en-US" w:eastAsia="zh-CN" w:bidi="ar"/>
                    </w:rPr>
                    <w:t>注：</w:t>
                  </w:r>
                  <w:r>
                    <w:rPr>
                      <w:rFonts w:hint="eastAsia" w:ascii="微软雅黑" w:hAnsi="微软雅黑" w:eastAsia="微软雅黑" w:cs="微软雅黑"/>
                      <w:i w:val="0"/>
                      <w:iCs w:val="0"/>
                      <w:color w:val="000000"/>
                      <w:kern w:val="0"/>
                      <w:sz w:val="28"/>
                      <w:szCs w:val="28"/>
                      <w:u w:val="none"/>
                      <w:lang w:val="en-US" w:eastAsia="zh-CN" w:bidi="ar"/>
                    </w:rPr>
                    <w:br w:type="textWrapping"/>
                  </w:r>
                  <w:r>
                    <w:rPr>
                      <w:rFonts w:hint="eastAsia" w:ascii="微软雅黑" w:hAnsi="微软雅黑" w:eastAsia="微软雅黑" w:cs="微软雅黑"/>
                      <w:i w:val="0"/>
                      <w:iCs w:val="0"/>
                      <w:color w:val="000000"/>
                      <w:kern w:val="0"/>
                      <w:sz w:val="28"/>
                      <w:szCs w:val="28"/>
                      <w:u w:val="none"/>
                      <w:lang w:val="en-US" w:eastAsia="zh-CN" w:bidi="ar"/>
                    </w:rPr>
                    <w:t>1、供应商应在报价截止时间前将以上资料扫描为一个文件（要求提供原件的扫描件或复印件加盖公章扫描件）并按采购公告要求线上递交。</w:t>
                  </w:r>
                  <w:r>
                    <w:rPr>
                      <w:rFonts w:hint="eastAsia" w:ascii="微软雅黑" w:hAnsi="微软雅黑" w:eastAsia="微软雅黑" w:cs="微软雅黑"/>
                      <w:i w:val="0"/>
                      <w:iCs w:val="0"/>
                      <w:color w:val="000000"/>
                      <w:kern w:val="0"/>
                      <w:sz w:val="28"/>
                      <w:szCs w:val="28"/>
                      <w:u w:val="none"/>
                      <w:lang w:val="en-US" w:eastAsia="zh-CN" w:bidi="ar"/>
                    </w:rPr>
                    <w:br w:type="textWrapping"/>
                  </w:r>
                  <w:r>
                    <w:rPr>
                      <w:rFonts w:hint="eastAsia" w:ascii="微软雅黑" w:hAnsi="微软雅黑" w:eastAsia="微软雅黑" w:cs="微软雅黑"/>
                      <w:i w:val="0"/>
                      <w:iCs w:val="0"/>
                      <w:color w:val="000000"/>
                      <w:kern w:val="0"/>
                      <w:sz w:val="28"/>
                      <w:szCs w:val="28"/>
                      <w:u w:val="none"/>
                      <w:lang w:val="en-US" w:eastAsia="zh-CN" w:bidi="ar"/>
                    </w:rPr>
                    <w:t>2、扫描文件命名要求：“项目编号+单位名称”。</w:t>
                  </w:r>
                  <w:r>
                    <w:rPr>
                      <w:rFonts w:hint="eastAsia" w:ascii="微软雅黑" w:hAnsi="微软雅黑" w:eastAsia="微软雅黑" w:cs="微软雅黑"/>
                      <w:i w:val="0"/>
                      <w:iCs w:val="0"/>
                      <w:color w:val="000000"/>
                      <w:kern w:val="0"/>
                      <w:sz w:val="28"/>
                      <w:szCs w:val="28"/>
                      <w:u w:val="none"/>
                      <w:lang w:val="en-US" w:eastAsia="zh-CN" w:bidi="ar"/>
                    </w:rPr>
                    <w:br w:type="textWrapping"/>
                  </w:r>
                  <w:r>
                    <w:rPr>
                      <w:rFonts w:hint="eastAsia" w:ascii="微软雅黑" w:hAnsi="微软雅黑" w:eastAsia="微软雅黑" w:cs="微软雅黑"/>
                      <w:i w:val="0"/>
                      <w:iCs w:val="0"/>
                      <w:color w:val="000000"/>
                      <w:kern w:val="0"/>
                      <w:sz w:val="28"/>
                      <w:szCs w:val="28"/>
                      <w:u w:val="none"/>
                      <w:lang w:val="en-US" w:eastAsia="zh-CN" w:bidi="ar"/>
                    </w:rPr>
                    <w:t>3、以上格式仅供参考，供应商须仔细阅读网上竞价公告中的供应商资格审查标准，并按要求将所有供应商资格审查资料制作于本格式中，如有遗漏，导致的相应后果由供应商自行承担。</w:t>
                  </w:r>
                </w:p>
              </w:tc>
            </w:tr>
          </w:tbl>
          <w:p w14:paraId="51F55C46">
            <w:pPr>
              <w:pStyle w:val="2"/>
              <w:rPr>
                <w:rFonts w:hint="eastAsia"/>
              </w:rPr>
            </w:pPr>
          </w:p>
        </w:tc>
      </w:tr>
    </w:tbl>
    <w:p w14:paraId="0FF0ECD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63EE5"/>
    <w:rsid w:val="081128A2"/>
    <w:rsid w:val="0DC14423"/>
    <w:rsid w:val="0E443784"/>
    <w:rsid w:val="0F784FB5"/>
    <w:rsid w:val="1F130856"/>
    <w:rsid w:val="367E0853"/>
    <w:rsid w:val="3CF67395"/>
    <w:rsid w:val="46B206E3"/>
    <w:rsid w:val="46E110B6"/>
    <w:rsid w:val="5D4162D0"/>
    <w:rsid w:val="5E5C4534"/>
    <w:rsid w:val="5F9A612B"/>
    <w:rsid w:val="60B411EA"/>
    <w:rsid w:val="70497201"/>
    <w:rsid w:val="74C0380A"/>
    <w:rsid w:val="7EBF4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line="360" w:lineRule="auto"/>
      <w:jc w:val="center"/>
    </w:pPr>
    <w:rPr>
      <w:rFonts w:ascii="Calibri" w:hAnsi="Calibri" w:eastAsia="宋体"/>
      <w:b/>
      <w:sz w:val="84"/>
    </w:rPr>
  </w:style>
  <w:style w:type="paragraph" w:styleId="3">
    <w:name w:val="Date"/>
    <w:basedOn w:val="1"/>
    <w:next w:val="1"/>
    <w:qFormat/>
    <w:uiPriority w:val="0"/>
    <w:pPr>
      <w:ind w:left="100" w:leftChars="2500"/>
    </w:pPr>
  </w:style>
  <w:style w:type="paragraph" w:styleId="4">
    <w:name w:val="Normal (Web)"/>
    <w:basedOn w:val="1"/>
    <w:unhideWhenUsed/>
    <w:qFormat/>
    <w:uiPriority w:val="99"/>
    <w:pPr>
      <w:widowControl/>
      <w:spacing w:before="49" w:after="49"/>
      <w:jc w:val="left"/>
    </w:pPr>
    <w:rPr>
      <w:rFonts w:ascii="宋体" w:hAnsi="宋体" w:eastAsia="宋体" w:cs="宋体"/>
      <w:kern w:val="0"/>
      <w:sz w:val="24"/>
      <w:szCs w:val="24"/>
    </w:rPr>
  </w:style>
  <w:style w:type="character" w:customStyle="1" w:styleId="7">
    <w:name w:val="font11"/>
    <w:basedOn w:val="6"/>
    <w:uiPriority w:val="0"/>
    <w:rPr>
      <w:rFonts w:hint="eastAsia" w:ascii="微软雅黑" w:hAnsi="微软雅黑" w:eastAsia="微软雅黑" w:cs="微软雅黑"/>
      <w:b/>
      <w:bCs/>
      <w:color w:val="000000"/>
      <w:sz w:val="32"/>
      <w:szCs w:val="3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1874</Words>
  <Characters>1963</Characters>
  <Lines>0</Lines>
  <Paragraphs>0</Paragraphs>
  <TotalTime>0</TotalTime>
  <ScaleCrop>false</ScaleCrop>
  <LinksUpToDate>false</LinksUpToDate>
  <CharactersWithSpaces>2456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2025-08-14T06:20:00Z</dcterms:created>
  <dc:creator>Lenovo</dc:creator>
  <cp:lastModifiedBy>Lenovo</cp:lastModifiedBy>
  <dcterms:modified xsi:type="dcterms:W3CDTF">2025-09-15T03:00:23Z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eyJoZGlkIjoiYzk3Njk0NGMyMTM0ZTA3YmQ5YjU4YmJjZTI3MDZiYzQiLCJ1c2VySWQiOiIxNTI2NDAyNTkwIn0=</vt:lpwstr>
  </property>
  <property fmtid="{D5CDD505-2E9C-101B-9397-08002B2CF9AE}" pid="4" name="ICV">
    <vt:lpwstr>4EBF17DDB6354F789A456E64971CF747_12</vt:lpwstr>
  </property>
</Properties>
</file>