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5D168">
      <w:pPr>
        <w:pStyle w:val="3"/>
        <w:bidi w:val="0"/>
      </w:pPr>
      <w:bookmarkStart w:id="0" w:name="_GoBack"/>
      <w:r>
        <w:rPr>
          <w:rFonts w:hint="eastAsia"/>
        </w:rPr>
        <w:t>大庆油田射孔器材有限公司2025-2026火工品国际运输代理服务招标公告（服务）</w:t>
      </w:r>
    </w:p>
    <w:p w14:paraId="6EA5FD7D">
      <w:pPr>
        <w:pStyle w:val="3"/>
        <w:bidi w:val="0"/>
        <w:rPr>
          <w:rFonts w:hint="eastAsia"/>
        </w:rPr>
      </w:pPr>
      <w:r>
        <w:rPr>
          <w:rFonts w:hint="eastAsia"/>
        </w:rPr>
        <w:t>招标编号：2025FWGK3927</w:t>
      </w:r>
    </w:p>
    <w:p w14:paraId="34CD0BF4">
      <w:pPr>
        <w:pStyle w:val="3"/>
        <w:bidi w:val="0"/>
        <w:rPr>
          <w:rFonts w:hint="eastAsia"/>
        </w:rPr>
      </w:pPr>
      <w:r>
        <w:rPr>
          <w:rFonts w:hint="eastAsia"/>
        </w:rPr>
        <w:t> </w:t>
      </w:r>
    </w:p>
    <w:p w14:paraId="48BBA203">
      <w:pPr>
        <w:pStyle w:val="3"/>
        <w:bidi w:val="0"/>
        <w:rPr>
          <w:rFonts w:hint="eastAsia"/>
        </w:rPr>
      </w:pPr>
      <w:r>
        <w:rPr>
          <w:rFonts w:hint="eastAsia"/>
        </w:rPr>
        <w:t>1. 招标条件</w:t>
      </w:r>
      <w:r>
        <w:rPr>
          <w:rFonts w:hint="eastAsia"/>
        </w:rPr>
        <w:br w:type="textWrapping"/>
      </w:r>
      <w:r>
        <w:rPr>
          <w:rFonts w:hint="eastAsia"/>
        </w:rPr>
        <w:t>本招标项目已按要求履行了相关报批及</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微软雅黑" w:hAnsi="微软雅黑" w:eastAsia="微软雅黑" w:cs="微软雅黑"/>
          <w:i w:val="0"/>
          <w:iCs w:val="0"/>
          <w:caps w:val="0"/>
          <w:color w:val="4577DC"/>
          <w:spacing w:val="0"/>
          <w:szCs w:val="14"/>
          <w:u w:val="none"/>
          <w:bdr w:val="none" w:color="auto" w:sz="0" w:space="0"/>
          <w:shd w:val="clear" w:fill="FAFAFA"/>
        </w:rPr>
        <w:t>备案</w:t>
      </w:r>
      <w:r>
        <w:rPr>
          <w:rFonts w:hint="eastAsia"/>
        </w:rPr>
        <w:fldChar w:fldCharType="end"/>
      </w:r>
      <w:r>
        <w:rPr>
          <w:rFonts w:hint="eastAsia"/>
        </w:rPr>
        <w:t>等手续，具备招标条件，现对该项目进行公开招标。本项目的资格审查方式为资格后审。 </w:t>
      </w:r>
      <w:r>
        <w:rPr>
          <w:rFonts w:hint="eastAsia"/>
        </w:rPr>
        <w:br w:type="textWrapping"/>
      </w:r>
      <w:r>
        <w:rPr>
          <w:rFonts w:hint="eastAsia"/>
        </w:rPr>
        <w:t>2. 项目概况与招标范围</w:t>
      </w:r>
      <w:r>
        <w:rPr>
          <w:rFonts w:hint="eastAsia"/>
        </w:rPr>
        <w:br w:type="textWrapping"/>
      </w:r>
      <w:r>
        <w:rPr>
          <w:rFonts w:hint="eastAsia"/>
        </w:rPr>
        <w:t>2.1项目概况： 1、大庆油田射孔器材有限公司为中国石油集团长城钻探工程有限公司乍得项目提供2025-2026年度射孔作业所需火工品，空运运输，乍得首都恩贾梅纳机场到货交付，预计两年度运输总重量15吨，分批次运输，每批次运输重量不低于6吨，运输货品包括射孔弹、导爆索及相关配套火工品。需中标方预定舱位，向机场所属公安局申请从厂家到机场的国内危险品道路运输许可证，安排在机场接货、报关、装机等服务，必要时协助联系具备火工品存放资质的危险品库房作为临时库房，从上海，重庆，广州，郑州或西安等国内机场空运到乍得首都恩贾梅纳机场。</w:t>
      </w:r>
      <w:r>
        <w:rPr>
          <w:rFonts w:hint="eastAsia"/>
        </w:rPr>
        <w:br w:type="textWrapping"/>
      </w:r>
      <w:r>
        <w:rPr>
          <w:rFonts w:hint="eastAsia"/>
        </w:rPr>
        <w:t> 2、大庆油田射孔器材有限公司为最终用户中海油田服务股份有限公司乌干达项目提供2025-2026年度射孔作业所需火工品，海运运输，肯尼亚蒙巴萨港口到货交付，预计两年度运输总需求为7个集装箱，分批次运输，运输货品包括射孔弹、导爆索及相关配套火工品。需中标方中标方预定舱位，向港口所属公安局申请从厂家到港口的国内危险品道路运输许可证，安排在港口接货、报关、装船等服务，必要时协助联系具备火工品存放资质的危险品库房作为临时库房，从上海港、大连港等国内港口海运到肯尼亚蒙巴萨港交货；</w:t>
      </w:r>
      <w:r>
        <w:rPr>
          <w:rFonts w:hint="eastAsia"/>
        </w:rPr>
        <w:br w:type="textWrapping"/>
      </w:r>
      <w:r>
        <w:rPr>
          <w:rFonts w:hint="eastAsia"/>
        </w:rPr>
        <w:t>2.2 招标范围：本项目涉及出口乍得火工品空运运输服务、出口乌干达火工品海运运输服务两个项目，共划分标包2个，如下：</w:t>
      </w:r>
      <w:r>
        <w:rPr>
          <w:rFonts w:hint="eastAsia"/>
        </w:rPr>
        <w:br w:type="textWrapping"/>
      </w:r>
      <w:r>
        <w:rPr>
          <w:rFonts w:hint="eastAsia"/>
        </w:rPr>
        <w:t>    1、出口乍得火工品空运运输代理服务， 采购方式：定商定价。  空运起止点：国内机场-乍得恩贾梅纳机场；预计运输数量为15吨，最高限价215000.00元/吨。</w:t>
      </w:r>
      <w:r>
        <w:rPr>
          <w:rFonts w:hint="eastAsia"/>
        </w:rPr>
        <w:br w:type="textWrapping"/>
      </w:r>
      <w:r>
        <w:rPr>
          <w:rFonts w:hint="eastAsia"/>
        </w:rPr>
        <w:t>    2、出口乌干达火工品海运运输代理服务， 采购方式：定商定价。海运起止点：国内港口-肯尼亚蒙巴萨港，预计运输数量为20GP集装箱4个，最高限价226000.00元/个；40GP集装箱3个，最高限价290000.00/个；</w:t>
      </w:r>
      <w:r>
        <w:rPr>
          <w:rFonts w:hint="eastAsia"/>
        </w:rPr>
        <w:br w:type="textWrapping"/>
      </w:r>
      <w:r>
        <w:rPr>
          <w:rFonts w:hint="eastAsia"/>
        </w:rPr>
        <w:t>标段划分： 标段一:大庆油田射孔器材有限公司2025-2026出口乍得火工品空运运输代理服务  估算金额322.5万元(含税)、标段二:大庆油田射孔器材有限公司2025-2026出口乌干达火工品海运运输代理服务  估算金额177.4万元(含税)。  </w:t>
      </w:r>
      <w:r>
        <w:rPr>
          <w:rFonts w:hint="eastAsia"/>
        </w:rPr>
        <w:br w:type="textWrapping"/>
      </w:r>
      <w:r>
        <w:rPr>
          <w:rFonts w:hint="eastAsia"/>
        </w:rPr>
        <w:t>2.3 服务期限（工期）：自合同生效日-2026年12月31日</w:t>
      </w:r>
      <w:r>
        <w:rPr>
          <w:rFonts w:hint="eastAsia"/>
        </w:rPr>
        <w:br w:type="textWrapping"/>
      </w:r>
      <w:r>
        <w:rPr>
          <w:rFonts w:hint="eastAsia"/>
        </w:rPr>
        <w:t>2.4 项目实施地点：上海，重庆，广州、长沙或西安等国内机场；上海港、大连港等国内港口。</w:t>
      </w:r>
      <w:r>
        <w:rPr>
          <w:rFonts w:hint="eastAsia"/>
        </w:rPr>
        <w:br w:type="textWrapping"/>
      </w:r>
      <w:r>
        <w:rPr>
          <w:rFonts w:hint="eastAsia"/>
        </w:rPr>
        <w:t>2.5 计划投资：人民币500万元（含税)</w:t>
      </w:r>
      <w:r>
        <w:rPr>
          <w:rFonts w:hint="eastAsia"/>
        </w:rPr>
        <w:br w:type="textWrapping"/>
      </w:r>
      <w:r>
        <w:rPr>
          <w:rFonts w:hint="eastAsia"/>
        </w:rPr>
        <w:t>2.6技术要求：见第五章</w:t>
      </w:r>
      <w:r>
        <w:rPr>
          <w:rFonts w:hint="eastAsia"/>
        </w:rPr>
        <w:br w:type="textWrapping"/>
      </w:r>
      <w:r>
        <w:rPr>
          <w:rFonts w:hint="eastAsia"/>
        </w:rPr>
        <w:t>3. 投标人资格要求</w:t>
      </w:r>
      <w:r>
        <w:rPr>
          <w:rFonts w:hint="eastAsia"/>
        </w:rPr>
        <w:br w:type="textWrapping"/>
      </w:r>
      <w:r>
        <w:rPr>
          <w:rFonts w:hint="eastAsia"/>
        </w:rPr>
        <w:t>3.1 联合体要求:</w:t>
      </w:r>
      <w:r>
        <w:rPr>
          <w:rFonts w:hint="eastAsia"/>
        </w:rPr>
        <w:br w:type="textWrapping"/>
      </w:r>
      <w:r>
        <w:rPr>
          <w:rFonts w:hint="eastAsia"/>
        </w:rPr>
        <w:t>☑不接受联合体投标</w:t>
      </w:r>
      <w:r>
        <w:rPr>
          <w:rFonts w:hint="eastAsia"/>
        </w:rPr>
        <w:br w:type="textWrapping"/>
      </w:r>
      <w:r>
        <w:rPr>
          <w:rFonts w:hint="eastAsia"/>
        </w:rPr>
        <w:t>□接受联合体投标。联合体投标的，应满足下列要求：</w:t>
      </w:r>
      <w:r>
        <w:rPr>
          <w:rFonts w:hint="eastAsia"/>
        </w:rPr>
        <w:br w:type="textWrapping"/>
      </w:r>
      <w:r>
        <w:rPr>
          <w:rFonts w:hint="eastAsia"/>
        </w:rPr>
        <w:t>3.1本项目不接受联合体投标；</w:t>
      </w:r>
      <w:r>
        <w:rPr>
          <w:rFonts w:hint="eastAsia"/>
        </w:rPr>
        <w:br w:type="textWrapping"/>
      </w:r>
      <w:r>
        <w:rPr>
          <w:rFonts w:hint="eastAsia"/>
        </w:rPr>
        <w:t>3.2 投标人须为合格的法人或其他组织，具备有效营业执照，并提供营业执照彩色扫描件。</w:t>
      </w:r>
      <w:r>
        <w:rPr>
          <w:rFonts w:hint="eastAsia"/>
        </w:rPr>
        <w:br w:type="textWrapping"/>
      </w:r>
      <w:r>
        <w:rPr>
          <w:rFonts w:hint="eastAsia"/>
        </w:rPr>
        <w:t>3.3 投标人须为中国石油集团公司进出口物资合格物流服务商名单内的物流服务商（见相关附件）。</w:t>
      </w:r>
      <w:r>
        <w:rPr>
          <w:rFonts w:hint="eastAsia"/>
        </w:rPr>
        <w:br w:type="textWrapping"/>
      </w:r>
      <w:r>
        <w:rPr>
          <w:rFonts w:hint="eastAsia"/>
        </w:rPr>
        <w:t>3.4 被中国石油天然气集团有限公司及下属单位限制投标的潜在投标人，投标将被否决。</w:t>
      </w:r>
      <w:r>
        <w:rPr>
          <w:rFonts w:hint="eastAsia"/>
        </w:rPr>
        <w:br w:type="textWrapping"/>
      </w:r>
      <w:r>
        <w:rPr>
          <w:rFonts w:hint="eastAsia"/>
        </w:rPr>
        <w:t>3.5 近五年危险品国际空运、海运运输操作经验，提供业绩汇总表、合同关键页彩色扫描件、运单，箱单发票；</w:t>
      </w:r>
      <w:r>
        <w:rPr>
          <w:rFonts w:hint="eastAsia"/>
        </w:rPr>
        <w:br w:type="textWrapping"/>
      </w:r>
      <w:r>
        <w:rPr>
          <w:rFonts w:hint="eastAsia"/>
        </w:rPr>
        <w:t>3.6投标人累计</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微软雅黑" w:hAnsi="微软雅黑" w:eastAsia="微软雅黑" w:cs="微软雅黑"/>
          <w:i w:val="0"/>
          <w:iCs w:val="0"/>
          <w:caps w:val="0"/>
          <w:color w:val="4577DC"/>
          <w:spacing w:val="0"/>
          <w:szCs w:val="14"/>
          <w:u w:val="none"/>
          <w:bdr w:val="none" w:color="auto" w:sz="0" w:space="0"/>
          <w:shd w:val="clear" w:fill="FAFAFA"/>
        </w:rPr>
        <w:t>失信</w:t>
      </w:r>
      <w:r>
        <w:rPr>
          <w:rFonts w:hint="eastAsia"/>
        </w:rPr>
        <w:fldChar w:fldCharType="end"/>
      </w:r>
      <w:r>
        <w:rPr>
          <w:rFonts w:hint="eastAsia"/>
        </w:rPr>
        <w:t>分值达到下述①～④项标准之一的，将被否决投标。</w:t>
      </w:r>
      <w:r>
        <w:rPr>
          <w:rFonts w:hint="eastAsia"/>
        </w:rPr>
        <w:br w:type="textWrapping"/>
      </w:r>
      <w:r>
        <w:rPr>
          <w:rFonts w:hint="eastAsia"/>
        </w:rPr>
        <w:t>①投标人失信分累计达到8分，且最后一次失信开始时间距开标当日不足半年；</w:t>
      </w:r>
      <w:r>
        <w:rPr>
          <w:rFonts w:hint="eastAsia"/>
        </w:rPr>
        <w:br w:type="textWrapping"/>
      </w:r>
      <w:r>
        <w:rPr>
          <w:rFonts w:hint="eastAsia"/>
        </w:rPr>
        <w:t>②投标人失信分累计达到9分，且最后一次失信开始时间距开标当日不足一年；</w:t>
      </w:r>
      <w:r>
        <w:rPr>
          <w:rFonts w:hint="eastAsia"/>
        </w:rPr>
        <w:br w:type="textWrapping"/>
      </w:r>
      <w:r>
        <w:rPr>
          <w:rFonts w:hint="eastAsia"/>
        </w:rPr>
        <w:t>③投标人失信分累计达到10分，且最后一次失信开始时间距开标当日不足二年；</w:t>
      </w:r>
      <w:r>
        <w:rPr>
          <w:rFonts w:hint="eastAsia"/>
        </w:rPr>
        <w:br w:type="textWrapping"/>
      </w:r>
      <w:r>
        <w:rPr>
          <w:rFonts w:hint="eastAsia"/>
        </w:rPr>
        <w:t>④投标人失信分累计达到10.5分及以上，且最后一次失信开始时间距开标当日不足三年。</w:t>
      </w:r>
      <w:r>
        <w:rPr>
          <w:rFonts w:hint="eastAsia"/>
        </w:rPr>
        <w:br w:type="textWrapping"/>
      </w:r>
      <w:r>
        <w:rPr>
          <w:rFonts w:hint="eastAsia"/>
        </w:rPr>
        <w:t>3.7近三年内未出现重大质量、安全、环保事故以及相关服务未出现无法履约。</w:t>
      </w:r>
      <w:r>
        <w:rPr>
          <w:rFonts w:hint="eastAsia"/>
        </w:rPr>
        <w:br w:type="textWrapping"/>
      </w:r>
      <w:r>
        <w:rPr>
          <w:rFonts w:hint="eastAsia"/>
        </w:rPr>
        <w:t>4. </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微软雅黑" w:hAnsi="微软雅黑" w:eastAsia="微软雅黑" w:cs="微软雅黑"/>
          <w:i w:val="0"/>
          <w:iCs w:val="0"/>
          <w:caps w:val="0"/>
          <w:color w:val="4577DC"/>
          <w:spacing w:val="0"/>
          <w:szCs w:val="14"/>
          <w:u w:val="none"/>
          <w:bdr w:val="none" w:color="auto" w:sz="0" w:space="0"/>
          <w:shd w:val="clear" w:fill="FAFAFA"/>
        </w:rPr>
        <w:t>招标文件</w:t>
      </w:r>
      <w:r>
        <w:rPr>
          <w:rFonts w:hint="eastAsia"/>
        </w:rPr>
        <w:fldChar w:fldCharType="end"/>
      </w:r>
      <w:r>
        <w:rPr>
          <w:rFonts w:hint="eastAsia"/>
        </w:rPr>
        <w:t>的获取</w:t>
      </w:r>
      <w:r>
        <w:rPr>
          <w:rFonts w:hint="eastAsia"/>
        </w:rPr>
        <w:br w:type="textWrapping"/>
      </w:r>
      <w:r>
        <w:rPr>
          <w:rFonts w:hint="eastAsia"/>
        </w:rPr>
        <w:t>4.1凡有意参加投标的潜在投标人，请于 2025年9月16日23:59:59至 2025年9月22日 23:59:59（北京时间，下同），登录“中国石油电子招标投标交易平台（https://ebidmanage.cnpcbidding.com/bidder/ebid/base/login.html）”，在“可报名项目”中可找到本项目并完成在线报名及支付费用，下载电子招标文件。</w:t>
      </w:r>
      <w:r>
        <w:rPr>
          <w:rFonts w:hint="eastAsia"/>
        </w:rPr>
        <w:br w:type="textWrapping"/>
      </w:r>
      <w:r>
        <w:rPr>
          <w:rFonts w:hint="eastAsia"/>
        </w:rPr>
        <w:t>① 如未在“中国石油电子招标投标交易平台”上注册过的潜在投标人需要先注册并通过平台审核，审核通过后登录平台。</w:t>
      </w:r>
      <w:r>
        <w:rPr>
          <w:rFonts w:hint="eastAsia"/>
        </w:rPr>
        <w:br w:type="textWrapping"/>
      </w:r>
      <w:r>
        <w:rPr>
          <w:rFonts w:hint="eastAsia"/>
        </w:rPr>
        <w:t>② “中国石油电子招标投标交易平台”操作请参考中国石油招标投标网（https://www.cnpcbidding.com/ 首页----操作指南---《电子招投标平台投标人操作视频》）。有关注册、报名等交易平台的操作问题可在工作日咨询电子招标运营单位，咨询电话: 4008800114语音导航转 电子招标平台。</w:t>
      </w:r>
      <w:r>
        <w:rPr>
          <w:rFonts w:hint="eastAsia"/>
        </w:rPr>
        <w:br w:type="textWrapping"/>
      </w:r>
      <w:r>
        <w:rPr>
          <w:rFonts w:hint="eastAsia"/>
        </w:rPr>
        <w:t>4.2招标文件每套/标段售价为 200 元人民币，请有意参加投标的潜在投标人确认自身资格条件是否满足要求，售后不退，应自负其责。</w:t>
      </w:r>
      <w:r>
        <w:rPr>
          <w:rFonts w:hint="eastAsia"/>
        </w:rPr>
        <w:br w:type="textWrapping"/>
      </w:r>
      <w:r>
        <w:rPr>
          <w:rFonts w:hint="eastAsia"/>
        </w:rPr>
        <w:t>购买招标文件的发票将以电子发票形式开具，电子发票开票信息及推送电子发票的手机号和邮箱均默认为“中国石油电子招标投标交易平台”初始录入信息，若以上信息有误请在开标前在平台中修改为正确信息，招标机构将于开标后七个工作日内发送电子发票至投标人在“中国石油电子招标投标交易平台”预留手机号及邮箱。资料费电子发票咨询电话0459-5395380 纸质发票领取电话：0459-5199155。</w:t>
      </w:r>
      <w:r>
        <w:rPr>
          <w:rFonts w:hint="eastAsia"/>
        </w:rPr>
        <w:br w:type="textWrapping"/>
      </w:r>
      <w:r>
        <w:rPr>
          <w:rFonts w:hint="eastAsia"/>
        </w:rPr>
        <w:t>5. </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微软雅黑" w:hAnsi="微软雅黑" w:eastAsia="微软雅黑" w:cs="微软雅黑"/>
          <w:i w:val="0"/>
          <w:iCs w:val="0"/>
          <w:caps w:val="0"/>
          <w:color w:val="4577DC"/>
          <w:spacing w:val="0"/>
          <w:szCs w:val="14"/>
          <w:u w:val="none"/>
          <w:bdr w:val="none" w:color="auto" w:sz="0" w:space="0"/>
          <w:shd w:val="clear" w:fill="FAFAFA"/>
        </w:rPr>
        <w:t>投标文件</w:t>
      </w:r>
      <w:r>
        <w:rPr>
          <w:rFonts w:hint="eastAsia"/>
        </w:rPr>
        <w:fldChar w:fldCharType="end"/>
      </w:r>
      <w:r>
        <w:rPr>
          <w:rFonts w:hint="eastAsia"/>
        </w:rPr>
        <w:t>的递交</w:t>
      </w:r>
      <w:r>
        <w:rPr>
          <w:rFonts w:hint="eastAsia"/>
        </w:rPr>
        <w:br w:type="textWrapping"/>
      </w:r>
      <w:r>
        <w:rPr>
          <w:rFonts w:hint="eastAsia"/>
        </w:rPr>
        <w:t>☑5.1本次招标采取网上递交电子投标文件的投标方式</w:t>
      </w:r>
      <w:r>
        <w:rPr>
          <w:rFonts w:hint="eastAsia"/>
        </w:rPr>
        <w:br w:type="textWrapping"/>
      </w:r>
      <w:r>
        <w:rPr>
          <w:rFonts w:hint="eastAsia"/>
        </w:rPr>
        <w:t>5.1.1网上电子投标文件递交：</w:t>
      </w:r>
      <w:r>
        <w:rPr>
          <w:rFonts w:hint="eastAsia"/>
        </w:rPr>
        <w:br w:type="textWrapping"/>
      </w:r>
      <w:r>
        <w:rPr>
          <w:rFonts w:hint="eastAsia"/>
        </w:rPr>
        <w:t>投标人应在5.2规定的投标截止时间前通过“中国石油电子招标投标交易平台”递交电子投标文件；（此次招标项目为全流程网上操作，投标人需要使用“中国石油电子招标投标交易平台”的Ukey才能完成投标工作，因此要求所有参与本次招标的投标人必须办理Ukey。投标人需登陆“中国石油电子招标投标交易平台”，在主页找到“Ukey申请”，申请审核通过后，通过电子招标运营单位远程办理或昆仑银行营业厅现场办理；为避免受网速及网站技术支持工作时间的影响，建议于投标截止时间前24小时完成网上电子投标文件的递交。）投标截止时间前未被系统成功传送的电子投标文件将不被接受，视为主动撤回投标文件。</w:t>
      </w:r>
      <w:r>
        <w:rPr>
          <w:rFonts w:hint="eastAsia"/>
        </w:rPr>
        <w:br w:type="textWrapping"/>
      </w:r>
      <w:r>
        <w:rPr>
          <w:rFonts w:hint="eastAsia"/>
        </w:rPr>
        <w:t>5.2投标截止时间及开标时间（网上开标）：2025年9月28日09时00分（北京时间）（暂定）。</w:t>
      </w:r>
      <w:r>
        <w:rPr>
          <w:rFonts w:hint="eastAsia"/>
        </w:rPr>
        <w:br w:type="textWrapping"/>
      </w:r>
      <w:r>
        <w:rPr>
          <w:rFonts w:hint="eastAsia"/>
        </w:rPr>
        <w:t>5.3开标地点（网上开标）：中国石油电子招标投标交易平台（所有投标人可登录中国石油电子招标投标交易平台在线参加开标仪式）。</w:t>
      </w:r>
      <w:r>
        <w:rPr>
          <w:rFonts w:hint="eastAsia"/>
        </w:rPr>
        <w:br w:type="textWrapping"/>
      </w:r>
      <w:r>
        <w:rPr>
          <w:rFonts w:hint="eastAsia"/>
        </w:rPr>
        <w:t>5.4在递交投标文件时，投标人应支付标段1:30000元（大写：叁万元）人民币；标段2:30000元（大写：叁万元）人民币的投标保证金，投标保证金应从投标人基本帐户通过企业网银支付向“保证金账户”汇出，投标保证金汇入昆仑银行指定账户后，投标人须进入项目主控台，将投标保证金分配至本项目（标包），方为投标保证金递交成功。（账户名称：昆仑银行电子招投标保证金；开户行名称：昆仑银行股份有限公司大庆分行；行号：313265010019；银行账号：26902100171850000010）</w:t>
      </w:r>
      <w:r>
        <w:rPr>
          <w:rFonts w:hint="eastAsia"/>
        </w:rPr>
        <w:br w:type="textWrapping"/>
      </w:r>
      <w:r>
        <w:rPr>
          <w:rFonts w:hint="eastAsia"/>
        </w:rPr>
        <w:t>6. 发布公告的媒介</w:t>
      </w:r>
      <w:r>
        <w:rPr>
          <w:rFonts w:hint="eastAsia"/>
        </w:rPr>
        <w:br w:type="textWrapping"/>
      </w:r>
      <w:r>
        <w:rPr>
          <w:rFonts w:hint="eastAsia"/>
        </w:rPr>
        <w:t>本次招标公告在中国石油招标投标网(http://www.cnpcbidding.com)上发布，依法必招项目同时在中国招标投标公共服务平台（http://www.cebpubservice.com）上发布。</w:t>
      </w:r>
      <w:r>
        <w:rPr>
          <w:rFonts w:hint="eastAsia"/>
        </w:rPr>
        <w:br w:type="textWrapping"/>
      </w:r>
      <w:r>
        <w:rPr>
          <w:rFonts w:hint="eastAsia"/>
        </w:rPr>
        <w:t>7. 联系方式</w:t>
      </w:r>
      <w:r>
        <w:rPr>
          <w:rFonts w:hint="eastAsia"/>
        </w:rPr>
        <w:br w:type="textWrapping"/>
      </w:r>
      <w:r>
        <w:rPr>
          <w:rFonts w:hint="eastAsia"/>
        </w:rPr>
        <w:t>招标机构：大庆油田招标中心有限责任公司</w:t>
      </w:r>
      <w:r>
        <w:rPr>
          <w:rFonts w:hint="eastAsia"/>
        </w:rPr>
        <w:br w:type="textWrapping"/>
      </w:r>
      <w:r>
        <w:rPr>
          <w:rFonts w:hint="eastAsia"/>
        </w:rPr>
        <w:t>单位地址：黑龙江省大庆市让胡路区爱国路51号 </w:t>
      </w:r>
      <w:r>
        <w:rPr>
          <w:rFonts w:hint="eastAsia"/>
        </w:rPr>
        <w:br w:type="textWrapping"/>
      </w:r>
      <w:r>
        <w:rPr>
          <w:rFonts w:hint="eastAsia"/>
        </w:rPr>
        <w:t>联 系 人：刘冬乙</w:t>
      </w:r>
      <w:r>
        <w:rPr>
          <w:rFonts w:hint="eastAsia"/>
        </w:rPr>
        <w:br w:type="textWrapping"/>
      </w:r>
      <w:r>
        <w:rPr>
          <w:rFonts w:hint="eastAsia"/>
        </w:rPr>
        <w:t>联系电话:  0459-5727301</w:t>
      </w:r>
      <w:r>
        <w:rPr>
          <w:rFonts w:hint="eastAsia"/>
        </w:rPr>
        <w:br w:type="textWrapping"/>
      </w:r>
      <w:r>
        <w:rPr>
          <w:rFonts w:hint="eastAsia"/>
        </w:rPr>
        <w:t>招标人:大庆油田射孔器材有限公司 </w:t>
      </w:r>
      <w:r>
        <w:rPr>
          <w:rFonts w:hint="eastAsia"/>
        </w:rPr>
        <w:br w:type="textWrapping"/>
      </w:r>
      <w:r>
        <w:rPr>
          <w:rFonts w:hint="eastAsia"/>
        </w:rPr>
        <w:t>联系人：刘占峰</w:t>
      </w:r>
      <w:r>
        <w:rPr>
          <w:rFonts w:hint="eastAsia"/>
        </w:rPr>
        <w:br w:type="textWrapping"/>
      </w:r>
      <w:r>
        <w:rPr>
          <w:rFonts w:hint="eastAsia"/>
        </w:rPr>
        <w:t>联系电话:0459-4697067</w:t>
      </w:r>
    </w:p>
    <w:p w14:paraId="1435CDB6">
      <w:pPr>
        <w:pStyle w:val="3"/>
        <w:bidi w:val="0"/>
        <w:rPr>
          <w:rFonts w:hint="eastAsia"/>
        </w:rPr>
      </w:pPr>
      <w:r>
        <w:rPr>
          <w:rFonts w:hint="eastAsia"/>
        </w:rPr>
        <w:t>招标公告中未尽事宜或与招标文件不符之处，以招标文件为准。</w:t>
      </w:r>
    </w:p>
    <w:p w14:paraId="41476ED3">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A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2025-09-16T07:39:19Z</dcterms:created>
  <dc:creator>28039</dc:creator>
  <cp:lastModifiedBy>璇儿</cp:lastModifiedBy>
  <dcterms:modified xsi:type="dcterms:W3CDTF">2025-09-16T07:39:27Z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5A0DF64C68284B8C84573A5AD851619E_12</vt:lpwstr>
  </property>
</Properties>
</file>