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8AD9E">
      <w:pPr>
        <w:pStyle w:val="3"/>
        <w:bidi w:val="0"/>
      </w:pPr>
      <w:bookmarkStart w:id="0" w:name="_GoBack"/>
      <w:r>
        <w:rPr>
          <w:rFonts w:hint="eastAsia"/>
        </w:rPr>
        <w:t>惠州长大公司惠增项目(K6+073.431~K13+302.969 K13+602.969~K15+529.969)土方运输服务采购</w:t>
      </w:r>
    </w:p>
    <w:p w14:paraId="46C99F38">
      <w:pPr>
        <w:pStyle w:val="3"/>
        <w:bidi w:val="0"/>
        <w:rPr>
          <w:rFonts w:hint="eastAsia"/>
        </w:rPr>
      </w:pPr>
      <w:r>
        <w:rPr>
          <w:rFonts w:hint="eastAsia"/>
        </w:rPr>
        <w:t>1.招标条件</w:t>
      </w:r>
    </w:p>
    <w:p w14:paraId="46C06D63">
      <w:pPr>
        <w:pStyle w:val="3"/>
        <w:bidi w:val="0"/>
        <w:rPr>
          <w:rFonts w:hint="eastAsia"/>
        </w:rPr>
      </w:pPr>
      <w:r>
        <w:rPr>
          <w:rFonts w:hint="eastAsia"/>
        </w:rPr>
        <w:t>本招标为 惠州长大公司惠增项目(K6+073.431~K13+302.969</w:t>
      </w:r>
    </w:p>
    <w:p w14:paraId="663E2BBA">
      <w:pPr>
        <w:pStyle w:val="3"/>
        <w:bidi w:val="0"/>
        <w:rPr>
          <w:rFonts w:hint="eastAsia"/>
        </w:rPr>
      </w:pPr>
      <w:r>
        <w:rPr>
          <w:rFonts w:hint="eastAsia"/>
        </w:rPr>
        <w:t> K13+602.969~K15+529.969)土方运输服务采购招标，招标人为保利长大工程有限公司第二分公司，招标项目资金已落实。该项目已具备招标条件，现对表中工程采用资格后审方式进行公开招标采购。</w:t>
      </w:r>
    </w:p>
    <w:p w14:paraId="3A50F3C3">
      <w:pPr>
        <w:pStyle w:val="3"/>
        <w:bidi w:val="0"/>
        <w:rPr>
          <w:rFonts w:hint="eastAsia"/>
        </w:rPr>
      </w:pPr>
      <w:r>
        <w:rPr>
          <w:rFonts w:hint="eastAsia"/>
        </w:rPr>
        <w:t>2.项目概况</w:t>
      </w:r>
    </w:p>
    <w:p w14:paraId="19068BAE">
      <w:pPr>
        <w:pStyle w:val="3"/>
        <w:bidi w:val="0"/>
        <w:rPr>
          <w:rFonts w:hint="eastAsia"/>
        </w:rPr>
      </w:pPr>
      <w:r>
        <w:rPr>
          <w:rFonts w:hint="eastAsia"/>
        </w:rPr>
        <w:t>2.1 项目名称：惠州长大公司惠增项目(K6+073.431~K13+302.969</w:t>
      </w:r>
    </w:p>
    <w:p w14:paraId="4B594F6A">
      <w:pPr>
        <w:pStyle w:val="3"/>
        <w:bidi w:val="0"/>
        <w:rPr>
          <w:rFonts w:hint="eastAsia"/>
        </w:rPr>
      </w:pPr>
      <w:r>
        <w:rPr>
          <w:rFonts w:hint="eastAsia"/>
        </w:rPr>
        <w:t> K13+602.969~K15+529.969)  。</w:t>
      </w:r>
    </w:p>
    <w:p w14:paraId="05FA678C">
      <w:pPr>
        <w:pStyle w:val="3"/>
        <w:bidi w:val="0"/>
        <w:rPr>
          <w:rFonts w:hint="eastAsia"/>
        </w:rPr>
      </w:pPr>
      <w:r>
        <w:rPr>
          <w:rFonts w:hint="eastAsia"/>
        </w:rPr>
        <w:t>2.2 项目概况： 惠州至肇庆高速公路惠城至增城段建设项目东接惠州市规划金鸡大桥，途经惠州市惠城区、健罗具、广州市增城区，西接花营高速公路石游东报织互通，路线依次与长深高速、博深高速、从莞深高速、珠三角环线高速相交，并跨越赣深高铁、广汕高铁、广九铁路，路线长约65.45公里，采用双向八车道高速公路技术标准，设计速度120公里小时，路基宽度42米，共设置互通式立体交叉13处、服务区1处、主线收费站1处、管理中心1处、养护工区1处。本项目采用BOT+ EPC模式实施，估算总投资约221亿元，项目建设期4年。</w:t>
      </w:r>
    </w:p>
    <w:p w14:paraId="7FC69456">
      <w:pPr>
        <w:pStyle w:val="3"/>
        <w:bidi w:val="0"/>
        <w:rPr>
          <w:rFonts w:hint="eastAsia"/>
        </w:rPr>
      </w:pPr>
      <w:r>
        <w:rPr>
          <w:rFonts w:hint="eastAsia"/>
        </w:rPr>
        <w:t>3.招标范围</w:t>
      </w:r>
    </w:p>
    <w:p w14:paraId="48829A5A">
      <w:pPr>
        <w:pStyle w:val="3"/>
        <w:bidi w:val="0"/>
        <w:rPr>
          <w:rFonts w:hint="eastAsia"/>
        </w:rPr>
      </w:pPr>
      <w:r>
        <w:rPr>
          <w:rFonts w:hint="eastAsia"/>
        </w:rPr>
        <w:t>3.1 招标范围：见工程需求一览表</w:t>
      </w:r>
    </w:p>
    <w:p w14:paraId="2DEE19F4">
      <w:pPr>
        <w:pStyle w:val="3"/>
        <w:bidi w:val="0"/>
        <w:rPr>
          <w:rFonts w:hint="eastAsia"/>
        </w:rPr>
      </w:pPr>
      <w:r>
        <w:rPr>
          <w:rFonts w:hint="eastAsia"/>
        </w:rPr>
        <w:t>工程需求一览表</w:t>
      </w:r>
    </w:p>
    <w:tbl>
      <w:tblPr>
        <w:tblW w:w="1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0"/>
        <w:gridCol w:w="340"/>
        <w:gridCol w:w="340"/>
        <w:gridCol w:w="340"/>
        <w:gridCol w:w="532"/>
        <w:gridCol w:w="809"/>
        <w:gridCol w:w="340"/>
        <w:gridCol w:w="580"/>
      </w:tblGrid>
      <w:tr w14:paraId="29B1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1E2801">
            <w:pPr>
              <w:pStyle w:val="3"/>
              <w:bidi w:val="0"/>
            </w:pPr>
            <w:r>
              <w:rPr>
                <w:rFonts w:hint="eastAsia"/>
              </w:rPr>
              <w:t>标包号</w:t>
            </w:r>
          </w:p>
        </w:tc>
        <w:tc>
          <w:tcPr>
            <w:tcW w:w="4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25A82A">
            <w:pPr>
              <w:pStyle w:val="3"/>
              <w:bidi w:val="0"/>
            </w:pPr>
            <w:r>
              <w:rPr>
                <w:rFonts w:hint="eastAsia"/>
              </w:rPr>
              <w:t>序号</w:t>
            </w:r>
          </w:p>
        </w:tc>
        <w:tc>
          <w:tcPr>
            <w:tcW w:w="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F4BFC1">
            <w:pPr>
              <w:pStyle w:val="3"/>
              <w:bidi w:val="0"/>
            </w:pPr>
            <w:r>
              <w:rPr>
                <w:rFonts w:hint="eastAsia"/>
              </w:rPr>
              <w:t>运输标的名称</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3712BC">
            <w:pPr>
              <w:pStyle w:val="3"/>
              <w:bidi w:val="0"/>
            </w:pPr>
            <w:r>
              <w:rPr>
                <w:rFonts w:hint="eastAsia"/>
              </w:rPr>
              <w:t>线路名称</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8F4989">
            <w:pPr>
              <w:pStyle w:val="3"/>
              <w:bidi w:val="0"/>
            </w:pPr>
            <w:r>
              <w:rPr>
                <w:rFonts w:hint="eastAsia"/>
              </w:rPr>
              <w:t>测定运距（km）</w:t>
            </w:r>
          </w:p>
        </w:tc>
        <w:tc>
          <w:tcPr>
            <w:tcW w:w="10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842ADC">
            <w:pPr>
              <w:pStyle w:val="3"/>
              <w:bidi w:val="0"/>
            </w:pPr>
            <w:r>
              <w:rPr>
                <w:rFonts w:hint="eastAsia"/>
              </w:rPr>
              <w:t>预计运输量   （万方）</w:t>
            </w:r>
          </w:p>
        </w:tc>
        <w:tc>
          <w:tcPr>
            <w:tcW w:w="9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150215">
            <w:pPr>
              <w:pStyle w:val="3"/>
              <w:bidi w:val="0"/>
            </w:pPr>
            <w:r>
              <w:rPr>
                <w:rFonts w:hint="eastAsia"/>
              </w:rPr>
              <w:t>运输起点名称</w:t>
            </w:r>
          </w:p>
        </w:tc>
        <w:tc>
          <w:tcPr>
            <w:tcW w:w="12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1AA0EE">
            <w:pPr>
              <w:pStyle w:val="3"/>
              <w:bidi w:val="0"/>
            </w:pPr>
            <w:r>
              <w:rPr>
                <w:rFonts w:hint="eastAsia"/>
              </w:rPr>
              <w:t>运输终点名称</w:t>
            </w:r>
          </w:p>
        </w:tc>
      </w:tr>
      <w:tr w14:paraId="5D18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65BCC0">
            <w:pPr>
              <w:pStyle w:val="3"/>
              <w:bidi w:val="0"/>
            </w:pPr>
            <w:r>
              <w:rPr>
                <w:rFonts w:hint="eastAsia"/>
              </w:rPr>
              <w:t>标包1</w:t>
            </w:r>
          </w:p>
        </w:tc>
        <w:tc>
          <w:tcPr>
            <w:tcW w:w="4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1FAD55">
            <w:pPr>
              <w:pStyle w:val="3"/>
              <w:bidi w:val="0"/>
            </w:pPr>
            <w:r>
              <w:rPr>
                <w:rFonts w:hint="eastAsia"/>
              </w:rPr>
              <w:t>1</w:t>
            </w:r>
          </w:p>
        </w:tc>
        <w:tc>
          <w:tcPr>
            <w:tcW w:w="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5A387D">
            <w:pPr>
              <w:pStyle w:val="3"/>
              <w:bidi w:val="0"/>
            </w:pPr>
            <w:r>
              <w:rPr>
                <w:rFonts w:hint="eastAsia"/>
              </w:rPr>
              <w:t>土方</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BE4767">
            <w:pPr>
              <w:pStyle w:val="3"/>
              <w:bidi w:val="0"/>
            </w:pPr>
            <w:r>
              <w:rPr>
                <w:rFonts w:hint="eastAsia"/>
              </w:rPr>
              <w:t>线路1</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E2B474">
            <w:pPr>
              <w:pStyle w:val="3"/>
              <w:bidi w:val="0"/>
            </w:pPr>
            <w:r>
              <w:rPr>
                <w:rFonts w:hint="eastAsia"/>
              </w:rPr>
              <w:t>17.8</w:t>
            </w:r>
          </w:p>
        </w:tc>
        <w:tc>
          <w:tcPr>
            <w:tcW w:w="10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B651F4">
            <w:pPr>
              <w:pStyle w:val="3"/>
              <w:bidi w:val="0"/>
            </w:pPr>
            <w:r>
              <w:rPr>
                <w:rFonts w:hint="eastAsia"/>
              </w:rPr>
              <w:t>19</w:t>
            </w:r>
          </w:p>
        </w:tc>
        <w:tc>
          <w:tcPr>
            <w:tcW w:w="9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321F76">
            <w:pPr>
              <w:pStyle w:val="3"/>
              <w:bidi w:val="0"/>
            </w:pPr>
            <w:r>
              <w:rPr>
                <w:rFonts w:hint="eastAsia"/>
              </w:rPr>
              <w:t>梅园枢纽CK0+000</w:t>
            </w:r>
          </w:p>
        </w:tc>
        <w:tc>
          <w:tcPr>
            <w:tcW w:w="12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51751F">
            <w:pPr>
              <w:pStyle w:val="3"/>
              <w:bidi w:val="0"/>
            </w:pPr>
            <w:r>
              <w:rPr>
                <w:rFonts w:hint="eastAsia"/>
              </w:rPr>
              <w:t>惠增项目     K9+550路基</w:t>
            </w:r>
          </w:p>
        </w:tc>
      </w:tr>
      <w:tr w14:paraId="3FDA0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9E9745">
            <w:pPr>
              <w:pStyle w:val="3"/>
              <w:bidi w:val="0"/>
            </w:pPr>
            <w:r>
              <w:rPr>
                <w:rFonts w:hint="eastAsia"/>
              </w:rPr>
              <w:t>标包1</w:t>
            </w:r>
          </w:p>
        </w:tc>
        <w:tc>
          <w:tcPr>
            <w:tcW w:w="4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649ED3">
            <w:pPr>
              <w:pStyle w:val="3"/>
              <w:bidi w:val="0"/>
            </w:pPr>
            <w:r>
              <w:rPr>
                <w:rFonts w:hint="eastAsia"/>
              </w:rPr>
              <w:t>2</w:t>
            </w:r>
          </w:p>
        </w:tc>
        <w:tc>
          <w:tcPr>
            <w:tcW w:w="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DE633F">
            <w:pPr>
              <w:pStyle w:val="3"/>
              <w:bidi w:val="0"/>
            </w:pPr>
            <w:r>
              <w:rPr>
                <w:rFonts w:hint="eastAsia"/>
              </w:rPr>
              <w:t>土方</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89A18B">
            <w:pPr>
              <w:pStyle w:val="3"/>
              <w:bidi w:val="0"/>
            </w:pPr>
            <w:r>
              <w:rPr>
                <w:rFonts w:hint="eastAsia"/>
              </w:rPr>
              <w:t>线路2</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2B4E55">
            <w:pPr>
              <w:pStyle w:val="3"/>
              <w:bidi w:val="0"/>
            </w:pPr>
            <w:r>
              <w:rPr>
                <w:rFonts w:hint="eastAsia"/>
              </w:rPr>
              <w:t>16.5</w:t>
            </w:r>
          </w:p>
        </w:tc>
        <w:tc>
          <w:tcPr>
            <w:tcW w:w="10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5E3A86">
            <w:pPr>
              <w:pStyle w:val="3"/>
              <w:bidi w:val="0"/>
            </w:pPr>
            <w:r>
              <w:rPr>
                <w:rFonts w:hint="eastAsia"/>
              </w:rPr>
              <w:t>57</w:t>
            </w:r>
          </w:p>
        </w:tc>
        <w:tc>
          <w:tcPr>
            <w:tcW w:w="9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9A0881">
            <w:pPr>
              <w:pStyle w:val="3"/>
              <w:bidi w:val="0"/>
            </w:pPr>
            <w:r>
              <w:rPr>
                <w:rFonts w:hint="eastAsia"/>
              </w:rPr>
              <w:t>梅园枢纽CK0+000</w:t>
            </w:r>
          </w:p>
        </w:tc>
        <w:tc>
          <w:tcPr>
            <w:tcW w:w="12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E297B3">
            <w:pPr>
              <w:pStyle w:val="3"/>
              <w:bidi w:val="0"/>
            </w:pPr>
            <w:r>
              <w:rPr>
                <w:rFonts w:hint="eastAsia"/>
              </w:rPr>
              <w:t>博罗南互通</w:t>
            </w:r>
          </w:p>
        </w:tc>
      </w:tr>
      <w:tr w14:paraId="3D78D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6E45E8">
            <w:pPr>
              <w:pStyle w:val="3"/>
              <w:bidi w:val="0"/>
            </w:pPr>
            <w:r>
              <w:rPr>
                <w:rFonts w:hint="eastAsia"/>
              </w:rPr>
              <w:t>标包1</w:t>
            </w:r>
          </w:p>
        </w:tc>
        <w:tc>
          <w:tcPr>
            <w:tcW w:w="4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F17E7F">
            <w:pPr>
              <w:pStyle w:val="3"/>
              <w:bidi w:val="0"/>
            </w:pPr>
            <w:r>
              <w:rPr>
                <w:rFonts w:hint="eastAsia"/>
              </w:rPr>
              <w:t>3</w:t>
            </w:r>
          </w:p>
        </w:tc>
        <w:tc>
          <w:tcPr>
            <w:tcW w:w="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D618E6">
            <w:pPr>
              <w:pStyle w:val="3"/>
              <w:bidi w:val="0"/>
            </w:pPr>
            <w:r>
              <w:rPr>
                <w:rFonts w:hint="eastAsia"/>
              </w:rPr>
              <w:t>土方</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43565C">
            <w:pPr>
              <w:pStyle w:val="3"/>
              <w:bidi w:val="0"/>
            </w:pPr>
            <w:r>
              <w:rPr>
                <w:rFonts w:hint="eastAsia"/>
              </w:rPr>
              <w:t>线路3</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9583B5">
            <w:pPr>
              <w:pStyle w:val="3"/>
              <w:bidi w:val="0"/>
            </w:pPr>
            <w:r>
              <w:rPr>
                <w:rFonts w:hint="eastAsia"/>
              </w:rPr>
              <w:t>18</w:t>
            </w:r>
          </w:p>
        </w:tc>
        <w:tc>
          <w:tcPr>
            <w:tcW w:w="10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634D13">
            <w:pPr>
              <w:pStyle w:val="3"/>
              <w:bidi w:val="0"/>
            </w:pPr>
            <w:r>
              <w:rPr>
                <w:rFonts w:hint="eastAsia"/>
              </w:rPr>
              <w:t>21</w:t>
            </w:r>
          </w:p>
        </w:tc>
        <w:tc>
          <w:tcPr>
            <w:tcW w:w="9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D49708">
            <w:pPr>
              <w:pStyle w:val="3"/>
              <w:bidi w:val="0"/>
            </w:pPr>
            <w:r>
              <w:rPr>
                <w:rFonts w:hint="eastAsia"/>
              </w:rPr>
              <w:t>梅园枢纽CK0+000</w:t>
            </w:r>
          </w:p>
        </w:tc>
        <w:tc>
          <w:tcPr>
            <w:tcW w:w="12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52BF6B">
            <w:pPr>
              <w:pStyle w:val="3"/>
              <w:bidi w:val="0"/>
            </w:pPr>
            <w:r>
              <w:rPr>
                <w:rFonts w:hint="eastAsia"/>
              </w:rPr>
              <w:t>岗头特大桥路线（主线便道+平台）</w:t>
            </w:r>
          </w:p>
        </w:tc>
      </w:tr>
      <w:tr w14:paraId="60A1B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BB8A3E">
            <w:pPr>
              <w:pStyle w:val="3"/>
              <w:bidi w:val="0"/>
            </w:pPr>
            <w:r>
              <w:rPr>
                <w:rFonts w:hint="eastAsia"/>
              </w:rPr>
              <w:t>标包1</w:t>
            </w:r>
          </w:p>
        </w:tc>
        <w:tc>
          <w:tcPr>
            <w:tcW w:w="4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83EBF0">
            <w:pPr>
              <w:pStyle w:val="3"/>
              <w:bidi w:val="0"/>
            </w:pPr>
            <w:r>
              <w:rPr>
                <w:rFonts w:hint="eastAsia"/>
              </w:rPr>
              <w:t>4</w:t>
            </w:r>
          </w:p>
        </w:tc>
        <w:tc>
          <w:tcPr>
            <w:tcW w:w="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0D638C">
            <w:pPr>
              <w:pStyle w:val="3"/>
              <w:bidi w:val="0"/>
            </w:pPr>
            <w:r>
              <w:rPr>
                <w:rFonts w:hint="eastAsia"/>
              </w:rPr>
              <w:t>土方</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360C4D">
            <w:pPr>
              <w:pStyle w:val="3"/>
              <w:bidi w:val="0"/>
            </w:pPr>
            <w:r>
              <w:rPr>
                <w:rFonts w:hint="eastAsia"/>
              </w:rPr>
              <w:t>线路4</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99BC6C">
            <w:pPr>
              <w:pStyle w:val="3"/>
              <w:bidi w:val="0"/>
            </w:pPr>
            <w:r>
              <w:rPr>
                <w:rFonts w:hint="eastAsia"/>
              </w:rPr>
              <w:t>19.7</w:t>
            </w:r>
          </w:p>
        </w:tc>
        <w:tc>
          <w:tcPr>
            <w:tcW w:w="10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FEE90D">
            <w:pPr>
              <w:pStyle w:val="3"/>
              <w:bidi w:val="0"/>
            </w:pPr>
            <w:r>
              <w:rPr>
                <w:rFonts w:hint="eastAsia"/>
              </w:rPr>
              <w:t>21</w:t>
            </w:r>
          </w:p>
        </w:tc>
        <w:tc>
          <w:tcPr>
            <w:tcW w:w="9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F34C49">
            <w:pPr>
              <w:pStyle w:val="3"/>
              <w:bidi w:val="0"/>
            </w:pPr>
            <w:r>
              <w:rPr>
                <w:rFonts w:hint="eastAsia"/>
              </w:rPr>
              <w:t>梅园枢纽CK0+000</w:t>
            </w:r>
          </w:p>
        </w:tc>
        <w:tc>
          <w:tcPr>
            <w:tcW w:w="12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B0AEC4">
            <w:pPr>
              <w:pStyle w:val="3"/>
              <w:bidi w:val="0"/>
            </w:pPr>
            <w:r>
              <w:rPr>
                <w:rFonts w:hint="eastAsia"/>
              </w:rPr>
              <w:t>罗阳互通主线路线（主线便道+平台+广汕高铁桥底）</w:t>
            </w:r>
          </w:p>
        </w:tc>
      </w:tr>
      <w:tr w14:paraId="5484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00D94A">
            <w:pPr>
              <w:pStyle w:val="3"/>
              <w:bidi w:val="0"/>
            </w:pPr>
            <w:r>
              <w:rPr>
                <w:rFonts w:hint="eastAsia"/>
              </w:rPr>
              <w:t>标包1</w:t>
            </w:r>
          </w:p>
        </w:tc>
        <w:tc>
          <w:tcPr>
            <w:tcW w:w="4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2C7623">
            <w:pPr>
              <w:pStyle w:val="3"/>
              <w:bidi w:val="0"/>
            </w:pPr>
            <w:r>
              <w:rPr>
                <w:rFonts w:hint="eastAsia"/>
              </w:rPr>
              <w:t>5</w:t>
            </w:r>
          </w:p>
        </w:tc>
        <w:tc>
          <w:tcPr>
            <w:tcW w:w="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E4E63C">
            <w:pPr>
              <w:pStyle w:val="3"/>
              <w:bidi w:val="0"/>
            </w:pPr>
            <w:r>
              <w:rPr>
                <w:rFonts w:hint="eastAsia"/>
              </w:rPr>
              <w:t>土方</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0F2D35">
            <w:pPr>
              <w:pStyle w:val="3"/>
              <w:bidi w:val="0"/>
            </w:pPr>
            <w:r>
              <w:rPr>
                <w:rFonts w:hint="eastAsia"/>
              </w:rPr>
              <w:t>线路5</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1DEDF2">
            <w:pPr>
              <w:pStyle w:val="3"/>
              <w:bidi w:val="0"/>
            </w:pPr>
            <w:r>
              <w:rPr>
                <w:rFonts w:hint="eastAsia"/>
              </w:rPr>
              <w:t>10.3</w:t>
            </w:r>
          </w:p>
        </w:tc>
        <w:tc>
          <w:tcPr>
            <w:tcW w:w="10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CFCABF">
            <w:pPr>
              <w:pStyle w:val="3"/>
              <w:bidi w:val="0"/>
            </w:pPr>
            <w:r>
              <w:rPr>
                <w:rFonts w:hint="eastAsia"/>
              </w:rPr>
              <w:t>10</w:t>
            </w:r>
          </w:p>
        </w:tc>
        <w:tc>
          <w:tcPr>
            <w:tcW w:w="9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9767EC">
            <w:pPr>
              <w:pStyle w:val="3"/>
              <w:bidi w:val="0"/>
            </w:pPr>
            <w:r>
              <w:rPr>
                <w:rFonts w:hint="eastAsia"/>
              </w:rPr>
              <w:t>梅园枢纽CK0+000</w:t>
            </w:r>
          </w:p>
        </w:tc>
        <w:tc>
          <w:tcPr>
            <w:tcW w:w="12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66D1E6">
            <w:pPr>
              <w:pStyle w:val="3"/>
              <w:bidi w:val="0"/>
            </w:pPr>
            <w:r>
              <w:rPr>
                <w:rFonts w:hint="eastAsia"/>
              </w:rPr>
              <w:t>罗阳互通主线桥K14+700</w:t>
            </w:r>
          </w:p>
        </w:tc>
      </w:tr>
      <w:tr w14:paraId="0F06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66176C">
            <w:pPr>
              <w:pStyle w:val="3"/>
              <w:bidi w:val="0"/>
            </w:pPr>
            <w:r>
              <w:rPr>
                <w:rFonts w:hint="eastAsia"/>
              </w:rPr>
              <w:t>标包1</w:t>
            </w:r>
          </w:p>
        </w:tc>
        <w:tc>
          <w:tcPr>
            <w:tcW w:w="4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01E302">
            <w:pPr>
              <w:pStyle w:val="3"/>
              <w:bidi w:val="0"/>
            </w:pPr>
            <w:r>
              <w:rPr>
                <w:rFonts w:hint="eastAsia"/>
              </w:rPr>
              <w:t>6</w:t>
            </w:r>
          </w:p>
        </w:tc>
        <w:tc>
          <w:tcPr>
            <w:tcW w:w="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63DC40">
            <w:pPr>
              <w:pStyle w:val="3"/>
              <w:bidi w:val="0"/>
            </w:pPr>
            <w:r>
              <w:rPr>
                <w:rFonts w:hint="eastAsia"/>
              </w:rPr>
              <w:t>土方</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BA9456">
            <w:pPr>
              <w:pStyle w:val="3"/>
              <w:bidi w:val="0"/>
            </w:pPr>
            <w:r>
              <w:rPr>
                <w:rFonts w:hint="eastAsia"/>
              </w:rPr>
              <w:t>线路6</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244C9C">
            <w:pPr>
              <w:pStyle w:val="3"/>
              <w:bidi w:val="0"/>
            </w:pPr>
            <w:r>
              <w:rPr>
                <w:rFonts w:hint="eastAsia"/>
              </w:rPr>
              <w:t>19.4</w:t>
            </w:r>
          </w:p>
        </w:tc>
        <w:tc>
          <w:tcPr>
            <w:tcW w:w="10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439307">
            <w:pPr>
              <w:pStyle w:val="3"/>
              <w:bidi w:val="0"/>
            </w:pPr>
            <w:r>
              <w:rPr>
                <w:rFonts w:hint="eastAsia"/>
              </w:rPr>
              <w:t>29</w:t>
            </w:r>
          </w:p>
        </w:tc>
        <w:tc>
          <w:tcPr>
            <w:tcW w:w="9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EFB08B">
            <w:pPr>
              <w:pStyle w:val="3"/>
              <w:bidi w:val="0"/>
            </w:pPr>
            <w:r>
              <w:rPr>
                <w:rFonts w:hint="eastAsia"/>
              </w:rPr>
              <w:t>梅园枢纽CK0+000</w:t>
            </w:r>
          </w:p>
        </w:tc>
        <w:tc>
          <w:tcPr>
            <w:tcW w:w="12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67CDDC">
            <w:pPr>
              <w:pStyle w:val="3"/>
              <w:bidi w:val="0"/>
            </w:pPr>
            <w:r>
              <w:rPr>
                <w:rFonts w:hint="eastAsia"/>
              </w:rPr>
              <w:t>罗阳互通匝道路基</w:t>
            </w:r>
          </w:p>
        </w:tc>
      </w:tr>
      <w:tr w14:paraId="4B09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60" w:type="dxa"/>
            <w:gridSpan w:val="5"/>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07FA16">
            <w:pPr>
              <w:pStyle w:val="3"/>
              <w:bidi w:val="0"/>
            </w:pPr>
            <w:r>
              <w:rPr>
                <w:rFonts w:hint="eastAsia"/>
              </w:rPr>
              <w:t>合计</w:t>
            </w:r>
          </w:p>
        </w:tc>
        <w:tc>
          <w:tcPr>
            <w:tcW w:w="10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1E64A0">
            <w:pPr>
              <w:pStyle w:val="3"/>
              <w:bidi w:val="0"/>
            </w:pPr>
            <w:r>
              <w:rPr>
                <w:rFonts w:hint="eastAsia"/>
              </w:rPr>
              <w:t>157</w:t>
            </w:r>
          </w:p>
        </w:tc>
        <w:tc>
          <w:tcPr>
            <w:tcW w:w="9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DC6D1D">
            <w:pPr>
              <w:pStyle w:val="3"/>
              <w:bidi w:val="0"/>
              <w:rPr>
                <w:rFonts w:hint="eastAsia"/>
              </w:rPr>
            </w:pPr>
          </w:p>
        </w:tc>
        <w:tc>
          <w:tcPr>
            <w:tcW w:w="12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B2C71E">
            <w:pPr>
              <w:pStyle w:val="3"/>
              <w:bidi w:val="0"/>
              <w:rPr>
                <w:rFonts w:hint="eastAsia"/>
              </w:rPr>
            </w:pPr>
          </w:p>
        </w:tc>
      </w:tr>
    </w:tbl>
    <w:p w14:paraId="04FBB22D">
      <w:pPr>
        <w:pStyle w:val="3"/>
        <w:bidi w:val="0"/>
        <w:rPr>
          <w:rFonts w:hint="eastAsia"/>
        </w:rPr>
      </w:pPr>
      <w:r>
        <w:rPr>
          <w:rFonts w:hint="eastAsia"/>
        </w:rPr>
        <w:t>注：以上招标数量为暂定数量，实际以订单为准。</w:t>
      </w:r>
    </w:p>
    <w:p w14:paraId="373130AB">
      <w:pPr>
        <w:pStyle w:val="3"/>
        <w:bidi w:val="0"/>
        <w:rPr>
          <w:rFonts w:hint="eastAsia"/>
        </w:rPr>
      </w:pPr>
      <w:r>
        <w:rPr>
          <w:rFonts w:hint="eastAsia"/>
        </w:rPr>
        <w:t>3.2 运输线路：   详见工程需求一览表  。</w:t>
      </w:r>
    </w:p>
    <w:p w14:paraId="47F1EE27">
      <w:pPr>
        <w:pStyle w:val="3"/>
        <w:bidi w:val="0"/>
        <w:rPr>
          <w:rFonts w:hint="eastAsia"/>
        </w:rPr>
      </w:pPr>
      <w:r>
        <w:rPr>
          <w:rFonts w:hint="eastAsia"/>
        </w:rPr>
        <w:t>3.3 供货期限： 合同签订之日起至2026年12月31日，若甲方需要可延期。</w:t>
      </w:r>
    </w:p>
    <w:p w14:paraId="6550C832">
      <w:pPr>
        <w:pStyle w:val="3"/>
        <w:bidi w:val="0"/>
        <w:rPr>
          <w:rFonts w:hint="eastAsia"/>
        </w:rPr>
      </w:pPr>
      <w:r>
        <w:rPr>
          <w:rFonts w:hint="eastAsia"/>
        </w:rPr>
        <w:t>3.4 其他：  以上路线运距及土方数量为项目初步统计，仅作为参考，具体行车运输路线待招标公告结束由招标单位组织投标单位进行实地考察后自行规划。</w:t>
      </w:r>
    </w:p>
    <w:p w14:paraId="58AA0608">
      <w:pPr>
        <w:pStyle w:val="3"/>
        <w:bidi w:val="0"/>
        <w:rPr>
          <w:rFonts w:hint="eastAsia"/>
        </w:rPr>
      </w:pPr>
      <w:r>
        <w:rPr>
          <w:rFonts w:hint="eastAsia"/>
        </w:rPr>
        <w:t>4.投标人资格要求</w:t>
      </w:r>
    </w:p>
    <w:p w14:paraId="334EF0AA">
      <w:pPr>
        <w:pStyle w:val="3"/>
        <w:bidi w:val="0"/>
        <w:rPr>
          <w:rFonts w:hint="eastAsia"/>
        </w:rPr>
      </w:pPr>
      <w:r>
        <w:rPr>
          <w:rFonts w:hint="eastAsia"/>
        </w:rPr>
        <w:t>4.1 投标人基本资格条件要求：</w:t>
      </w:r>
    </w:p>
    <w:p w14:paraId="3DEB217D">
      <w:pPr>
        <w:pStyle w:val="3"/>
        <w:bidi w:val="0"/>
        <w:rPr>
          <w:rFonts w:hint="eastAsia"/>
        </w:rPr>
      </w:pPr>
      <w:r>
        <w:rPr>
          <w:rFonts w:hint="eastAsia"/>
        </w:rPr>
        <w:t>4.1.1 应为在中华人民共和国境内依法注册，具有独立法人资格的企业，且营业执照范围经营范围应含有与招标货物相同或相近的内容。</w:t>
      </w:r>
    </w:p>
    <w:p w14:paraId="24F4A337">
      <w:pPr>
        <w:pStyle w:val="3"/>
        <w:bidi w:val="0"/>
        <w:rPr>
          <w:rFonts w:hint="eastAsia"/>
        </w:rPr>
      </w:pPr>
      <w:r>
        <w:rPr>
          <w:rFonts w:hint="eastAsia"/>
        </w:rPr>
        <w:t>4.1.2 投标人需要在“保利长大招标采购平台（https://ec.polycd.com，下同）”注册并经审批通过。</w:t>
      </w:r>
    </w:p>
    <w:p w14:paraId="6A4B9A4E">
      <w:pPr>
        <w:pStyle w:val="3"/>
        <w:bidi w:val="0"/>
        <w:rPr>
          <w:rFonts w:hint="eastAsia"/>
        </w:rPr>
      </w:pPr>
      <w:r>
        <w:rPr>
          <w:rFonts w:hint="eastAsia"/>
        </w:rPr>
        <w:t>4.1.3 投标人应具备道路运输经营许可证，证件真实有效。</w:t>
      </w:r>
    </w:p>
    <w:p w14:paraId="4FA8D85B">
      <w:pPr>
        <w:pStyle w:val="3"/>
        <w:bidi w:val="0"/>
        <w:rPr>
          <w:rFonts w:hint="eastAsia"/>
        </w:rPr>
      </w:pPr>
      <w:r>
        <w:rPr>
          <w:rFonts w:hint="eastAsia"/>
        </w:rPr>
        <w:t>4.2财务要求：</w:t>
      </w:r>
    </w:p>
    <w:p w14:paraId="395E773A">
      <w:pPr>
        <w:pStyle w:val="3"/>
        <w:bidi w:val="0"/>
        <w:rPr>
          <w:rFonts w:hint="eastAsia"/>
        </w:rPr>
      </w:pPr>
      <w:r>
        <w:rPr>
          <w:rFonts w:hint="eastAsia"/>
        </w:rPr>
        <w:t>4.2.1 投标人注册资金不低于500万元，如营业执照无法体现注册资金的，则以最新年度（2022年度）审计报告的报表数据为准。</w:t>
      </w:r>
    </w:p>
    <w:p w14:paraId="65353F29">
      <w:pPr>
        <w:pStyle w:val="3"/>
        <w:bidi w:val="0"/>
        <w:rPr>
          <w:rFonts w:hint="eastAsia"/>
        </w:rPr>
      </w:pPr>
      <w:r>
        <w:rPr>
          <w:rFonts w:hint="eastAsia"/>
        </w:rPr>
        <w:t>4.2.2近3年财务报表，投标人的成立时间少于规定年份的，应提供成立以来的财务报表。</w:t>
      </w:r>
    </w:p>
    <w:p w14:paraId="460BA1FE">
      <w:pPr>
        <w:pStyle w:val="3"/>
        <w:bidi w:val="0"/>
        <w:rPr>
          <w:rFonts w:hint="eastAsia"/>
        </w:rPr>
      </w:pPr>
      <w:r>
        <w:rPr>
          <w:rFonts w:hint="eastAsia"/>
        </w:rPr>
        <w:t>4.3业绩要求：</w:t>
      </w:r>
    </w:p>
    <w:p w14:paraId="7E839A77">
      <w:pPr>
        <w:pStyle w:val="3"/>
        <w:bidi w:val="0"/>
        <w:rPr>
          <w:rFonts w:hint="eastAsia"/>
        </w:rPr>
      </w:pPr>
      <w:r>
        <w:rPr>
          <w:rFonts w:hint="eastAsia"/>
        </w:rPr>
        <w:t>须提供近3年不低于500万元货物运输的服务业绩，并提供相应的中标通知书或合同复印件（业绩时间以合同签订时间为准，不接受对贸易商的供货业绩）。</w:t>
      </w:r>
    </w:p>
    <w:p w14:paraId="7F07748A">
      <w:pPr>
        <w:pStyle w:val="3"/>
        <w:bidi w:val="0"/>
        <w:rPr>
          <w:rFonts w:hint="eastAsia"/>
        </w:rPr>
      </w:pPr>
      <w:r>
        <w:rPr>
          <w:rFonts w:hint="eastAsia"/>
        </w:rPr>
        <w:t>4.4信誉要求：</w:t>
      </w:r>
    </w:p>
    <w:p w14:paraId="4EB208B0">
      <w:pPr>
        <w:pStyle w:val="3"/>
        <w:bidi w:val="0"/>
        <w:rPr>
          <w:rFonts w:hint="eastAsia"/>
        </w:rPr>
      </w:pPr>
      <w:r>
        <w:rPr>
          <w:rFonts w:hint="eastAsia"/>
        </w:rPr>
        <w:t>4.4.1投标人近三年在合同执行过程中不曾出现严重违约或被逐。</w:t>
      </w:r>
    </w:p>
    <w:p w14:paraId="52A7E20C">
      <w:pPr>
        <w:pStyle w:val="3"/>
        <w:bidi w:val="0"/>
        <w:rPr>
          <w:rFonts w:hint="eastAsia"/>
        </w:rPr>
      </w:pPr>
      <w:r>
        <w:rPr>
          <w:rFonts w:hint="eastAsia"/>
        </w:rPr>
        <w:t>4.4.2投标人不得存在4.6款的任何情形。如有必要，招标人有权对投标文件中有关内容进行调查核实，投标人应给予配合。</w:t>
      </w:r>
    </w:p>
    <w:p w14:paraId="0E35BD7C">
      <w:pPr>
        <w:pStyle w:val="3"/>
        <w:bidi w:val="0"/>
        <w:rPr>
          <w:rFonts w:hint="eastAsia"/>
        </w:rPr>
      </w:pPr>
      <w:r>
        <w:rPr>
          <w:rFonts w:hint="eastAsia"/>
        </w:rPr>
        <w:t>4.4.3提供近三年来（2022.1-至今）至少二家同类投标运输服务已供买方或使用单位出具的履约情况证明。如有必要，招标人有权对投标文件中有关内容进行调查核实，投标人应给予配合。</w:t>
      </w:r>
    </w:p>
    <w:p w14:paraId="55EEB4A7">
      <w:pPr>
        <w:pStyle w:val="3"/>
        <w:bidi w:val="0"/>
        <w:rPr>
          <w:rFonts w:hint="eastAsia"/>
        </w:rPr>
      </w:pPr>
      <w:r>
        <w:rPr>
          <w:rFonts w:hint="eastAsia"/>
        </w:rPr>
        <w:t>4.5其他要求：</w:t>
      </w:r>
    </w:p>
    <w:p w14:paraId="7EC509A5">
      <w:pPr>
        <w:pStyle w:val="3"/>
        <w:bidi w:val="0"/>
        <w:rPr>
          <w:rFonts w:hint="eastAsia"/>
        </w:rPr>
      </w:pPr>
      <w:r>
        <w:rPr>
          <w:rFonts w:hint="eastAsia"/>
        </w:rPr>
        <w:t>4.5.1 投标人须提供不少于10辆公司或公司法人名下自有工程自卸车辆的证明材料（车辆行驶证、车辆图片等）</w:t>
      </w:r>
    </w:p>
    <w:p w14:paraId="614B1140">
      <w:pPr>
        <w:pStyle w:val="3"/>
        <w:bidi w:val="0"/>
        <w:rPr>
          <w:rFonts w:hint="eastAsia"/>
        </w:rPr>
      </w:pPr>
      <w:r>
        <w:rPr>
          <w:rFonts w:hint="eastAsia"/>
        </w:rPr>
        <w:t>4.5.2本项目不接受联合体投标。</w:t>
      </w:r>
    </w:p>
    <w:p w14:paraId="59945F5E">
      <w:pPr>
        <w:pStyle w:val="3"/>
        <w:bidi w:val="0"/>
        <w:rPr>
          <w:rFonts w:hint="eastAsia"/>
        </w:rPr>
      </w:pPr>
      <w:r>
        <w:rPr>
          <w:rFonts w:hint="eastAsia"/>
        </w:rPr>
        <w:t>4.5.3 本次招标不接受被保利长大工程有限公司列入限制交易黑名单的供应商投标。</w:t>
      </w:r>
    </w:p>
    <w:p w14:paraId="0AD34F7E">
      <w:pPr>
        <w:pStyle w:val="3"/>
        <w:bidi w:val="0"/>
        <w:rPr>
          <w:rFonts w:hint="eastAsia"/>
        </w:rPr>
      </w:pPr>
      <w:r>
        <w:rPr>
          <w:rFonts w:hint="eastAsia"/>
        </w:rPr>
        <w:t>4.5.4 因产品质量问题被国家、地方行业管理部门通报的供应商，在未完成整改或消除影响前不得参与投标。</w:t>
      </w:r>
    </w:p>
    <w:p w14:paraId="7ABB9D0B">
      <w:pPr>
        <w:pStyle w:val="3"/>
        <w:bidi w:val="0"/>
        <w:rPr>
          <w:rFonts w:hint="eastAsia"/>
        </w:rPr>
      </w:pPr>
      <w:r>
        <w:rPr>
          <w:rFonts w:hint="eastAsia"/>
        </w:rPr>
        <w:t>4.5.5 若单位负责人①为同一人或者存在控股②、管理关系③的不同单位不得参加本项目同一标段（或标包）投标，否则投标均无效。</w:t>
      </w:r>
    </w:p>
    <w:p w14:paraId="27D18CAE">
      <w:pPr>
        <w:pStyle w:val="3"/>
        <w:bidi w:val="0"/>
        <w:rPr>
          <w:rFonts w:hint="eastAsia"/>
        </w:rPr>
      </w:pPr>
      <w:r>
        <w:rPr>
          <w:rFonts w:hint="eastAsia"/>
        </w:rPr>
        <w:t>注：①单位负责人是指单位的法定代表人或者法律、行政法规规定代表单位行使职权的主要负责人。②控股是指出资额占有限责任公司资本总额50%以上或者其持有的股份占股份有限公司股本总额50%以上的，以及出资额或者持有股份的比例虽然不足50%，但依其出资额或者持有的股份所享有的表决权已足以对股东会、股东大会的决议产生重大影响的。③管理关系是指不具有出资持股关系的其他单位之间存在的管理与被管理关系。</w:t>
      </w:r>
    </w:p>
    <w:p w14:paraId="0B8C5534">
      <w:pPr>
        <w:pStyle w:val="3"/>
        <w:bidi w:val="0"/>
        <w:rPr>
          <w:rFonts w:hint="eastAsia"/>
        </w:rPr>
      </w:pPr>
      <w:r>
        <w:rPr>
          <w:rFonts w:hint="eastAsia"/>
        </w:rPr>
        <w:t>4.6 投标人不得存在下列情形之一：</w:t>
      </w:r>
    </w:p>
    <w:p w14:paraId="58D8EE63">
      <w:pPr>
        <w:pStyle w:val="3"/>
        <w:bidi w:val="0"/>
        <w:rPr>
          <w:rFonts w:hint="eastAsia"/>
        </w:rPr>
      </w:pPr>
      <w:r>
        <w:rPr>
          <w:rFonts w:hint="eastAsia"/>
        </w:rPr>
        <w:t>4.6.1 与招标人存在利害关系且可能影响招标公正性；</w:t>
      </w:r>
    </w:p>
    <w:p w14:paraId="54723669">
      <w:pPr>
        <w:pStyle w:val="3"/>
        <w:bidi w:val="0"/>
        <w:rPr>
          <w:rFonts w:hint="eastAsia"/>
        </w:rPr>
      </w:pPr>
      <w:r>
        <w:rPr>
          <w:rFonts w:hint="eastAsia"/>
        </w:rPr>
        <w:t>4.6.2 与本招标项目的其他投标人为同一个单位负责人；</w:t>
      </w:r>
    </w:p>
    <w:p w14:paraId="21424517">
      <w:pPr>
        <w:pStyle w:val="3"/>
        <w:bidi w:val="0"/>
        <w:rPr>
          <w:rFonts w:hint="eastAsia"/>
        </w:rPr>
      </w:pPr>
      <w:r>
        <w:rPr>
          <w:rFonts w:hint="eastAsia"/>
        </w:rPr>
        <w:t>4.6.3 与本招标项目的其他投标人存在控股、管理关系；</w:t>
      </w:r>
    </w:p>
    <w:p w14:paraId="39DBC15B">
      <w:pPr>
        <w:pStyle w:val="3"/>
        <w:bidi w:val="0"/>
        <w:rPr>
          <w:rFonts w:hint="eastAsia"/>
        </w:rPr>
      </w:pPr>
      <w:r>
        <w:rPr>
          <w:rFonts w:hint="eastAsia"/>
        </w:rPr>
        <w:t>4.6.4 为本招标项目提供过设计、编制技术规范和其他文件的咨询服务；</w:t>
      </w:r>
    </w:p>
    <w:p w14:paraId="3B5136EC">
      <w:pPr>
        <w:pStyle w:val="3"/>
        <w:bidi w:val="0"/>
        <w:rPr>
          <w:rFonts w:hint="eastAsia"/>
        </w:rPr>
      </w:pPr>
      <w:r>
        <w:rPr>
          <w:rFonts w:hint="eastAsia"/>
        </w:rPr>
        <w:t>4.6.5 为本工程项目的相关监理人，或者与本工程项目的相关监理人存在隶属关系或其他利害关系；</w:t>
      </w:r>
    </w:p>
    <w:p w14:paraId="2D13439F">
      <w:pPr>
        <w:pStyle w:val="3"/>
        <w:bidi w:val="0"/>
        <w:rPr>
          <w:rFonts w:hint="eastAsia"/>
        </w:rPr>
      </w:pPr>
      <w:r>
        <w:rPr>
          <w:rFonts w:hint="eastAsia"/>
        </w:rPr>
        <w:t>4.6.6 为本招标项目的代建人；</w:t>
      </w:r>
    </w:p>
    <w:p w14:paraId="04DDDD60">
      <w:pPr>
        <w:pStyle w:val="3"/>
        <w:bidi w:val="0"/>
        <w:rPr>
          <w:rFonts w:hint="eastAsia"/>
        </w:rPr>
      </w:pPr>
      <w:r>
        <w:rPr>
          <w:rFonts w:hint="eastAsia"/>
        </w:rPr>
        <w:t>4.6.7 与本招标项目的监理人或代建人或招标代理机构同为一个法定代表人；</w:t>
      </w:r>
    </w:p>
    <w:p w14:paraId="07C65C7B">
      <w:pPr>
        <w:pStyle w:val="3"/>
        <w:bidi w:val="0"/>
        <w:rPr>
          <w:rFonts w:hint="eastAsia"/>
        </w:rPr>
      </w:pPr>
      <w:r>
        <w:rPr>
          <w:rFonts w:hint="eastAsia"/>
        </w:rPr>
        <w:t>4.6.8 与本招标项目的监理人或代建人或招标代理机构存在控股或参股关系；</w:t>
      </w:r>
    </w:p>
    <w:p w14:paraId="6EE8587F">
      <w:pPr>
        <w:pStyle w:val="3"/>
        <w:bidi w:val="0"/>
        <w:rPr>
          <w:rFonts w:hint="eastAsia"/>
        </w:rPr>
      </w:pPr>
      <w:r>
        <w:rPr>
          <w:rFonts w:hint="eastAsia"/>
        </w:rPr>
        <w:t>4.6.9 被依法暂停或者取消投标资格，且在处罚期和处罚范围内；</w:t>
      </w:r>
    </w:p>
    <w:p w14:paraId="1A78E383">
      <w:pPr>
        <w:pStyle w:val="3"/>
        <w:bidi w:val="0"/>
        <w:rPr>
          <w:rFonts w:hint="eastAsia"/>
        </w:rPr>
      </w:pPr>
      <w:r>
        <w:rPr>
          <w:rFonts w:hint="eastAsia"/>
        </w:rPr>
        <w:t>4.6.10 被责令停产停业、暂扣或者吊销许可证、暂扣或者吊销执照；</w:t>
      </w:r>
    </w:p>
    <w:p w14:paraId="18DD922D">
      <w:pPr>
        <w:pStyle w:val="3"/>
        <w:bidi w:val="0"/>
        <w:rPr>
          <w:rFonts w:hint="eastAsia"/>
        </w:rPr>
      </w:pPr>
      <w:r>
        <w:rPr>
          <w:rFonts w:hint="eastAsia"/>
        </w:rPr>
        <w:t>4.6.11 进入清算程序，或被宣告破产，或其他丧失履约能力的情形；</w:t>
      </w:r>
    </w:p>
    <w:p w14:paraId="501F9E6F">
      <w:pPr>
        <w:pStyle w:val="3"/>
        <w:bidi w:val="0"/>
        <w:rPr>
          <w:rFonts w:hint="eastAsia"/>
        </w:rPr>
      </w:pPr>
      <w:r>
        <w:rPr>
          <w:rFonts w:hint="eastAsia"/>
        </w:rPr>
        <w:t>4.6.12 在最近三年内发生重大产品质量问题（以相关行业主管部门的行政处罚决定或司法机关出具的有关法律文书为准）；</w:t>
      </w:r>
    </w:p>
    <w:p w14:paraId="653C3A62">
      <w:pPr>
        <w:pStyle w:val="3"/>
        <w:bidi w:val="0"/>
        <w:rPr>
          <w:rFonts w:hint="eastAsia"/>
        </w:rPr>
      </w:pPr>
      <w:r>
        <w:rPr>
          <w:rFonts w:hint="eastAsia"/>
        </w:rPr>
        <w:t>4.6.13 被工商行政管理机关在全国企业信用信息公示系统中列入严重违法失信企业名单（以投标截止日在“信用中国”网站查询结果作为评标时的判断依据）；</w:t>
      </w:r>
    </w:p>
    <w:p w14:paraId="78B164FC">
      <w:pPr>
        <w:pStyle w:val="3"/>
        <w:bidi w:val="0"/>
        <w:rPr>
          <w:rFonts w:hint="eastAsia"/>
        </w:rPr>
      </w:pPr>
      <w:r>
        <w:rPr>
          <w:rFonts w:hint="eastAsia"/>
        </w:rPr>
        <w:t>4.6.14 被最高人民法院在“信用中国”网站（</w:t>
      </w:r>
      <w:r>
        <w:rPr>
          <w:rFonts w:hint="eastAsia"/>
        </w:rPr>
        <w:fldChar w:fldCharType="begin"/>
      </w:r>
      <w:r>
        <w:rPr>
          <w:rFonts w:hint="eastAsia"/>
        </w:rPr>
        <w:instrText xml:space="preserve"> HYPERLINK "http://www.creditchina.gov.cn/" </w:instrText>
      </w:r>
      <w:r>
        <w:rPr>
          <w:rFonts w:hint="eastAsia"/>
        </w:rPr>
        <w:fldChar w:fldCharType="separate"/>
      </w:r>
      <w:r>
        <w:rPr>
          <w:rStyle w:val="6"/>
          <w:rFonts w:hint="eastAsia" w:ascii="微软雅黑" w:hAnsi="微软雅黑" w:eastAsia="微软雅黑" w:cs="微软雅黑"/>
          <w:i w:val="0"/>
          <w:iCs w:val="0"/>
          <w:caps w:val="0"/>
          <w:color w:val="0000EE"/>
          <w:spacing w:val="0"/>
          <w:szCs w:val="16"/>
          <w:u w:val="none"/>
          <w:bdr w:val="none" w:color="auto" w:sz="0" w:space="0"/>
          <w:shd w:val="clear" w:fill="FFFFFF"/>
        </w:rPr>
        <w:t>www.creditchina.gov.cn</w:t>
      </w:r>
      <w:r>
        <w:rPr>
          <w:rFonts w:hint="eastAsia"/>
        </w:rPr>
        <w:fldChar w:fldCharType="end"/>
      </w:r>
      <w:r>
        <w:rPr>
          <w:rFonts w:hint="eastAsia"/>
        </w:rPr>
        <w:t>）或各级信用信息共享平台中列入失信被执行人名单（以投标截止日在“信用中国”网站查询结果作为评标时的判断依据）；</w:t>
      </w:r>
    </w:p>
    <w:p w14:paraId="3132DF29">
      <w:pPr>
        <w:pStyle w:val="3"/>
        <w:bidi w:val="0"/>
        <w:rPr>
          <w:rFonts w:hint="eastAsia"/>
        </w:rPr>
      </w:pPr>
      <w:r>
        <w:rPr>
          <w:rFonts w:hint="eastAsia"/>
        </w:rPr>
        <w:t>4.6.15 在近三年内投标人或其法定代表人有行贿犯罪行为的；</w:t>
      </w:r>
    </w:p>
    <w:p w14:paraId="050C73E9">
      <w:pPr>
        <w:pStyle w:val="3"/>
        <w:bidi w:val="0"/>
        <w:rPr>
          <w:rFonts w:hint="eastAsia"/>
        </w:rPr>
      </w:pPr>
      <w:r>
        <w:rPr>
          <w:rFonts w:hint="eastAsia"/>
        </w:rPr>
        <w:t>4.6.16 投标人在近三年有骗取合同有关的犯罪而引起的诉讼和仲裁。</w:t>
      </w:r>
    </w:p>
    <w:p w14:paraId="6B61AF55">
      <w:pPr>
        <w:pStyle w:val="3"/>
        <w:bidi w:val="0"/>
        <w:rPr>
          <w:rFonts w:hint="eastAsia"/>
        </w:rPr>
      </w:pPr>
      <w:r>
        <w:rPr>
          <w:rFonts w:hint="eastAsia"/>
        </w:rPr>
        <w:t>5.招标文件的获取及报名要求</w:t>
      </w:r>
    </w:p>
    <w:p w14:paraId="105A2435">
      <w:pPr>
        <w:pStyle w:val="3"/>
        <w:bidi w:val="0"/>
        <w:rPr>
          <w:rFonts w:hint="eastAsia"/>
        </w:rPr>
      </w:pPr>
      <w:r>
        <w:rPr>
          <w:rFonts w:hint="eastAsia"/>
        </w:rPr>
        <w:t>5.1 凡有意参加投标者，请于2025年9月16日9:00时至2025年9月24日16:00时（北京时间，下同）登录保利长大招标采购平台进行报名，在报名截止后，招标方将在平台发送招标文件，各报名单位自行登录并下载招标文件等资料。</w:t>
      </w:r>
    </w:p>
    <w:p w14:paraId="70ACDC13">
      <w:pPr>
        <w:pStyle w:val="3"/>
        <w:bidi w:val="0"/>
        <w:rPr>
          <w:rFonts w:hint="eastAsia"/>
        </w:rPr>
      </w:pPr>
      <w:r>
        <w:rPr>
          <w:rFonts w:hint="eastAsia"/>
        </w:rPr>
        <w:t>5.2凡有意参加投标者需在投标截止时间之前缴纳40万元/每个标段（标包）投标保证金，否则作废标处理。投标保证金必须由投标人基本户汇出，不得以个人及其他单位名义汇款。（汇款凭证应及时上传到招标采购平台，经招标人确认后方可提交投标文件）</w:t>
      </w:r>
    </w:p>
    <w:p w14:paraId="776BF9B5">
      <w:pPr>
        <w:pStyle w:val="3"/>
        <w:bidi w:val="0"/>
        <w:rPr>
          <w:rFonts w:hint="eastAsia"/>
        </w:rPr>
      </w:pPr>
      <w:r>
        <w:rPr>
          <w:rFonts w:hint="eastAsia"/>
        </w:rPr>
        <w:t>6.投标文件的递交</w:t>
      </w:r>
    </w:p>
    <w:p w14:paraId="7BC55B0D">
      <w:pPr>
        <w:pStyle w:val="3"/>
        <w:bidi w:val="0"/>
        <w:rPr>
          <w:rFonts w:hint="eastAsia"/>
        </w:rPr>
      </w:pPr>
      <w:r>
        <w:rPr>
          <w:rFonts w:hint="eastAsia"/>
        </w:rPr>
        <w:t>6.1投标文件递交的截止时间（投标截止时间，下同）为2025年9月29日16:00时，投标人应在投标截止时间前通过保利长大招标采购平台提交电子投标文件。同时投标保函及授权书原件(如有)需邮寄到广州市番禺区洛浦街道沿沙东路33号保利长大工程有限公司第二分公司 202 室。投标保函及授权书原件作为投标辅助资料，须在投标截止时间之前送达。   </w:t>
      </w:r>
    </w:p>
    <w:p w14:paraId="02176ED5">
      <w:pPr>
        <w:pStyle w:val="3"/>
        <w:bidi w:val="0"/>
        <w:rPr>
          <w:rFonts w:hint="eastAsia"/>
        </w:rPr>
      </w:pPr>
      <w:r>
        <w:rPr>
          <w:rFonts w:hint="eastAsia"/>
        </w:rPr>
        <w:t>6.2开标时间：由招标人根据投标截止时间进行线上开评标。</w:t>
      </w:r>
    </w:p>
    <w:p w14:paraId="28FCF504">
      <w:pPr>
        <w:pStyle w:val="3"/>
        <w:bidi w:val="0"/>
        <w:rPr>
          <w:rFonts w:hint="eastAsia"/>
        </w:rPr>
      </w:pPr>
      <w:r>
        <w:rPr>
          <w:rFonts w:hint="eastAsia"/>
        </w:rPr>
        <w:t>6.3本次招标统一组织现场踏勘，不组织投标预备会。如投标人需要现场踏勘，请在招标公告截止后联系招标人，踏勘费用投标单位自理。项目踏勘联系人：张部长、13570411505</w:t>
      </w:r>
    </w:p>
    <w:p w14:paraId="54B68F8F">
      <w:pPr>
        <w:pStyle w:val="3"/>
        <w:bidi w:val="0"/>
        <w:rPr>
          <w:rFonts w:hint="eastAsia"/>
        </w:rPr>
      </w:pPr>
      <w:r>
        <w:rPr>
          <w:rFonts w:hint="eastAsia"/>
        </w:rPr>
        <w:t>6.4如投标人对本次招标存在疑问，可通过保利长大招标采购平台或电话联系招标联系人进行提问，需统一告知投标人的，由招标联系人统一在保利长大招标采购平台回复。</w:t>
      </w:r>
    </w:p>
    <w:p w14:paraId="67F53904">
      <w:pPr>
        <w:pStyle w:val="3"/>
        <w:bidi w:val="0"/>
        <w:rPr>
          <w:rFonts w:hint="eastAsia"/>
        </w:rPr>
      </w:pPr>
      <w:r>
        <w:rPr>
          <w:rFonts w:hint="eastAsia"/>
        </w:rPr>
        <w:t>7.发布公告的媒介</w:t>
      </w:r>
    </w:p>
    <w:p w14:paraId="4EE75278">
      <w:pPr>
        <w:pStyle w:val="3"/>
        <w:bidi w:val="0"/>
        <w:rPr>
          <w:rFonts w:hint="eastAsia"/>
        </w:rPr>
      </w:pPr>
      <w:r>
        <w:rPr>
          <w:rFonts w:hint="eastAsia"/>
        </w:rPr>
        <w:t>招标相关信息将通过“保利长大招标采购平台（https://ec.polycd.com）”发布。</w:t>
      </w:r>
    </w:p>
    <w:p w14:paraId="5B6DF30E">
      <w:pPr>
        <w:pStyle w:val="3"/>
        <w:bidi w:val="0"/>
        <w:rPr>
          <w:rFonts w:hint="eastAsia"/>
        </w:rPr>
      </w:pPr>
      <w:r>
        <w:rPr>
          <w:rFonts w:hint="eastAsia"/>
        </w:rPr>
        <w:t>8.监督部门及联系方式</w:t>
      </w:r>
    </w:p>
    <w:p w14:paraId="2A79146E">
      <w:pPr>
        <w:pStyle w:val="3"/>
        <w:bidi w:val="0"/>
        <w:rPr>
          <w:rFonts w:hint="eastAsia"/>
        </w:rPr>
      </w:pPr>
      <w:r>
        <w:rPr>
          <w:rFonts w:hint="eastAsia"/>
        </w:rPr>
        <w:t>监督部门：保利长大工程有限公司机材部，联系人：林工，监督电话：020-38864959</w:t>
      </w:r>
    </w:p>
    <w:p w14:paraId="5A2456DA">
      <w:pPr>
        <w:pStyle w:val="3"/>
        <w:bidi w:val="0"/>
        <w:rPr>
          <w:rFonts w:hint="eastAsia"/>
        </w:rPr>
      </w:pPr>
      <w:r>
        <w:rPr>
          <w:rFonts w:hint="eastAsia"/>
        </w:rPr>
        <w:t>9.联系方式</w:t>
      </w:r>
    </w:p>
    <w:p w14:paraId="013D7AFC">
      <w:pPr>
        <w:pStyle w:val="3"/>
        <w:bidi w:val="0"/>
        <w:rPr>
          <w:rFonts w:hint="eastAsia"/>
        </w:rPr>
      </w:pPr>
      <w:r>
        <w:rPr>
          <w:rFonts w:hint="eastAsia"/>
        </w:rPr>
        <w:t>招 标 人：保利长大工程有限公司第二分公司</w:t>
      </w:r>
    </w:p>
    <w:p w14:paraId="28F8445A">
      <w:pPr>
        <w:pStyle w:val="3"/>
        <w:bidi w:val="0"/>
        <w:rPr>
          <w:rFonts w:hint="eastAsia"/>
        </w:rPr>
      </w:pPr>
      <w:r>
        <w:rPr>
          <w:rFonts w:hint="eastAsia"/>
        </w:rPr>
        <w:t>邮  编：511431</w:t>
      </w:r>
    </w:p>
    <w:p w14:paraId="2233BD4F">
      <w:pPr>
        <w:pStyle w:val="3"/>
        <w:bidi w:val="0"/>
        <w:rPr>
          <w:rFonts w:hint="eastAsia"/>
        </w:rPr>
      </w:pPr>
      <w:r>
        <w:rPr>
          <w:rFonts w:hint="eastAsia"/>
        </w:rPr>
        <w:t>联 系 人：刘敏</w:t>
      </w:r>
    </w:p>
    <w:p w14:paraId="088825E4">
      <w:pPr>
        <w:pStyle w:val="3"/>
        <w:bidi w:val="0"/>
        <w:rPr>
          <w:rFonts w:hint="eastAsia"/>
        </w:rPr>
      </w:pPr>
      <w:r>
        <w:rPr>
          <w:rFonts w:hint="eastAsia"/>
        </w:rPr>
        <w:t>电  话：18819354584</w:t>
      </w:r>
    </w:p>
    <w:p w14:paraId="5E31509A">
      <w:pPr>
        <w:pStyle w:val="3"/>
        <w:bidi w:val="0"/>
        <w:rPr>
          <w:rFonts w:hint="eastAsia"/>
        </w:rPr>
      </w:pPr>
      <w:r>
        <w:rPr>
          <w:rFonts w:hint="eastAsia"/>
        </w:rPr>
        <w:t>电子邮件：1209678063@qq.com</w:t>
      </w:r>
    </w:p>
    <w:p w14:paraId="5872BC0E">
      <w:pPr>
        <w:pStyle w:val="3"/>
        <w:bidi w:val="0"/>
        <w:rPr>
          <w:rFonts w:hint="eastAsia"/>
        </w:rPr>
      </w:pPr>
      <w:r>
        <w:rPr>
          <w:rFonts w:hint="eastAsia"/>
        </w:rPr>
        <w:t>日  期：2025年9月16日</w:t>
      </w:r>
    </w:p>
    <w:p w14:paraId="343584F4">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A7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2856</Words>
  <Characters>3417</Characters>
  <Lines>0</Lines>
  <Paragraphs>0</Paragraphs>
  <TotalTime>0</TotalTime>
  <ScaleCrop>false</ScaleCrop>
  <LinksUpToDate>false</LinksUpToDate>
  <CharactersWithSpaces>3489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2025-09-17T06:02:15Z</dcterms:created>
  <dc:creator>28039</dc:creator>
  <cp:lastModifiedBy>璇儿</cp:lastModifiedBy>
  <dcterms:modified xsi:type="dcterms:W3CDTF">2025-09-17T06:02:20Z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951E7C5A3C7547DABAEC52308932048D_12</vt:lpwstr>
  </property>
</Properties>
</file>