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AF21F">
      <w:pPr>
        <w:pStyle w:val="2"/>
        <w:bidi w:val="0"/>
      </w:pPr>
      <w:bookmarkStart w:id="0" w:name="_GoBack"/>
      <w:r>
        <w:t>中国同辐股份有限公司 -大连中核辐射技术有限公司2025年塑料</w:t>
      </w:r>
      <w:r>
        <w:rPr>
          <w:rFonts w:hint="eastAsia"/>
        </w:rPr>
        <w:t>托盘采购-询比采购采购公告</w:t>
      </w:r>
    </w:p>
    <w:p w14:paraId="76952B48">
      <w:pPr>
        <w:pStyle w:val="2"/>
        <w:bidi w:val="0"/>
      </w:pPr>
      <w:r>
        <w:rPr>
          <w:rFonts w:hint="eastAsia"/>
        </w:rPr>
        <w:t>一、项目概况</w:t>
      </w:r>
    </w:p>
    <w:p w14:paraId="56E25AE8">
      <w:pPr>
        <w:pStyle w:val="2"/>
        <w:bidi w:val="0"/>
      </w:pPr>
      <w:r>
        <w:rPr>
          <w:rFonts w:hint="eastAsia"/>
        </w:rPr>
        <w:t>项目名称：大连中核辐射技术有限公司2025年塑料托盘采购</w:t>
      </w:r>
    </w:p>
    <w:p w14:paraId="3758C410">
      <w:pPr>
        <w:pStyle w:val="2"/>
        <w:bidi w:val="0"/>
      </w:pPr>
      <w:r>
        <w:rPr>
          <w:rFonts w:hint="eastAsia"/>
        </w:rPr>
        <w:t>项目编号：HJSB-WZ-GKXJ-25-2103</w:t>
      </w:r>
    </w:p>
    <w:p w14:paraId="36F0FC49">
      <w:pPr>
        <w:pStyle w:val="2"/>
        <w:bidi w:val="0"/>
      </w:pPr>
      <w:r>
        <w:rPr>
          <w:rFonts w:hint="eastAsia"/>
        </w:rPr>
        <w:t>交货/服务时间：采购单位要求供方必须先寄样品进行产品评估，样品来回邮费由供应商承担。</w:t>
      </w:r>
    </w:p>
    <w:p w14:paraId="62BF8125">
      <w:pPr>
        <w:pStyle w:val="2"/>
        <w:bidi w:val="0"/>
      </w:pPr>
      <w:r>
        <w:rPr>
          <w:rFonts w:hint="eastAsia"/>
        </w:rPr>
        <w:t>签订合同后10天内交付所有产品至辽宁省大连市普兰店区兴民街11号</w:t>
      </w:r>
    </w:p>
    <w:p w14:paraId="3991FDBD">
      <w:pPr>
        <w:pStyle w:val="2"/>
        <w:bidi w:val="0"/>
      </w:pPr>
      <w:r>
        <w:rPr>
          <w:rFonts w:hint="eastAsia"/>
        </w:rPr>
        <w:t>交货/服务地点：辽宁省大连市普兰店区兴民街11号</w:t>
      </w:r>
    </w:p>
    <w:p w14:paraId="6523B6F7">
      <w:pPr>
        <w:pStyle w:val="2"/>
        <w:bidi w:val="0"/>
      </w:pPr>
      <w:r>
        <w:rPr>
          <w:rFonts w:hint="eastAsia"/>
        </w:rPr>
        <w:t>供货范围：塑料托盘1200mm(D)×1000mm(W)×150-165mm(H)150个，质量要求：项目环境、物料特性、托板示意图、具体技术要求等详见技术规格书</w:t>
      </w:r>
    </w:p>
    <w:p w14:paraId="4E874E73">
      <w:pPr>
        <w:pStyle w:val="2"/>
        <w:bidi w:val="0"/>
      </w:pPr>
      <w:r>
        <w:rPr>
          <w:rFonts w:hint="eastAsia"/>
        </w:rPr>
        <w:t>二、供应商资格要求:</w:t>
      </w:r>
    </w:p>
    <w:p w14:paraId="3D4F61FA">
      <w:pPr>
        <w:pStyle w:val="2"/>
        <w:bidi w:val="0"/>
      </w:pPr>
      <w:r>
        <w:rPr>
          <w:rFonts w:hint="eastAsia"/>
        </w:rPr>
        <w:t>1、基本资格条件：</w:t>
      </w:r>
    </w:p>
    <w:p w14:paraId="7CA166AA">
      <w:pPr>
        <w:pStyle w:val="2"/>
        <w:bidi w:val="0"/>
      </w:pPr>
      <w:r>
        <w:rPr>
          <w:rFonts w:hint="eastAsia"/>
        </w:rPr>
        <w:t>中华人民共和国境内合法成立的法人，具有独立法人资格、独立承担民事责任的能力</w:t>
      </w:r>
    </w:p>
    <w:p w14:paraId="3242646C">
      <w:pPr>
        <w:pStyle w:val="2"/>
        <w:bidi w:val="0"/>
      </w:pPr>
      <w:r>
        <w:rPr>
          <w:rFonts w:hint="eastAsia"/>
        </w:rPr>
        <w:t>报价人自2022年以来在经营活动中没有发生重大质量问题和重大违法违规行为、未处于投标禁入期；不处于被责令停产停业、暂扣或者吊销执照、暂扣或者吊销许可证、吊销资质证书状态；未被列入失信被执行人名单，不存在重大违法处罚记录（以应答截止日前国家企业信用信息公示系统www.gsxt.gov.cn、“信用中国”网站www.creditchina.gov.cn最新查询记录为准）</w:t>
      </w:r>
    </w:p>
    <w:p w14:paraId="0B0B42B4">
      <w:pPr>
        <w:pStyle w:val="2"/>
        <w:bidi w:val="0"/>
      </w:pPr>
      <w:r>
        <w:rPr>
          <w:rFonts w:hint="eastAsia"/>
        </w:rPr>
        <w:t>不接受联合体投标、不接受贸易公司及代理公司投标，报价人无进入清算程序，或被宣告破产，或其他丧失履约能力的情形。</w:t>
      </w:r>
    </w:p>
    <w:p w14:paraId="0406DC3C">
      <w:pPr>
        <w:pStyle w:val="2"/>
        <w:bidi w:val="0"/>
      </w:pPr>
      <w:r>
        <w:rPr>
          <w:rFonts w:hint="eastAsia"/>
        </w:rPr>
        <w:t>三、报名方式</w:t>
      </w:r>
    </w:p>
    <w:p w14:paraId="2A5A463A">
      <w:pPr>
        <w:pStyle w:val="2"/>
        <w:bidi w:val="0"/>
      </w:pPr>
      <w:r>
        <w:rPr>
          <w:rFonts w:hint="eastAsia"/>
        </w:rPr>
        <w:t>本项目采取公开方式选择供应商，有意参与本项目的潜在供应商请登录中核集团电子采购平台（https://www.cnncecp.com/）在2025年09月22日 10时30分00秒前报名参加本项目。</w:t>
      </w:r>
    </w:p>
    <w:p w14:paraId="6FFF2B05">
      <w:pPr>
        <w:pStyle w:val="2"/>
        <w:bidi w:val="0"/>
      </w:pPr>
      <w:r>
        <w:rPr>
          <w:rFonts w:hint="eastAsia"/>
        </w:rPr>
        <w:t>四、采购文件的获取</w:t>
      </w:r>
    </w:p>
    <w:p w14:paraId="7C7F2461">
      <w:pPr>
        <w:pStyle w:val="2"/>
        <w:bidi w:val="0"/>
      </w:pPr>
      <w:r>
        <w:rPr>
          <w:rFonts w:hint="eastAsia"/>
        </w:rPr>
        <w:t>1、采购文件获取地地址：本项目不再提供纸质采购文件，参与本项目的潜在供应商应报名后通过中核集团电子采购平台下载采购文件。</w:t>
      </w:r>
    </w:p>
    <w:p w14:paraId="435D1C74">
      <w:pPr>
        <w:pStyle w:val="2"/>
        <w:bidi w:val="0"/>
      </w:pPr>
      <w:r>
        <w:rPr>
          <w:rFonts w:hint="eastAsia"/>
        </w:rPr>
        <w:t>2、有意参与本项目的潜在供应商须先在中核集团电子采购平台进行注册。注册账号审核通过后，在首页“用户登录”，输入账号及密码登录系统，依次点击→系统功能菜单→项目管理→我要报名，找到《大连中核辐射技术有限公司2025年塑料托盘采购》，点击“我要报名”，即可查看项目信息并报名参与项目。报名经我公司审核通过后即可下载本项目采购文件。</w:t>
      </w:r>
    </w:p>
    <w:p w14:paraId="2EE5BC45">
      <w:pPr>
        <w:pStyle w:val="2"/>
        <w:bidi w:val="0"/>
      </w:pPr>
      <w:r>
        <w:rPr>
          <w:rFonts w:hint="eastAsia"/>
        </w:rPr>
        <w:t>五、应答文件/报价文件的递交</w:t>
      </w:r>
    </w:p>
    <w:p w14:paraId="510EE42B">
      <w:pPr>
        <w:pStyle w:val="2"/>
        <w:bidi w:val="0"/>
      </w:pPr>
      <w:r>
        <w:rPr>
          <w:rFonts w:hint="eastAsia"/>
        </w:rPr>
        <w:t>1、应答文件递交截止时间：请参与本项目的应答人在（北京时间）2025年09月22日 10时30分00秒前在中核集团电子采购平台（https://www.cnncecp.com/）登录并上传应答文件电子版。若采购方另有要求递交纸质应答文件的，请按采购方要求的时间及方式递交：。</w:t>
      </w:r>
    </w:p>
    <w:p w14:paraId="73C8A35E">
      <w:pPr>
        <w:pStyle w:val="2"/>
        <w:bidi w:val="0"/>
      </w:pPr>
      <w:r>
        <w:rPr>
          <w:rFonts w:hint="eastAsia"/>
        </w:rPr>
        <w:t>2、提交应答文件的方式：在线上传应答文件。（若采购方另有要求递交纸质应答文件的，请按采购方要求递交，并以在线上传文件为准）</w:t>
      </w:r>
    </w:p>
    <w:p w14:paraId="5D5AB225">
      <w:pPr>
        <w:pStyle w:val="2"/>
        <w:bidi w:val="0"/>
      </w:pPr>
      <w:r>
        <w:rPr>
          <w:rFonts w:hint="eastAsia"/>
        </w:rPr>
        <w:t>3、未在线报名、逾期上传/送达的、未上传的，采购人不予受理。</w:t>
      </w:r>
    </w:p>
    <w:p w14:paraId="3D78715E">
      <w:pPr>
        <w:pStyle w:val="2"/>
        <w:bidi w:val="0"/>
      </w:pPr>
      <w:r>
        <w:rPr>
          <w:rFonts w:hint="eastAsia"/>
        </w:rPr>
        <w:t>六、公告媒体</w:t>
      </w:r>
    </w:p>
    <w:p w14:paraId="01AA68AB">
      <w:pPr>
        <w:pStyle w:val="2"/>
        <w:bidi w:val="0"/>
      </w:pPr>
      <w:r>
        <w:rPr>
          <w:rFonts w:hint="eastAsia"/>
        </w:rPr>
        <w:t>本公告在中核集团电子采购平台（https://www.cnncecp.com/）发布。对于其他媒介发布的本项目公告，采购人对其准确性不承担任何责任。本次采购活动的最终解释权在中国同辐股份有限公司</w:t>
      </w:r>
    </w:p>
    <w:p w14:paraId="2A98BFCF">
      <w:pPr>
        <w:pStyle w:val="2"/>
        <w:bidi w:val="0"/>
      </w:pPr>
      <w:r>
        <w:rPr>
          <w:rFonts w:hint="eastAsia"/>
        </w:rPr>
        <w:t>七、联系方式</w:t>
      </w:r>
    </w:p>
    <w:p w14:paraId="53BFED7A">
      <w:pPr>
        <w:pStyle w:val="2"/>
        <w:bidi w:val="0"/>
      </w:pPr>
      <w:r>
        <w:rPr>
          <w:rFonts w:hint="eastAsia"/>
        </w:rPr>
        <w:t>采购人：中国同辐股份有限公司</w:t>
      </w:r>
    </w:p>
    <w:p w14:paraId="56CDFB45">
      <w:pPr>
        <w:pStyle w:val="2"/>
        <w:bidi w:val="0"/>
      </w:pPr>
      <w:r>
        <w:rPr>
          <w:rFonts w:hint="eastAsia"/>
        </w:rPr>
        <w:t>联系人：赵阳光</w:t>
      </w:r>
    </w:p>
    <w:p w14:paraId="2916B0E4">
      <w:pPr>
        <w:pStyle w:val="2"/>
        <w:bidi w:val="0"/>
      </w:pPr>
      <w:r>
        <w:rPr>
          <w:rFonts w:hint="eastAsia"/>
        </w:rPr>
        <w:t>电话：15568263205</w:t>
      </w:r>
    </w:p>
    <w:p w14:paraId="4609BB7F">
      <w:pPr>
        <w:pStyle w:val="2"/>
        <w:bidi w:val="0"/>
      </w:pPr>
      <w:r>
        <w:rPr>
          <w:rFonts w:hint="eastAsia"/>
        </w:rPr>
        <w:t>中国同辐股份有限公司</w:t>
      </w:r>
    </w:p>
    <w:p w14:paraId="150EC737">
      <w:pPr>
        <w:pStyle w:val="2"/>
        <w:bidi w:val="0"/>
      </w:pPr>
      <w:r>
        <w:rPr>
          <w:rFonts w:hint="eastAsia"/>
        </w:rPr>
        <w:t>2025年09月18日</w:t>
      </w:r>
    </w:p>
    <w:p w14:paraId="0352D19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2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2025-09-18T05:46:37Z</dcterms:created>
  <dc:creator>28039</dc:creator>
  <cp:lastModifiedBy>璇儿</cp:lastModifiedBy>
  <dcterms:modified xsi:type="dcterms:W3CDTF">2025-09-18T05:46:41Z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C8EE8DBEA12A439C964103E4A544339D_12</vt:lpwstr>
  </property>
</Properties>
</file>