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0ED52">
      <w:pPr>
        <w:pStyle w:val="4"/>
        <w:bidi w:val="0"/>
      </w:pPr>
      <w:bookmarkStart w:id="0" w:name="_GoBack"/>
      <w:r>
        <w:t>招标公告</w:t>
      </w:r>
    </w:p>
    <w:p w14:paraId="23773890">
      <w:pPr>
        <w:pStyle w:val="4"/>
        <w:bidi w:val="0"/>
      </w:pPr>
      <w:r>
        <w:t>1.招标条件</w:t>
      </w:r>
    </w:p>
    <w:p w14:paraId="4727453A">
      <w:pPr>
        <w:pStyle w:val="4"/>
        <w:bidi w:val="0"/>
      </w:pPr>
      <w:r>
        <w:t>本中国人寿广州市分公司2025至2026年度文件</w:t>
      </w:r>
      <w:r>
        <w:rPr>
          <w:rFonts w:hint="eastAsia"/>
        </w:rPr>
        <w:t>物流配送及寄送服务项目（第二次）已由项目审批/核准/备案机关批准，项目资金来源为自筹资金124万元，招标人为中国人寿保险股份有限公司广州市分公司。本项目已具备招标条件，现招标方式为公开招标。</w:t>
      </w:r>
    </w:p>
    <w:p w14:paraId="5CF0F959">
      <w:pPr>
        <w:pStyle w:val="4"/>
        <w:bidi w:val="0"/>
      </w:pPr>
      <w:r>
        <w:t>2.项目概况与招标范围</w:t>
      </w:r>
    </w:p>
    <w:p w14:paraId="0E816064">
      <w:pPr>
        <w:pStyle w:val="4"/>
        <w:bidi w:val="0"/>
      </w:pPr>
      <w:r>
        <w:rPr>
          <w:rFonts w:hint="eastAsia"/>
        </w:rPr>
        <w:t>2.1项目概况：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0"/>
        <w:gridCol w:w="990"/>
        <w:gridCol w:w="1120"/>
        <w:gridCol w:w="840"/>
        <w:gridCol w:w="1120"/>
        <w:gridCol w:w="1980"/>
      </w:tblGrid>
      <w:tr w14:paraId="65AF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983CC">
            <w:pPr>
              <w:pStyle w:val="4"/>
              <w:bidi w:val="0"/>
            </w:pPr>
            <w:r>
              <w:t>序号</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D7F565">
            <w:pPr>
              <w:pStyle w:val="4"/>
              <w:bidi w:val="0"/>
            </w:pPr>
            <w:r>
              <w:t>招标内容</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23740">
            <w:pPr>
              <w:pStyle w:val="4"/>
              <w:bidi w:val="0"/>
            </w:pPr>
            <w:r>
              <w:t>服务期限</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D2AAF">
            <w:pPr>
              <w:pStyle w:val="4"/>
              <w:bidi w:val="0"/>
            </w:pPr>
            <w:r>
              <w:t>中标单位家数</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7C1BE3">
            <w:pPr>
              <w:pStyle w:val="4"/>
              <w:bidi w:val="0"/>
            </w:pPr>
            <w:r>
              <w:t>预算限额（含税最高限价）</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5BFF9C">
            <w:pPr>
              <w:pStyle w:val="4"/>
              <w:bidi w:val="0"/>
            </w:pPr>
            <w:r>
              <w:t>备注</w:t>
            </w:r>
          </w:p>
        </w:tc>
      </w:tr>
      <w:tr w14:paraId="1E4F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2AE80">
            <w:pPr>
              <w:pStyle w:val="4"/>
              <w:bidi w:val="0"/>
            </w:pPr>
            <w:r>
              <w:t>1</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5B9A4">
            <w:pPr>
              <w:pStyle w:val="4"/>
              <w:bidi w:val="0"/>
            </w:pPr>
            <w:r>
              <w:t>中国人寿广州市分公司2025至2026年度文件物流配送及寄送服务项目（第二次）</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D8F0B">
            <w:pPr>
              <w:pStyle w:val="4"/>
              <w:bidi w:val="0"/>
            </w:pPr>
            <w:r>
              <w:t>合同签订之日起一年</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A586C">
            <w:pPr>
              <w:pStyle w:val="4"/>
              <w:bidi w:val="0"/>
            </w:pPr>
            <w:r>
              <w:t>1家</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41494">
            <w:pPr>
              <w:pStyle w:val="4"/>
              <w:bidi w:val="0"/>
            </w:pPr>
            <w:r>
              <w:t>124万元</w:t>
            </w:r>
          </w:p>
        </w:tc>
        <w:tc>
          <w:tcPr>
            <w:tcW w:w="1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8AB00">
            <w:pPr>
              <w:pStyle w:val="4"/>
              <w:bidi w:val="0"/>
            </w:pPr>
            <w:r>
              <w:t>服务期内按实际发生量进行结算，服务期内金额累计达到预算限额时本项目合同终止；如结算金额累计未达到预算限额，合同期最长为一年，到期合同终止。</w:t>
            </w:r>
          </w:p>
        </w:tc>
      </w:tr>
    </w:tbl>
    <w:p w14:paraId="3A72199D">
      <w:pPr>
        <w:pStyle w:val="4"/>
        <w:bidi w:val="0"/>
      </w:pPr>
      <w:r>
        <w:rPr>
          <w:rFonts w:hint="eastAsia"/>
        </w:rPr>
        <w:t>2.2项目内容：本项目拟确定1家中标人，合同期1年，合同期内招标人不保证中标人最终获得的最低业务量。中标人为中国人寿保险股份有限公司广州市分公司提供营业网点之间的文件、资料配送及与客户之间的文件、资料往来寄送服务。</w:t>
      </w:r>
    </w:p>
    <w:p w14:paraId="5F3DDB38">
      <w:pPr>
        <w:pStyle w:val="4"/>
        <w:bidi w:val="0"/>
      </w:pPr>
      <w:r>
        <w:rPr>
          <w:rFonts w:hint="eastAsia"/>
        </w:rPr>
        <w:t>2.3项目服务范围：</w:t>
      </w:r>
    </w:p>
    <w:p w14:paraId="3B350647">
      <w:pPr>
        <w:pStyle w:val="4"/>
        <w:bidi w:val="0"/>
      </w:pPr>
      <w:r>
        <w:rPr>
          <w:rFonts w:hint="eastAsia"/>
        </w:rPr>
        <w:t>1.中国人寿保险股份有限公司广州市分公司广州地区营业网点之间的文件、资料配送。</w:t>
      </w:r>
    </w:p>
    <w:p w14:paraId="1FA88271">
      <w:pPr>
        <w:pStyle w:val="4"/>
        <w:bidi w:val="0"/>
      </w:pPr>
      <w:r>
        <w:rPr>
          <w:rFonts w:hint="eastAsia"/>
        </w:rPr>
        <w:t>2.中国人寿保险股份有限公司广州市分公司与其客户之间的文件、资料往来寄送服务。</w:t>
      </w:r>
    </w:p>
    <w:p w14:paraId="02E784A3">
      <w:pPr>
        <w:pStyle w:val="4"/>
        <w:bidi w:val="0"/>
      </w:pPr>
      <w:r>
        <w:rPr>
          <w:rFonts w:hint="eastAsia"/>
        </w:rPr>
        <w:t>2.4交付时间、地点：</w:t>
      </w:r>
    </w:p>
    <w:p w14:paraId="29B95E25">
      <w:pPr>
        <w:pStyle w:val="4"/>
        <w:bidi w:val="0"/>
      </w:pPr>
      <w:r>
        <w:rPr>
          <w:rFonts w:hint="eastAsia"/>
        </w:rPr>
        <w:t>1.交付时间：合同签订之日起一年为服务期。自招标人订单确认之日起5个工作日内交付。</w:t>
      </w:r>
    </w:p>
    <w:p w14:paraId="01319016">
      <w:pPr>
        <w:pStyle w:val="4"/>
        <w:bidi w:val="0"/>
      </w:pPr>
      <w:r>
        <w:rPr>
          <w:rFonts w:hint="eastAsia"/>
        </w:rPr>
        <w:t>2.交付地点：中国人寿广州市分公司全辖职场、中国人寿广州市分公司指定的与客户文件及资料往来寄送地址。</w:t>
      </w:r>
    </w:p>
    <w:p w14:paraId="3524B0FF">
      <w:pPr>
        <w:pStyle w:val="4"/>
        <w:bidi w:val="0"/>
      </w:pPr>
      <w:r>
        <w:t>3.投标人资格要求</w:t>
      </w:r>
    </w:p>
    <w:p w14:paraId="5E2DC137">
      <w:pPr>
        <w:pStyle w:val="4"/>
        <w:bidi w:val="0"/>
      </w:pPr>
      <w:r>
        <w:rPr>
          <w:rFonts w:hint="eastAsia"/>
        </w:rPr>
        <w:t>3.1 投标人须为中华人民共和国境内依法注册成立，具有独立承担民事责任的能力（分支机构参与本项目的投标需要取得总公司授权），需提供营业执照复印件（加盖投标人公章）。</w:t>
      </w:r>
    </w:p>
    <w:p w14:paraId="5CA95D00">
      <w:pPr>
        <w:pStyle w:val="4"/>
        <w:bidi w:val="0"/>
      </w:pPr>
      <w:r>
        <w:rPr>
          <w:rFonts w:hint="eastAsia"/>
        </w:rPr>
        <w:t>3.2投标人须具有在有效期内的《快递业务经营许可证》。需提供证书复印件（加盖投标人公章）。</w:t>
      </w:r>
    </w:p>
    <w:p w14:paraId="2387B9AD">
      <w:pPr>
        <w:pStyle w:val="4"/>
        <w:bidi w:val="0"/>
      </w:pPr>
      <w:r>
        <w:rPr>
          <w:rFonts w:hint="eastAsia"/>
        </w:rPr>
        <w:t>3.3 其它要求：</w:t>
      </w:r>
    </w:p>
    <w:p w14:paraId="6DAB2444">
      <w:pPr>
        <w:pStyle w:val="4"/>
        <w:bidi w:val="0"/>
      </w:pPr>
      <w:r>
        <w:rPr>
          <w:rFonts w:hint="eastAsia"/>
        </w:rPr>
        <w:t>投标人不得存在下列情形之一（需提供承诺函，格式自拟，并加盖投标人公章）：</w:t>
      </w:r>
    </w:p>
    <w:p w14:paraId="6A534064">
      <w:pPr>
        <w:pStyle w:val="4"/>
        <w:bidi w:val="0"/>
      </w:pPr>
      <w:r>
        <w:rPr>
          <w:rFonts w:hint="eastAsia"/>
        </w:rPr>
        <w:t>1）被责令停业的；</w:t>
      </w:r>
    </w:p>
    <w:p w14:paraId="7C42E9EF">
      <w:pPr>
        <w:pStyle w:val="4"/>
        <w:bidi w:val="0"/>
      </w:pPr>
      <w:r>
        <w:rPr>
          <w:rFonts w:hint="eastAsia"/>
        </w:rPr>
        <w:t>2）被暂停或取消投标资格的；</w:t>
      </w:r>
    </w:p>
    <w:p w14:paraId="443A7E96">
      <w:pPr>
        <w:pStyle w:val="4"/>
        <w:bidi w:val="0"/>
      </w:pPr>
      <w:r>
        <w:rPr>
          <w:rFonts w:hint="eastAsia"/>
        </w:rPr>
        <w:t>3）财产被接管或冻结的；</w:t>
      </w:r>
    </w:p>
    <w:p w14:paraId="5ACA9DBA">
      <w:pPr>
        <w:pStyle w:val="4"/>
        <w:bidi w:val="0"/>
      </w:pPr>
      <w:r>
        <w:rPr>
          <w:rFonts w:hint="eastAsia"/>
        </w:rPr>
        <w:t>4）法律法规限定的其他情形。</w:t>
      </w:r>
    </w:p>
    <w:p w14:paraId="46000BAE">
      <w:pPr>
        <w:pStyle w:val="4"/>
        <w:bidi w:val="0"/>
      </w:pPr>
      <w:r>
        <w:rPr>
          <w:rFonts w:hint="eastAsia"/>
        </w:rPr>
        <w:t>3.4 单位负责人为同一人或存在控股、管理关系的不同单位，不得在本招标项目中同时投标，需提供承诺函，格式自拟，并加盖投标人公章。</w:t>
      </w:r>
    </w:p>
    <w:p w14:paraId="1E288B68">
      <w:pPr>
        <w:pStyle w:val="4"/>
        <w:bidi w:val="0"/>
      </w:pPr>
      <w:r>
        <w:rPr>
          <w:rFonts w:hint="eastAsia"/>
        </w:rPr>
        <w:t>3.5投标人在本项目递交投标文件截止时间前未被列入“信用中国”网站(www.creditchina.gov.cn) 的失信被执行人记录名单。同时，不处于“中国政府采购网” (www.ccgp.gov.cn)“政府采购严重违法失信行为信息记录”中的禁止参加政府采购活动期间及在“国家企业信用信息公示系统”（http://www.gsxt.gov.cn）中未被列入严重违法失信名单。（以招标代理机构于投标截止日当天在“信用中国”网站（https://www.creditchina.gov.cn）、中国政府采购网(www.ccgp.gov.cn)及“国家企业信用信息公示系统”（http://www.gsxt.gov.cn）的查询结果为准，如相关失信记录已失效，投标人需提供承诺函，格式自拟，并加盖投标人公章）。</w:t>
      </w:r>
    </w:p>
    <w:p w14:paraId="0B8BE8FF">
      <w:pPr>
        <w:pStyle w:val="4"/>
        <w:bidi w:val="0"/>
      </w:pPr>
      <w:r>
        <w:rPr>
          <w:rFonts w:hint="eastAsia"/>
        </w:rPr>
        <w:t>3.6 本项目不接受联合体投标。</w:t>
      </w:r>
    </w:p>
    <w:p w14:paraId="2034F95B">
      <w:pPr>
        <w:pStyle w:val="4"/>
        <w:bidi w:val="0"/>
      </w:pPr>
      <w:r>
        <w:rPr>
          <w:rFonts w:hint="eastAsia"/>
        </w:rPr>
        <w:t>3.7 投标人已办理报名并成功购买本招标文件。</w:t>
      </w:r>
    </w:p>
    <w:p w14:paraId="4C963796">
      <w:pPr>
        <w:pStyle w:val="4"/>
        <w:bidi w:val="0"/>
      </w:pPr>
      <w:r>
        <w:t>4.招标文件的获取</w:t>
      </w:r>
    </w:p>
    <w:p w14:paraId="44C83FD4">
      <w:pPr>
        <w:pStyle w:val="4"/>
        <w:bidi w:val="0"/>
      </w:pPr>
      <w:r>
        <w:rPr>
          <w:rFonts w:hint="eastAsia"/>
        </w:rPr>
        <w:t>4.1报名时间：2025年9月20日至2025年9月26日期间（上午09:00至12:00,下午14:00至17:00，（法定节假日除外）购买招标文件。</w:t>
      </w:r>
    </w:p>
    <w:p w14:paraId="669C7AFB">
      <w:pPr>
        <w:pStyle w:val="4"/>
        <w:bidi w:val="0"/>
      </w:pPr>
      <w:r>
        <w:rPr>
          <w:rFonts w:hint="eastAsia"/>
        </w:rPr>
        <w:t>本项目招标文件每套售价300元（人民币），售后不退。请公对公汇款，汇款时请备注：项目编号+报名费。汇款账号如下：</w:t>
      </w:r>
    </w:p>
    <w:p w14:paraId="32FE434D">
      <w:pPr>
        <w:pStyle w:val="4"/>
        <w:bidi w:val="0"/>
      </w:pPr>
      <w:r>
        <w:rPr>
          <w:rFonts w:hint="eastAsia"/>
        </w:rPr>
        <w:t>单位名称：广州高新工程顾问有限公司</w:t>
      </w:r>
    </w:p>
    <w:p w14:paraId="7AE6ED48">
      <w:pPr>
        <w:pStyle w:val="4"/>
        <w:bidi w:val="0"/>
      </w:pPr>
      <w:r>
        <w:rPr>
          <w:rFonts w:hint="eastAsia"/>
        </w:rPr>
        <w:t>开户行：中国银行广州智慧城支行</w:t>
      </w:r>
    </w:p>
    <w:p w14:paraId="759CAC2D">
      <w:pPr>
        <w:pStyle w:val="4"/>
        <w:bidi w:val="0"/>
      </w:pPr>
      <w:r>
        <w:rPr>
          <w:rFonts w:hint="eastAsia"/>
        </w:rPr>
        <w:t>账号：674371850451</w:t>
      </w:r>
    </w:p>
    <w:p w14:paraId="15B2E569">
      <w:pPr>
        <w:pStyle w:val="4"/>
        <w:bidi w:val="0"/>
      </w:pPr>
      <w:r>
        <w:rPr>
          <w:rFonts w:hint="eastAsia"/>
        </w:rPr>
        <w:t>获取方式：投标人可携带填写完成的《招标文件发售登记表》（一份，可不盖章）至广州高新工程顾问有限公司（详细地址：广州市天河区华观路 1933 号万科云 A 栋 503-504室）进行现场登记，或将填写完成的《招标文件发售登记表》（一份，可不盖章）发至招标代理机构邮箱（gzgxdlb@163.com）。</w:t>
      </w:r>
    </w:p>
    <w:p w14:paraId="35690C20">
      <w:pPr>
        <w:pStyle w:val="4"/>
        <w:bidi w:val="0"/>
      </w:pPr>
      <w:r>
        <w:rPr>
          <w:rFonts w:hint="eastAsia"/>
        </w:rPr>
        <w:t>4.2投标人在招标代理机构处报名后，必须成为中国人寿招标采购网（https://cpmsx.e-chinalife.com/xycms/#/home）的注册供应商，通过后方可进行后续投标。</w:t>
      </w:r>
    </w:p>
    <w:p w14:paraId="09CD6011">
      <w:pPr>
        <w:pStyle w:val="4"/>
        <w:bidi w:val="0"/>
      </w:pPr>
      <w:r>
        <w:rPr>
          <w:rFonts w:hint="eastAsia"/>
        </w:rPr>
        <w:t>4.3首次报名参与招标人采购项目的投标人，须办理注册手续，具体流程如下：</w:t>
      </w:r>
    </w:p>
    <w:p w14:paraId="785E1686">
      <w:pPr>
        <w:pStyle w:val="4"/>
        <w:bidi w:val="0"/>
      </w:pPr>
      <w:r>
        <w:rPr>
          <w:rFonts w:hint="eastAsia"/>
        </w:rPr>
        <w:t>（1）进入中国人寿招标采购网（https://cpmsx.e-chinalife.com/xycms/#/home），向招标人递交有效的投标人报名申请材料。</w:t>
      </w:r>
    </w:p>
    <w:p w14:paraId="20AFF4D2">
      <w:pPr>
        <w:pStyle w:val="4"/>
        <w:bidi w:val="0"/>
      </w:pPr>
      <w:r>
        <w:rPr>
          <w:rFonts w:hint="eastAsia"/>
        </w:rPr>
        <w:t>（2）投标人在报名审核通过后，视为注册成功，报名名单以招标代理处名单为准。</w:t>
      </w:r>
    </w:p>
    <w:p w14:paraId="586B9BB3">
      <w:pPr>
        <w:pStyle w:val="4"/>
        <w:bidi w:val="0"/>
      </w:pPr>
      <w:r>
        <w:rPr>
          <w:rFonts w:hint="eastAsia"/>
        </w:rPr>
        <w:t>（注意事项：建议用谷歌浏览器注册，投标人报名基本信息中：①归口单位：选择中国人寿广东省分公司；②该项目所属单位：选择中国人寿广州市分公司。其他的按照要求填写，注册错误可能会导致投标失败，后果由投标人自行承担）。</w:t>
      </w:r>
    </w:p>
    <w:p w14:paraId="5502DFF3">
      <w:pPr>
        <w:pStyle w:val="4"/>
        <w:bidi w:val="0"/>
      </w:pPr>
      <w:r>
        <w:rPr>
          <w:rFonts w:hint="eastAsia"/>
        </w:rPr>
        <w:t>4.4非首次报名参与招标人采购项目的投标人：</w:t>
      </w:r>
    </w:p>
    <w:p w14:paraId="1BE54324">
      <w:pPr>
        <w:pStyle w:val="4"/>
        <w:bidi w:val="0"/>
      </w:pPr>
      <w:r>
        <w:rPr>
          <w:rFonts w:hint="eastAsia"/>
        </w:rPr>
        <w:t>（1）在招标代理处确定报名通过后，将以招标代理提供的名单为准并添加进项目报名名单中。</w:t>
      </w:r>
    </w:p>
    <w:p w14:paraId="6E8F6774">
      <w:pPr>
        <w:pStyle w:val="4"/>
        <w:bidi w:val="0"/>
      </w:pPr>
      <w:r>
        <w:t>5.发布招标公告、递交投标文件时间、开标时间</w:t>
      </w:r>
    </w:p>
    <w:p w14:paraId="39283FC8">
      <w:pPr>
        <w:pStyle w:val="4"/>
        <w:bidi w:val="0"/>
      </w:pPr>
      <w:r>
        <w:rPr>
          <w:rFonts w:hint="eastAsia"/>
        </w:rPr>
        <w:t>5.1发布招标公告时间（含本日）：2025年9月19日至2025年10月10日。</w:t>
      </w:r>
    </w:p>
    <w:p w14:paraId="69E929BE">
      <w:pPr>
        <w:pStyle w:val="4"/>
        <w:bidi w:val="0"/>
      </w:pPr>
      <w:r>
        <w:rPr>
          <w:rFonts w:hint="eastAsia"/>
        </w:rPr>
        <w:t>注：本公告发布之日起开始发布招标文件，发布招标公告的时间为招标公告发出之日起至递交投标文件截止时间止,并从招标公告发布之日起开始计算备标时间。</w:t>
      </w:r>
    </w:p>
    <w:p w14:paraId="0652BF74">
      <w:pPr>
        <w:pStyle w:val="4"/>
        <w:bidi w:val="0"/>
      </w:pPr>
      <w:r>
        <w:rPr>
          <w:rFonts w:hint="eastAsia"/>
        </w:rPr>
        <w:t>5.2递交投标文件时间：2025年10月10日9时0分至9时30分。</w:t>
      </w:r>
    </w:p>
    <w:p w14:paraId="5E77B6A3">
      <w:pPr>
        <w:pStyle w:val="4"/>
        <w:bidi w:val="0"/>
      </w:pPr>
      <w:r>
        <w:rPr>
          <w:rFonts w:hint="eastAsia"/>
        </w:rPr>
        <w:t>5.3递交投标文件地点：广州高新工程顾问有限公司开评标室（详细地址：广州市天河区华观路 1933 号万科云 A 栋 503-504室）。</w:t>
      </w:r>
    </w:p>
    <w:p w14:paraId="61BDEF0F">
      <w:pPr>
        <w:pStyle w:val="4"/>
        <w:bidi w:val="0"/>
      </w:pPr>
      <w:r>
        <w:rPr>
          <w:rFonts w:hint="eastAsia"/>
        </w:rPr>
        <w:t>5.4逾期送达的投标文件，招标代理机构将予以拒收。</w:t>
      </w:r>
    </w:p>
    <w:p w14:paraId="50DFDD7C">
      <w:pPr>
        <w:pStyle w:val="4"/>
        <w:bidi w:val="0"/>
      </w:pPr>
      <w:r>
        <w:rPr>
          <w:rFonts w:hint="eastAsia"/>
        </w:rPr>
        <w:t>5.5开标时间：2025年10月10日9时30分。</w:t>
      </w:r>
    </w:p>
    <w:p w14:paraId="16CEB407">
      <w:pPr>
        <w:pStyle w:val="4"/>
        <w:bidi w:val="0"/>
      </w:pPr>
      <w:r>
        <w:rPr>
          <w:rFonts w:hint="eastAsia"/>
        </w:rPr>
        <w:t>开标地点：广州高新工程顾问有限公司开评标室（详细地址：广州市天河区华观路 1933 号万科云 A 栋 503-504室）</w:t>
      </w:r>
    </w:p>
    <w:p w14:paraId="0CE571FC">
      <w:pPr>
        <w:pStyle w:val="4"/>
        <w:bidi w:val="0"/>
      </w:pPr>
      <w:r>
        <w:t>6.发布公告的媒介</w:t>
      </w:r>
    </w:p>
    <w:p w14:paraId="786EE4CE">
      <w:pPr>
        <w:pStyle w:val="4"/>
        <w:bidi w:val="0"/>
      </w:pPr>
      <w:r>
        <w:rPr>
          <w:rFonts w:hint="eastAsia"/>
        </w:rPr>
        <w:t>本次招标公告在招标网（https:///）、中国人寿招标采购网 （ https://cpmsx.e-chinalife.com/xycms/#/home）、中国金融采购网（http://www.cfcpn.com/jcw/index）和广州高新工程顾问有限公司网站（http://www.gzgxgw.com/）同时发布，本公告的修改、补充，在广州高新工程顾问有限公司网站发布。本公告在各媒体发布的文本如有不同之处，以在广州高新工程顾问有限公司网站发布的文本为准。</w:t>
      </w:r>
    </w:p>
    <w:p w14:paraId="3A7B9886">
      <w:pPr>
        <w:pStyle w:val="4"/>
        <w:bidi w:val="0"/>
      </w:pPr>
      <w:r>
        <w:t>7、评标办法</w:t>
      </w:r>
    </w:p>
    <w:p w14:paraId="3AC523ED">
      <w:pPr>
        <w:pStyle w:val="4"/>
        <w:bidi w:val="0"/>
      </w:pPr>
      <w:r>
        <w:rPr>
          <w:rFonts w:hint="eastAsia"/>
        </w:rPr>
        <w:t>本项目评标办法采用综合评分法。</w:t>
      </w:r>
    </w:p>
    <w:p w14:paraId="1524D5B9">
      <w:pPr>
        <w:pStyle w:val="4"/>
        <w:bidi w:val="0"/>
      </w:pPr>
      <w:r>
        <w:t>8、联系方式</w:t>
      </w:r>
    </w:p>
    <w:p w14:paraId="7475B7DC">
      <w:pPr>
        <w:pStyle w:val="4"/>
        <w:bidi w:val="0"/>
      </w:pPr>
      <w:r>
        <w:rPr>
          <w:rFonts w:hint="eastAsia"/>
        </w:rPr>
        <w:t>招标人：中国人寿保险股份有限公司广州市分公司</w:t>
      </w:r>
    </w:p>
    <w:p w14:paraId="5102C9DE">
      <w:pPr>
        <w:pStyle w:val="4"/>
        <w:bidi w:val="0"/>
      </w:pPr>
      <w:r>
        <w:rPr>
          <w:rFonts w:hint="eastAsia"/>
        </w:rPr>
        <w:t>联系人：宋工；林工（注册中国人寿电子化集中采购管理系统联系人）</w:t>
      </w:r>
    </w:p>
    <w:p w14:paraId="49565F1A">
      <w:pPr>
        <w:pStyle w:val="4"/>
        <w:bidi w:val="0"/>
      </w:pPr>
      <w:r>
        <w:rPr>
          <w:rFonts w:hint="eastAsia"/>
        </w:rPr>
        <w:t>电话：020-83623723；020-83620765</w:t>
      </w:r>
    </w:p>
    <w:p w14:paraId="12510D4C">
      <w:pPr>
        <w:pStyle w:val="4"/>
        <w:bidi w:val="0"/>
      </w:pPr>
      <w:r>
        <w:rPr>
          <w:rFonts w:hint="eastAsia"/>
        </w:rPr>
        <w:t>联系地址：广州市天河区体育西路191号中石化大厦B塔15楼1513室</w:t>
      </w:r>
    </w:p>
    <w:p w14:paraId="767D0863">
      <w:pPr>
        <w:pStyle w:val="4"/>
        <w:bidi w:val="0"/>
      </w:pPr>
      <w:r>
        <w:rPr>
          <w:rFonts w:hint="eastAsia"/>
        </w:rPr>
        <w:t>招标代理机构：广州高新工程顾问有限公司</w:t>
      </w:r>
    </w:p>
    <w:p w14:paraId="763BDFFB">
      <w:pPr>
        <w:pStyle w:val="4"/>
        <w:bidi w:val="0"/>
      </w:pPr>
      <w:r>
        <w:rPr>
          <w:rFonts w:hint="eastAsia"/>
        </w:rPr>
        <w:t>联系人：周工</w:t>
      </w:r>
    </w:p>
    <w:p w14:paraId="3C79042E">
      <w:pPr>
        <w:pStyle w:val="4"/>
        <w:bidi w:val="0"/>
      </w:pPr>
      <w:r>
        <w:rPr>
          <w:rFonts w:hint="eastAsia"/>
        </w:rPr>
        <w:t>电话：020-85530825-612</w:t>
      </w:r>
    </w:p>
    <w:p w14:paraId="56F45373">
      <w:pPr>
        <w:pStyle w:val="4"/>
        <w:bidi w:val="0"/>
      </w:pPr>
      <w:r>
        <w:rPr>
          <w:rFonts w:hint="eastAsia"/>
        </w:rPr>
        <w:t>联系地址：广州市天河区华观路 1933 号万科云 A 栋 503-504室</w:t>
      </w:r>
    </w:p>
    <w:p w14:paraId="6F490864">
      <w:pPr>
        <w:pStyle w:val="4"/>
        <w:bidi w:val="0"/>
      </w:pPr>
      <w:r>
        <w:rPr>
          <w:rFonts w:hint="eastAsia"/>
        </w:rPr>
        <w:t>监督部门：中国人寿保险股份有限公司广州市分公司 集中采购监督办公室</w:t>
      </w:r>
    </w:p>
    <w:p w14:paraId="7BAFCBF4">
      <w:pPr>
        <w:pStyle w:val="4"/>
        <w:bidi w:val="0"/>
      </w:pPr>
      <w:r>
        <w:rPr>
          <w:rFonts w:hint="eastAsia"/>
        </w:rPr>
        <w:t>联系地址：广州市天河区体育西路191号中石化大厦B塔14楼1407室</w:t>
      </w:r>
    </w:p>
    <w:p w14:paraId="55828109">
      <w:pPr>
        <w:pStyle w:val="4"/>
        <w:bidi w:val="0"/>
      </w:pPr>
      <w:r>
        <w:rPr>
          <w:rFonts w:hint="eastAsia"/>
        </w:rPr>
        <w:t>联系电话：020-38910629</w:t>
      </w:r>
    </w:p>
    <w:p w14:paraId="01DA83A4">
      <w:pPr>
        <w:pStyle w:val="4"/>
        <w:bidi w:val="0"/>
      </w:pPr>
    </w:p>
    <w:p w14:paraId="575FEEA4">
      <w:pPr>
        <w:pStyle w:val="4"/>
        <w:bidi w:val="0"/>
        <w:rPr>
          <w:rFonts w:hint="eastAsia"/>
        </w:rPr>
      </w:pPr>
      <w:r>
        <w:rPr>
          <w:rFonts w:hint="eastAsia"/>
        </w:rPr>
        <w:t>招标文件发售登记表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9"/>
        <w:gridCol w:w="1579"/>
        <w:gridCol w:w="1555"/>
        <w:gridCol w:w="1776"/>
        <w:gridCol w:w="1377"/>
        <w:gridCol w:w="1550"/>
      </w:tblGrid>
      <w:tr w14:paraId="7080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4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BA7198">
            <w:pPr>
              <w:pStyle w:val="4"/>
              <w:bidi w:val="0"/>
            </w:pPr>
            <w:r>
              <w:rPr>
                <w:rFonts w:hint="eastAsia"/>
              </w:rPr>
              <w:t>项目名称</w:t>
            </w:r>
          </w:p>
        </w:tc>
        <w:tc>
          <w:tcPr>
            <w:tcW w:w="404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C48429">
            <w:pPr>
              <w:pStyle w:val="4"/>
              <w:bidi w:val="0"/>
              <w:rPr>
                <w:rFonts w:hint="eastAsia"/>
              </w:rPr>
            </w:pP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2DB49A">
            <w:pPr>
              <w:pStyle w:val="4"/>
              <w:bidi w:val="0"/>
            </w:pPr>
            <w:r>
              <w:rPr>
                <w:rFonts w:hint="eastAsia"/>
              </w:rPr>
              <w:t>购买文件方式、日期</w:t>
            </w:r>
          </w:p>
        </w:tc>
        <w:tc>
          <w:tcPr>
            <w:tcW w:w="18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53ECC4">
            <w:pPr>
              <w:pStyle w:val="4"/>
              <w:bidi w:val="0"/>
            </w:pPr>
            <w:r>
              <w:rPr>
                <w:rFonts w:hint="eastAsia"/>
              </w:rPr>
              <w:t>□现场登记□邮箱</w:t>
            </w:r>
          </w:p>
          <w:p w14:paraId="32194415">
            <w:pPr>
              <w:pStyle w:val="4"/>
              <w:bidi w:val="0"/>
            </w:pPr>
            <w:r>
              <w:rPr>
                <w:rFonts w:hint="eastAsia"/>
              </w:rPr>
              <w:t>年 月 日</w:t>
            </w:r>
          </w:p>
        </w:tc>
      </w:tr>
      <w:tr w14:paraId="2269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09D7AC">
            <w:pPr>
              <w:pStyle w:val="4"/>
              <w:bidi w:val="0"/>
            </w:pPr>
            <w:r>
              <w:rPr>
                <w:rFonts w:hint="eastAsia"/>
              </w:rPr>
              <w:t>投标人信息</w:t>
            </w: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876037">
            <w:pPr>
              <w:pStyle w:val="4"/>
              <w:bidi w:val="0"/>
            </w:pPr>
            <w:r>
              <w:rPr>
                <w:rFonts w:hint="eastAsia"/>
              </w:rPr>
              <w:t>购买文件单位名称</w:t>
            </w:r>
          </w:p>
        </w:tc>
        <w:tc>
          <w:tcPr>
            <w:tcW w:w="404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24E7E2">
            <w:pPr>
              <w:pStyle w:val="4"/>
              <w:bidi w:val="0"/>
              <w:rPr>
                <w:rFonts w:hint="eastAsia"/>
              </w:rPr>
            </w:pP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E38AED">
            <w:pPr>
              <w:pStyle w:val="4"/>
              <w:bidi w:val="0"/>
            </w:pPr>
            <w:r>
              <w:rPr>
                <w:rFonts w:hint="eastAsia"/>
              </w:rPr>
              <w:t>文件价格（元/套）</w:t>
            </w:r>
          </w:p>
        </w:tc>
        <w:tc>
          <w:tcPr>
            <w:tcW w:w="18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35B4E0">
            <w:pPr>
              <w:pStyle w:val="4"/>
              <w:bidi w:val="0"/>
            </w:pPr>
            <w:r>
              <w:rPr>
                <w:rFonts w:hint="eastAsia"/>
              </w:rPr>
              <w:t>300</w:t>
            </w:r>
          </w:p>
        </w:tc>
      </w:tr>
      <w:tr w14:paraId="0F64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44A77F">
            <w:pPr>
              <w:pStyle w:val="4"/>
              <w:bidi w:val="0"/>
              <w:rPr>
                <w:rFonts w:hint="eastAsia"/>
              </w:rPr>
            </w:pPr>
          </w:p>
        </w:tc>
        <w:tc>
          <w:tcPr>
            <w:tcW w:w="1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B8F947">
            <w:pPr>
              <w:pStyle w:val="4"/>
              <w:bidi w:val="0"/>
            </w:pPr>
            <w:r>
              <w:rPr>
                <w:rFonts w:hint="eastAsia"/>
              </w:rPr>
              <w:t>地址</w:t>
            </w:r>
          </w:p>
        </w:tc>
        <w:tc>
          <w:tcPr>
            <w:tcW w:w="744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81F54F">
            <w:pPr>
              <w:pStyle w:val="4"/>
              <w:bidi w:val="0"/>
              <w:rPr>
                <w:rFonts w:hint="eastAsia"/>
              </w:rPr>
            </w:pPr>
          </w:p>
        </w:tc>
      </w:tr>
      <w:tr w14:paraId="6BBB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C029B0">
            <w:pPr>
              <w:pStyle w:val="4"/>
              <w:bidi w:val="0"/>
              <w:rPr>
                <w:rFonts w:hint="eastAsia"/>
              </w:rPr>
            </w:pPr>
          </w:p>
        </w:tc>
        <w:tc>
          <w:tcPr>
            <w:tcW w:w="1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3F8854">
            <w:pPr>
              <w:pStyle w:val="4"/>
              <w:bidi w:val="0"/>
            </w:pPr>
            <w:r>
              <w:rPr>
                <w:rFonts w:hint="eastAsia"/>
              </w:rPr>
              <w:t>购标书人</w:t>
            </w:r>
          </w:p>
        </w:tc>
        <w:tc>
          <w:tcPr>
            <w:tcW w:w="1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139E22">
            <w:pPr>
              <w:pStyle w:val="4"/>
              <w:bidi w:val="0"/>
            </w:pPr>
            <w:r>
              <w:rPr>
                <w:rFonts w:hint="eastAsia"/>
              </w:rPr>
              <w:t>姓名</w:t>
            </w: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77A636">
            <w:pPr>
              <w:pStyle w:val="4"/>
              <w:bidi w:val="0"/>
            </w:pPr>
            <w:r>
              <w:rPr>
                <w:rFonts w:hint="eastAsia"/>
              </w:rPr>
              <w:t>电话</w:t>
            </w: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409540">
            <w:pPr>
              <w:pStyle w:val="4"/>
              <w:bidi w:val="0"/>
            </w:pPr>
            <w:r>
              <w:rPr>
                <w:rFonts w:hint="eastAsia"/>
              </w:rPr>
              <w:t>手机</w:t>
            </w:r>
          </w:p>
        </w:tc>
        <w:tc>
          <w:tcPr>
            <w:tcW w:w="18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6E7B3E">
            <w:pPr>
              <w:pStyle w:val="4"/>
              <w:bidi w:val="0"/>
            </w:pPr>
            <w:r>
              <w:rPr>
                <w:rFonts w:hint="eastAsia"/>
              </w:rPr>
              <w:t>邮箱</w:t>
            </w:r>
          </w:p>
        </w:tc>
      </w:tr>
      <w:tr w14:paraId="4FA5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703277">
            <w:pPr>
              <w:pStyle w:val="4"/>
              <w:bidi w:val="0"/>
              <w:rPr>
                <w:rFonts w:hint="eastAsia"/>
              </w:rPr>
            </w:pPr>
          </w:p>
        </w:tc>
        <w:tc>
          <w:tcPr>
            <w:tcW w:w="1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077F3F">
            <w:pPr>
              <w:pStyle w:val="4"/>
              <w:bidi w:val="0"/>
              <w:rPr>
                <w:rFonts w:hint="eastAsia"/>
              </w:rPr>
            </w:pPr>
          </w:p>
        </w:tc>
        <w:tc>
          <w:tcPr>
            <w:tcW w:w="18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7E8D0E">
            <w:pPr>
              <w:pStyle w:val="4"/>
              <w:bidi w:val="0"/>
              <w:rPr>
                <w:rFonts w:hint="eastAsia"/>
              </w:rPr>
            </w:pPr>
          </w:p>
        </w:tc>
        <w:tc>
          <w:tcPr>
            <w:tcW w:w="2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2D1445">
            <w:pPr>
              <w:pStyle w:val="4"/>
              <w:bidi w:val="0"/>
              <w:rPr>
                <w:rFonts w:hint="eastAsia"/>
              </w:rPr>
            </w:pP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518D3F">
            <w:pPr>
              <w:pStyle w:val="4"/>
              <w:bidi w:val="0"/>
              <w:rPr>
                <w:rFonts w:hint="eastAsia"/>
              </w:rPr>
            </w:pPr>
          </w:p>
        </w:tc>
        <w:tc>
          <w:tcPr>
            <w:tcW w:w="18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1C4E34">
            <w:pPr>
              <w:pStyle w:val="4"/>
              <w:bidi w:val="0"/>
              <w:rPr>
                <w:rFonts w:hint="eastAsia"/>
              </w:rPr>
            </w:pPr>
          </w:p>
        </w:tc>
      </w:tr>
      <w:tr w14:paraId="28ABF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980" w:type="dxa"/>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90BB93">
            <w:pPr>
              <w:pStyle w:val="4"/>
              <w:bidi w:val="0"/>
            </w:pPr>
            <w:r>
              <w:rPr>
                <w:rFonts w:hint="eastAsia"/>
              </w:rPr>
              <w:t>发招标文件代理机构经办人签名： 投标报名单位代表签名：</w:t>
            </w:r>
          </w:p>
        </w:tc>
      </w:tr>
    </w:tbl>
    <w:p w14:paraId="08D234F2">
      <w:pPr>
        <w:pStyle w:val="4"/>
        <w:bidi w:val="0"/>
      </w:pPr>
      <w:r>
        <w:rPr>
          <w:rFonts w:hint="eastAsia"/>
          <w:lang w:val="en-US" w:eastAsia="zh-CN"/>
        </w:rPr>
        <w:br w:type="textWrapping"/>
      </w:r>
      <w:r>
        <w:rPr>
          <w:rFonts w:hint="eastAsia"/>
          <w:lang w:val="en-US" w:eastAsia="zh-CN"/>
        </w:rPr>
        <w:t>报名地址：http://www.cfcpn.com/jcw/index</w:t>
      </w:r>
    </w:p>
    <w:p w14:paraId="00229779">
      <w:pPr>
        <w:pStyle w:val="4"/>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C01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2462</Words>
  <Characters>3035</Characters>
  <Lines>0</Lines>
  <Paragraphs>0</Paragraphs>
  <TotalTime>0</TotalTime>
  <ScaleCrop>false</ScaleCrop>
  <LinksUpToDate>false</LinksUpToDate>
  <CharactersWithSpaces>3068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2025-09-19T08:26:33Z</dcterms:created>
  <dc:creator>28039</dc:creator>
  <cp:lastModifiedBy>璇儿</cp:lastModifiedBy>
  <dcterms:modified xsi:type="dcterms:W3CDTF">2025-09-19T08:26:37Z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106297B062514423A534655D5E41F5D5_12</vt:lpwstr>
  </property>
</Properties>
</file>