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84038">
      <w:pPr>
        <w:pStyle w:val="2"/>
        <w:bidi w:val="0"/>
      </w:pPr>
      <w:bookmarkStart w:id="0" w:name="_GoBack"/>
      <w:r>
        <w:t>吉林石化物流有限责任公司东北地区原料中压罐车公路</w:t>
      </w:r>
      <w:r>
        <w:rPr>
          <w:rFonts w:hint="eastAsia"/>
        </w:rPr>
        <w:t>运输项目招标公告</w:t>
      </w:r>
    </w:p>
    <w:p w14:paraId="3EA742EE">
      <w:pPr>
        <w:pStyle w:val="2"/>
        <w:bidi w:val="0"/>
      </w:pPr>
      <w:r>
        <w:rPr>
          <w:rFonts w:hint="eastAsia"/>
        </w:rPr>
        <w:t>招标编号：JLSH-2025-FW-0065</w:t>
      </w:r>
    </w:p>
    <w:p w14:paraId="23557409">
      <w:pPr>
        <w:pStyle w:val="2"/>
        <w:bidi w:val="0"/>
      </w:pPr>
      <w:r>
        <w:rPr>
          <w:rFonts w:hint="eastAsia"/>
        </w:rPr>
        <w:t>1. 招标条件</w:t>
      </w:r>
    </w:p>
    <w:p w14:paraId="7F150159">
      <w:pPr>
        <w:pStyle w:val="2"/>
        <w:bidi w:val="0"/>
      </w:pPr>
      <w:r>
        <w:rPr>
          <w:rFonts w:hint="eastAsia"/>
        </w:rPr>
        <w:t>本招标项目吉林石化物流有限责任公司东北地区原料中压罐车公路运输项目，招标人为吉林石化物流有限责任公司，招标项目资金来自自有资金，出资比例为100%。该项目已具备招标条件，现对吉林石化物流有限责任公司东北地区原料中压罐车公路运输项目  进行公开招标。</w:t>
      </w:r>
    </w:p>
    <w:p w14:paraId="05ED2294">
      <w:pPr>
        <w:pStyle w:val="2"/>
        <w:bidi w:val="0"/>
      </w:pPr>
      <w:r>
        <w:rPr>
          <w:rFonts w:hint="eastAsia"/>
        </w:rPr>
        <w:t>2. 项目概况与招标范围（*）</w:t>
      </w:r>
    </w:p>
    <w:p w14:paraId="6C83681E">
      <w:pPr>
        <w:pStyle w:val="2"/>
        <w:bidi w:val="0"/>
      </w:pPr>
      <w:r>
        <w:rPr>
          <w:rFonts w:hint="eastAsia"/>
        </w:rPr>
        <w:t>2.1 项目基本情况：</w:t>
      </w:r>
    </w:p>
    <w:p w14:paraId="5D40CA19">
      <w:pPr>
        <w:pStyle w:val="2"/>
        <w:bidi w:val="0"/>
      </w:pPr>
      <w:r>
        <w:rPr>
          <w:rFonts w:hint="eastAsia"/>
        </w:rPr>
        <w:t>为向客户提供稳定优质的运输服务质量，降低检维修成本，引进竞争机制，现对吉林石化物流有限责任公司东北地区原料中压罐车公路运输项目进行招标采购。</w:t>
      </w:r>
    </w:p>
    <w:p w14:paraId="75744A8B">
      <w:pPr>
        <w:pStyle w:val="2"/>
        <w:bidi w:val="0"/>
      </w:pPr>
      <w:r>
        <w:rPr>
          <w:rFonts w:hint="eastAsia"/>
        </w:rPr>
        <w:t>2.2 招标范围：</w:t>
      </w:r>
    </w:p>
    <w:p w14:paraId="25C59E80">
      <w:pPr>
        <w:pStyle w:val="2"/>
        <w:bidi w:val="0"/>
      </w:pPr>
      <w:r>
        <w:rPr>
          <w:rFonts w:hint="eastAsia"/>
        </w:rPr>
        <w:t>通过招标确定合同签订-2025年12月31日东北地区原料中压罐车公路运输承运单位、运输价格，项目总预估运量约为10万吨，运输量以实际发生为准。</w:t>
      </w:r>
    </w:p>
    <w:p w14:paraId="4371B0C6">
      <w:pPr>
        <w:pStyle w:val="2"/>
        <w:bidi w:val="0"/>
      </w:pPr>
      <w:r>
        <w:rPr>
          <w:rFonts w:hint="eastAsia"/>
        </w:rPr>
        <w:t>2.3 服务期限：合同签订之日起至2025年12月31日止。</w:t>
      </w:r>
    </w:p>
    <w:p w14:paraId="6BD4B16C">
      <w:pPr>
        <w:pStyle w:val="2"/>
        <w:bidi w:val="0"/>
      </w:pPr>
      <w:r>
        <w:rPr>
          <w:rFonts w:hint="eastAsia"/>
        </w:rPr>
        <w:t>2.4服务标准：运输用车质量符合现行国家规范、标准及公司相关要求；保证运输及时、货物安全。</w:t>
      </w:r>
    </w:p>
    <w:p w14:paraId="6D131010">
      <w:pPr>
        <w:pStyle w:val="2"/>
        <w:bidi w:val="0"/>
      </w:pPr>
      <w:r>
        <w:rPr>
          <w:rFonts w:hint="eastAsia"/>
        </w:rPr>
        <w:t>2.5 项目标段划分，各标段估算金额及最高投标限价：东北地区至吉林市，共1个标段，最高限价见下表（全程包干价，并承担全程运输责任。）</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443"/>
        <w:gridCol w:w="649"/>
        <w:gridCol w:w="546"/>
        <w:gridCol w:w="1863"/>
        <w:gridCol w:w="4905"/>
      </w:tblGrid>
      <w:tr w14:paraId="24BA0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573ECFFC">
            <w:pPr>
              <w:pStyle w:val="2"/>
              <w:bidi w:val="0"/>
            </w:pPr>
            <w:r>
              <w:t>序号</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6072EC44">
            <w:pPr>
              <w:pStyle w:val="2"/>
              <w:bidi w:val="0"/>
            </w:pPr>
            <w:r>
              <w:t>装货区域</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224D6D04">
            <w:pPr>
              <w:pStyle w:val="2"/>
              <w:bidi w:val="0"/>
            </w:pPr>
            <w:r>
              <w:t>卸货地</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40D94E4F">
            <w:pPr>
              <w:pStyle w:val="2"/>
              <w:bidi w:val="0"/>
            </w:pPr>
            <w:r>
              <w:t>最高限价</w:t>
            </w:r>
          </w:p>
          <w:p w14:paraId="7263AAB1">
            <w:pPr>
              <w:pStyle w:val="2"/>
              <w:bidi w:val="0"/>
            </w:pPr>
            <w:r>
              <w:t>（元/吨·公里、含税、税率9%）</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2B10B61D">
            <w:pPr>
              <w:pStyle w:val="2"/>
              <w:bidi w:val="0"/>
            </w:pPr>
            <w:r>
              <w:t>备  注</w:t>
            </w:r>
          </w:p>
        </w:tc>
      </w:tr>
      <w:tr w14:paraId="3558E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3BC7F7F5">
            <w:pPr>
              <w:pStyle w:val="2"/>
              <w:bidi w:val="0"/>
            </w:pPr>
            <w:r>
              <w:t>1</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6E4A26E5">
            <w:pPr>
              <w:pStyle w:val="2"/>
              <w:bidi w:val="0"/>
            </w:pPr>
            <w:r>
              <w:t>东北地区</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0DF680D4">
            <w:pPr>
              <w:pStyle w:val="2"/>
              <w:bidi w:val="0"/>
            </w:pPr>
            <w:r>
              <w:t>吉林市</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59049D8A">
            <w:pPr>
              <w:pStyle w:val="2"/>
              <w:bidi w:val="0"/>
            </w:pPr>
            <w:r>
              <w:t>0.56</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689C385D">
            <w:pPr>
              <w:pStyle w:val="2"/>
              <w:bidi w:val="0"/>
            </w:pPr>
            <w:r>
              <w:t>包括但不限于丁二烯、稳定轻烃、辽阳石脑油、葫芦岛石脑油、锦州石脑油等适用于中压罐车业务</w:t>
            </w:r>
          </w:p>
        </w:tc>
      </w:tr>
    </w:tbl>
    <w:p w14:paraId="560E71D2">
      <w:pPr>
        <w:pStyle w:val="2"/>
        <w:bidi w:val="0"/>
      </w:pPr>
      <w:r>
        <w:rPr>
          <w:rFonts w:hint="eastAsia"/>
        </w:rPr>
        <w:t> </w:t>
      </w:r>
    </w:p>
    <w:p w14:paraId="5547EF38">
      <w:pPr>
        <w:pStyle w:val="2"/>
        <w:bidi w:val="0"/>
      </w:pPr>
      <w:r>
        <w:rPr>
          <w:rFonts w:hint="eastAsia"/>
        </w:rPr>
        <w:t>2.5.1最高限价：3993.33万元（含税）</w:t>
      </w:r>
    </w:p>
    <w:p w14:paraId="522A1FDD">
      <w:pPr>
        <w:pStyle w:val="2"/>
        <w:bidi w:val="0"/>
      </w:pPr>
      <w:r>
        <w:rPr>
          <w:rFonts w:hint="eastAsia"/>
        </w:rPr>
        <w:t> </w:t>
      </w:r>
    </w:p>
    <w:p w14:paraId="1EA9A570">
      <w:pPr>
        <w:pStyle w:val="2"/>
        <w:bidi w:val="0"/>
      </w:pPr>
      <w:r>
        <w:rPr>
          <w:rFonts w:hint="eastAsia"/>
        </w:rPr>
        <w:t>2.6报价方式：采用最低报价法，元/吨·公里（含税），运输量存在比招标预计量低或者为零的可能，最终会影响标的总额，对此可能，招标人不承担违约责任。</w:t>
      </w:r>
    </w:p>
    <w:p w14:paraId="28789663">
      <w:pPr>
        <w:pStyle w:val="2"/>
        <w:bidi w:val="0"/>
      </w:pPr>
      <w:r>
        <w:rPr>
          <w:rFonts w:hint="eastAsia"/>
        </w:rPr>
        <w:t>2.7中标比例分配：</w:t>
      </w:r>
    </w:p>
    <w:p w14:paraId="60D75A8F">
      <w:pPr>
        <w:pStyle w:val="2"/>
        <w:bidi w:val="0"/>
      </w:pPr>
      <w:r>
        <w:rPr>
          <w:rFonts w:hint="eastAsia"/>
        </w:rPr>
        <w:t>中标比例分配原则：按照中标候选人各自报价降幅比例占总降幅比例百分比进行分配。</w:t>
      </w:r>
    </w:p>
    <w:p w14:paraId="3CD10285">
      <w:pPr>
        <w:pStyle w:val="2"/>
        <w:bidi w:val="0"/>
      </w:pPr>
      <w:r>
        <w:rPr>
          <w:rFonts w:hint="eastAsia"/>
        </w:rPr>
        <w:t>2.8. 运费按“元/吨·公里”方式结算，根据中标价格×运输距离计算出各线路运费单价（四舍五入取整数）。</w:t>
      </w:r>
    </w:p>
    <w:p w14:paraId="776B230A">
      <w:pPr>
        <w:pStyle w:val="2"/>
        <w:bidi w:val="0"/>
      </w:pPr>
      <w:r>
        <w:rPr>
          <w:rFonts w:hint="eastAsia"/>
        </w:rPr>
        <w:t>4. 运输距离：以百度地图危化品车辆发布的最低公里数为准（查询方式为手机百度地图→线路→位置→车型→货车→右上红色限行→添加车辆→货车用途中选择危险物品；手机不同运行系统查询结果略有差异的，同样以最短距离计算）；本招标项目涉及到的各运输地距离详见附件，未载明或者今后新发生的线路以相同查询方式确认。</w:t>
      </w:r>
    </w:p>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954"/>
        <w:gridCol w:w="1961"/>
        <w:gridCol w:w="5491"/>
      </w:tblGrid>
      <w:tr w14:paraId="3A52F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62255AE5">
            <w:pPr>
              <w:pStyle w:val="2"/>
              <w:bidi w:val="0"/>
            </w:pPr>
            <w:r>
              <w:t>运输装货地</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49EF5DAB">
            <w:pPr>
              <w:pStyle w:val="2"/>
              <w:bidi w:val="0"/>
            </w:pPr>
            <w:r>
              <w:t>运输距离</w:t>
            </w:r>
          </w:p>
          <w:p w14:paraId="7DC3BA9C">
            <w:pPr>
              <w:pStyle w:val="2"/>
              <w:bidi w:val="0"/>
            </w:pPr>
            <w:r>
              <w:t>（公里，百度最短距离）</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270F1322">
            <w:pPr>
              <w:pStyle w:val="2"/>
              <w:bidi w:val="0"/>
            </w:pPr>
            <w:r>
              <w:t>备注</w:t>
            </w:r>
          </w:p>
        </w:tc>
      </w:tr>
      <w:tr w14:paraId="2C46F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3E233469">
            <w:pPr>
              <w:pStyle w:val="2"/>
              <w:bidi w:val="0"/>
            </w:pPr>
            <w:r>
              <w:t>抚顺</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2AFC3CBA">
            <w:pPr>
              <w:pStyle w:val="2"/>
              <w:bidi w:val="0"/>
            </w:pPr>
            <w:r>
              <w:t>381</w:t>
            </w:r>
          </w:p>
        </w:tc>
        <w:tc>
          <w:tcPr>
            <w:tcW w:w="0" w:type="auto"/>
            <w:vMerge w:val="restart"/>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4F2C89D2">
            <w:pPr>
              <w:pStyle w:val="2"/>
              <w:bidi w:val="0"/>
            </w:pPr>
            <w:r>
              <w:t>表内未涵盖的运输线路，以百度地图最短距离为准，也执行本项目招标结果。</w:t>
            </w:r>
          </w:p>
        </w:tc>
      </w:tr>
      <w:tr w14:paraId="393A2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3B13E69F">
            <w:pPr>
              <w:pStyle w:val="2"/>
              <w:bidi w:val="0"/>
            </w:pPr>
            <w:r>
              <w:t>辽阳</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7E55A716">
            <w:pPr>
              <w:pStyle w:val="2"/>
              <w:bidi w:val="0"/>
            </w:pPr>
            <w:r>
              <w:t>516</w:t>
            </w:r>
          </w:p>
        </w:tc>
        <w:tc>
          <w:tcPr>
            <w:tcW w:w="0" w:type="auto"/>
            <w:vMerge w:val="continue"/>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62CAEDCF">
            <w:pPr>
              <w:pStyle w:val="2"/>
              <w:bidi w:val="0"/>
              <w:rPr>
                <w:rFonts w:hint="eastAsia"/>
              </w:rPr>
            </w:pPr>
          </w:p>
        </w:tc>
      </w:tr>
      <w:tr w14:paraId="5A5A0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620A1FF4">
            <w:pPr>
              <w:pStyle w:val="2"/>
              <w:bidi w:val="0"/>
            </w:pPr>
            <w:r>
              <w:t>盘锦</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65C71950">
            <w:pPr>
              <w:pStyle w:val="2"/>
              <w:bidi w:val="0"/>
            </w:pPr>
            <w:r>
              <w:t>589</w:t>
            </w:r>
          </w:p>
        </w:tc>
        <w:tc>
          <w:tcPr>
            <w:tcW w:w="0" w:type="auto"/>
            <w:vMerge w:val="continue"/>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2E2F8D5E">
            <w:pPr>
              <w:pStyle w:val="2"/>
              <w:bidi w:val="0"/>
              <w:rPr>
                <w:rFonts w:hint="eastAsia"/>
              </w:rPr>
            </w:pPr>
          </w:p>
        </w:tc>
      </w:tr>
      <w:tr w14:paraId="03117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158C245F">
            <w:pPr>
              <w:pStyle w:val="2"/>
              <w:bidi w:val="0"/>
            </w:pPr>
            <w:r>
              <w:t>沈阳新民</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4CB33617">
            <w:pPr>
              <w:pStyle w:val="2"/>
              <w:bidi w:val="0"/>
            </w:pPr>
            <w:r>
              <w:t>443</w:t>
            </w:r>
          </w:p>
        </w:tc>
        <w:tc>
          <w:tcPr>
            <w:tcW w:w="0" w:type="auto"/>
            <w:vMerge w:val="continue"/>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648FB321">
            <w:pPr>
              <w:pStyle w:val="2"/>
              <w:bidi w:val="0"/>
              <w:rPr>
                <w:rFonts w:hint="eastAsia"/>
              </w:rPr>
            </w:pPr>
          </w:p>
        </w:tc>
      </w:tr>
      <w:tr w14:paraId="2A02F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62C7CEF9">
            <w:pPr>
              <w:pStyle w:val="2"/>
              <w:bidi w:val="0"/>
            </w:pPr>
            <w:r>
              <w:t>葫芦岛</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108273A9">
            <w:pPr>
              <w:pStyle w:val="2"/>
              <w:bidi w:val="0"/>
            </w:pPr>
            <w:r>
              <w:t>712</w:t>
            </w:r>
          </w:p>
        </w:tc>
        <w:tc>
          <w:tcPr>
            <w:tcW w:w="0" w:type="auto"/>
            <w:vMerge w:val="continue"/>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542F9503">
            <w:pPr>
              <w:pStyle w:val="2"/>
              <w:bidi w:val="0"/>
              <w:rPr>
                <w:rFonts w:hint="eastAsia"/>
              </w:rPr>
            </w:pPr>
          </w:p>
        </w:tc>
      </w:tr>
      <w:tr w14:paraId="33F14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46195BBE">
            <w:pPr>
              <w:pStyle w:val="2"/>
              <w:bidi w:val="0"/>
            </w:pPr>
            <w:r>
              <w:t>锦州</w:t>
            </w:r>
          </w:p>
        </w:tc>
        <w:tc>
          <w:tcPr>
            <w:tcW w:w="0" w:type="auto"/>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599909B4">
            <w:pPr>
              <w:pStyle w:val="2"/>
              <w:bidi w:val="0"/>
            </w:pPr>
            <w:r>
              <w:t>631</w:t>
            </w:r>
          </w:p>
        </w:tc>
        <w:tc>
          <w:tcPr>
            <w:tcW w:w="0" w:type="auto"/>
            <w:vMerge w:val="continue"/>
            <w:tcBorders>
              <w:top w:val="single" w:color="E1E1E1" w:sz="4" w:space="0"/>
              <w:left w:val="single" w:color="E1E1E1" w:sz="4" w:space="0"/>
              <w:bottom w:val="single" w:color="E1E1E1" w:sz="4" w:space="0"/>
              <w:right w:val="single" w:color="E1E1E1" w:sz="4" w:space="0"/>
            </w:tcBorders>
            <w:shd w:val="clear"/>
            <w:tcMar>
              <w:top w:w="50" w:type="dxa"/>
              <w:left w:w="50" w:type="dxa"/>
              <w:bottom w:w="50" w:type="dxa"/>
              <w:right w:w="50" w:type="dxa"/>
            </w:tcMar>
            <w:vAlign w:val="center"/>
          </w:tcPr>
          <w:p w14:paraId="367BF572">
            <w:pPr>
              <w:pStyle w:val="2"/>
              <w:bidi w:val="0"/>
              <w:rPr>
                <w:rFonts w:hint="eastAsia"/>
              </w:rPr>
            </w:pPr>
          </w:p>
        </w:tc>
      </w:tr>
    </w:tbl>
    <w:p w14:paraId="11349C35">
      <w:pPr>
        <w:pStyle w:val="2"/>
        <w:bidi w:val="0"/>
        <w:rPr>
          <w:rFonts w:hint="eastAsia"/>
        </w:rPr>
      </w:pPr>
      <w:r>
        <w:rPr>
          <w:rFonts w:hint="eastAsia"/>
          <w:lang w:val="en-US" w:eastAsia="zh-CN"/>
        </w:rPr>
        <w:t> </w:t>
      </w:r>
    </w:p>
    <w:p w14:paraId="0BC872B3">
      <w:pPr>
        <w:pStyle w:val="2"/>
        <w:bidi w:val="0"/>
      </w:pPr>
      <w:r>
        <w:rPr>
          <w:rFonts w:hint="eastAsia"/>
        </w:rPr>
        <w:t> </w:t>
      </w:r>
    </w:p>
    <w:p w14:paraId="3C7A10CF">
      <w:pPr>
        <w:pStyle w:val="2"/>
        <w:bidi w:val="0"/>
      </w:pPr>
      <w:r>
        <w:rPr>
          <w:rFonts w:hint="eastAsia"/>
        </w:rPr>
        <w:t>3. 投标人资格要求（*）</w:t>
      </w:r>
    </w:p>
    <w:p w14:paraId="5C45E0E5">
      <w:pPr>
        <w:pStyle w:val="2"/>
        <w:bidi w:val="0"/>
      </w:pPr>
      <w:r>
        <w:rPr>
          <w:rFonts w:hint="eastAsia"/>
        </w:rPr>
        <w:t>3.1 资质要求：</w:t>
      </w:r>
    </w:p>
    <w:p w14:paraId="33AFD186">
      <w:pPr>
        <w:pStyle w:val="2"/>
        <w:bidi w:val="0"/>
      </w:pPr>
      <w:r>
        <w:rPr>
          <w:rFonts w:hint="eastAsia"/>
        </w:rPr>
        <w:t>3.1.1投标人应为独立法人资格，具备危险货物运输资质。</w:t>
      </w:r>
    </w:p>
    <w:p w14:paraId="1EDD81B2">
      <w:pPr>
        <w:pStyle w:val="2"/>
        <w:bidi w:val="0"/>
      </w:pPr>
      <w:r>
        <w:rPr>
          <w:rFonts w:hint="eastAsia"/>
        </w:rPr>
        <w:t>3.1.2投标人必须提供企业营业执照、组织机构代码证、税务登记证或三证合一的企业营业执照或五证合一的营业执照。</w:t>
      </w:r>
    </w:p>
    <w:p w14:paraId="02EA730E">
      <w:pPr>
        <w:pStyle w:val="2"/>
        <w:bidi w:val="0"/>
      </w:pPr>
      <w:r>
        <w:rPr>
          <w:rFonts w:hint="eastAsia"/>
        </w:rPr>
        <w:t>3.1.3提供《道路运输经营许可证》扫描件, 具备危险货物2类运输资质。</w:t>
      </w:r>
    </w:p>
    <w:p w14:paraId="3C284062">
      <w:pPr>
        <w:pStyle w:val="2"/>
        <w:bidi w:val="0"/>
      </w:pPr>
      <w:r>
        <w:rPr>
          <w:rFonts w:hint="eastAsia"/>
        </w:rPr>
        <w:t>3.1.4须通过交通运输企业安全生产标准化三级或三级以上，提供资质的扫描件。</w:t>
      </w:r>
    </w:p>
    <w:p w14:paraId="6E4C7407">
      <w:pPr>
        <w:pStyle w:val="2"/>
        <w:bidi w:val="0"/>
      </w:pPr>
      <w:r>
        <w:rPr>
          <w:rFonts w:hint="eastAsia"/>
        </w:rPr>
        <w:t>3.1.5须提供投标货物的道路运输应急预案（注：与本标的运输货物无关的预案无效，必须是投标货物运输的专项应急预案或现场处置方案、事故应急预案）。</w:t>
      </w:r>
    </w:p>
    <w:p w14:paraId="48284F23">
      <w:pPr>
        <w:pStyle w:val="2"/>
        <w:bidi w:val="0"/>
      </w:pPr>
      <w:r>
        <w:rPr>
          <w:rFonts w:hint="eastAsia"/>
        </w:rPr>
        <w:t>3.2车辆要求：见附件1：技术要求</w:t>
      </w:r>
    </w:p>
    <w:p w14:paraId="221254DA">
      <w:pPr>
        <w:pStyle w:val="2"/>
        <w:bidi w:val="0"/>
      </w:pPr>
      <w:r>
        <w:rPr>
          <w:rFonts w:hint="eastAsia"/>
        </w:rPr>
        <w:t>3.3 财务要求：</w:t>
      </w:r>
    </w:p>
    <w:p w14:paraId="3D6D564B">
      <w:pPr>
        <w:pStyle w:val="2"/>
        <w:bidi w:val="0"/>
      </w:pPr>
      <w:r>
        <w:rPr>
          <w:rFonts w:hint="eastAsia"/>
        </w:rPr>
        <w:t>3.3.1未被责令停产停业；未进入清算程序，或被宣告破产，或其他丧失履约能力的情形。</w:t>
      </w:r>
    </w:p>
    <w:p w14:paraId="1443072D">
      <w:pPr>
        <w:pStyle w:val="2"/>
        <w:bidi w:val="0"/>
      </w:pPr>
      <w:r>
        <w:rPr>
          <w:rFonts w:hint="eastAsia"/>
        </w:rPr>
        <w:t>3.3.2提供近三个月内开具的无欠税记录证明（需加盖税务印章）。</w:t>
      </w:r>
    </w:p>
    <w:p w14:paraId="392D59A9">
      <w:pPr>
        <w:pStyle w:val="2"/>
        <w:bidi w:val="0"/>
      </w:pPr>
      <w:r>
        <w:rPr>
          <w:rFonts w:hint="eastAsia"/>
        </w:rPr>
        <w:t>3.4 业绩要求：</w:t>
      </w:r>
    </w:p>
    <w:p w14:paraId="29903C87">
      <w:pPr>
        <w:pStyle w:val="2"/>
        <w:bidi w:val="0"/>
      </w:pPr>
      <w:r>
        <w:rPr>
          <w:rFonts w:hint="eastAsia"/>
        </w:rPr>
        <w:t>提供2022年1月1日至投标截止时间至少具有1项承担过本项目运输品种（丁二烯、稳定轻烃、石脑油等任一品种即可）运输项目，须提供业绩合同及发票扫描件。</w:t>
      </w:r>
    </w:p>
    <w:p w14:paraId="056A0A24">
      <w:pPr>
        <w:pStyle w:val="2"/>
        <w:bidi w:val="0"/>
      </w:pPr>
      <w:r>
        <w:rPr>
          <w:rFonts w:hint="eastAsia"/>
        </w:rPr>
        <w:t>3.5其他要求</w:t>
      </w:r>
    </w:p>
    <w:p w14:paraId="55858231">
      <w:pPr>
        <w:pStyle w:val="2"/>
        <w:bidi w:val="0"/>
      </w:pPr>
      <w:r>
        <w:rPr>
          <w:rFonts w:hint="eastAsia"/>
        </w:rPr>
        <w:t>3.5.1投标人须提供书面承诺</w:t>
      </w:r>
    </w:p>
    <w:p w14:paraId="3A3212EF">
      <w:pPr>
        <w:pStyle w:val="2"/>
        <w:bidi w:val="0"/>
      </w:pPr>
      <w:r>
        <w:rPr>
          <w:rFonts w:hint="eastAsia"/>
        </w:rPr>
        <w:t>3.5.1.1承诺同意中标比例分配原则，并按照中标比例完成运输任务。中标人无法完成中标比例的，视同违约失信，按照招标人相关规定予以处罚，招标人有权取消本招标项目业务。同时招标人向上级公司提请“3年内不允许参与招标人任何项目投标”的请示，按照上级公司批复执行。因违约无法完成的业务量，重新组织招标</w:t>
      </w:r>
    </w:p>
    <w:p w14:paraId="651D0F2B">
      <w:pPr>
        <w:pStyle w:val="2"/>
        <w:bidi w:val="0"/>
      </w:pPr>
      <w:r>
        <w:rPr>
          <w:rFonts w:hint="eastAsia"/>
        </w:rPr>
        <w:t>3.5.1.2中标人在签订合同之前应按照吉林石化物流有限责任公司的承运商管理要求办理相关入网手续。 招标服务期限内中标吉林石化物流有限责任公司运输项目的投标人，应于合同签订前向招标人交纳50万元服务保证金（已交纳的中标人不在重复交纳），履约期结束后返还。</w:t>
      </w:r>
    </w:p>
    <w:p w14:paraId="38ECE6EF">
      <w:pPr>
        <w:pStyle w:val="2"/>
        <w:bidi w:val="0"/>
      </w:pPr>
      <w:r>
        <w:rPr>
          <w:rFonts w:hint="eastAsia"/>
        </w:rPr>
        <w:t>3.5.1.3.中标人须遵守国家法律法规，遵守《吉林石化物流有限责任公司承运商管理规范》要求，遵守装卸单位的安全管理要求。</w:t>
      </w:r>
    </w:p>
    <w:p w14:paraId="36A1DB75">
      <w:pPr>
        <w:pStyle w:val="2"/>
        <w:bidi w:val="0"/>
      </w:pPr>
      <w:r>
        <w:rPr>
          <w:rFonts w:hint="eastAsia"/>
        </w:rPr>
        <w:t>3.5.1.4招标人与投标人进行结算时以实际运输量为准。</w:t>
      </w:r>
    </w:p>
    <w:p w14:paraId="0E837C3C">
      <w:pPr>
        <w:pStyle w:val="2"/>
        <w:bidi w:val="0"/>
      </w:pPr>
      <w:r>
        <w:rPr>
          <w:rFonts w:hint="eastAsia"/>
        </w:rPr>
        <w:t>3.5.1.5全程运输损耗率以签订运输合同为准。中标人承诺按合同要求对运输货物途耗进行有效管理和控制，不能超过合同约定标准。若超过途耗标准，超出部分由中标人按当时货物价值全额货款（或相同数量和质量的货物）赔付用户。若连续两次以上发生货物途耗超标事件，视为故意行为，将该中标人在资源网内清除，中标项目运输合同解约。</w:t>
      </w:r>
    </w:p>
    <w:p w14:paraId="4AD31890">
      <w:pPr>
        <w:pStyle w:val="2"/>
        <w:bidi w:val="0"/>
      </w:pPr>
      <w:r>
        <w:rPr>
          <w:rFonts w:hint="eastAsia"/>
        </w:rPr>
        <w:t>3.5.1.6投标人需遵守“七主要技术要求”中第2款“危化品运输项目中标人无法完成中标比例”的要求。</w:t>
      </w:r>
    </w:p>
    <w:p w14:paraId="5BC04131">
      <w:pPr>
        <w:pStyle w:val="2"/>
        <w:bidi w:val="0"/>
      </w:pPr>
      <w:r>
        <w:rPr>
          <w:rFonts w:hint="eastAsia"/>
        </w:rPr>
        <w:t>3.5.1.7未通过企业和车辆SGS安全审核的投标人，需在中标后按要求尽快通过企业和车辆SGS安全审核。</w:t>
      </w:r>
    </w:p>
    <w:p w14:paraId="4D46BF79">
      <w:pPr>
        <w:pStyle w:val="2"/>
        <w:bidi w:val="0"/>
      </w:pPr>
      <w:r>
        <w:rPr>
          <w:rFonts w:hint="eastAsia"/>
        </w:rPr>
        <w:t>3.5.1.8中标人承诺在更换运输产品介质时自觉对其罐体进行清洗置换，确保罐体清洁。检查发现罐体清洗不彻底，该车辆不再使用；发生第二次，将该中标人在资源网内清除。因罐体未按要求进行清洗造成货物污染的，中标人负责赔偿用户货值损失，并将该中标人在资源网内清除，中标项目运输合同解约。</w:t>
      </w:r>
    </w:p>
    <w:p w14:paraId="4448565A">
      <w:pPr>
        <w:pStyle w:val="2"/>
        <w:bidi w:val="0"/>
      </w:pPr>
      <w:r>
        <w:rPr>
          <w:rFonts w:hint="eastAsia"/>
        </w:rPr>
        <w:t>3.5.1.9未尽事宜，中标人同意按照《吉林石化物流有限责任公司承运商管理规范》相关要求对其进行考核处罚。</w:t>
      </w:r>
    </w:p>
    <w:p w14:paraId="1D060ADC">
      <w:pPr>
        <w:pStyle w:val="2"/>
        <w:bidi w:val="0"/>
      </w:pPr>
      <w:r>
        <w:rPr>
          <w:rFonts w:hint="eastAsia"/>
        </w:rPr>
        <w:t>3.5.1.10参与中标运输任务的车辆，须安装智能视频监控并向吉林石化物流有限责任公司开放查看的权限。在标段合同履行过程中，如果发生拒不开放权限、或者阻挠查看等智能视频监控行为，视同承运物流公司自动放弃中标标段业务，吉林石化物流有限责任公司有权利解除合同。</w:t>
      </w:r>
    </w:p>
    <w:p w14:paraId="1C67AF73">
      <w:pPr>
        <w:pStyle w:val="2"/>
        <w:bidi w:val="0"/>
      </w:pPr>
      <w:r>
        <w:rPr>
          <w:rFonts w:hint="eastAsia"/>
        </w:rPr>
        <w:t>3.5.1.11同意招标人企业业务结算要求，即：每月运输完成，双方确认业务量无异议后开具增值税专用发票，招标人根据资金计划情况支付该笔运费。</w:t>
      </w:r>
    </w:p>
    <w:p w14:paraId="34194CCD">
      <w:pPr>
        <w:pStyle w:val="2"/>
        <w:bidi w:val="0"/>
      </w:pPr>
      <w:r>
        <w:rPr>
          <w:rFonts w:hint="eastAsia"/>
        </w:rPr>
        <w:t>3.5.1.12投标人需提供符合国家法律规定的适运本项目货物的运输槽车为基础，如果国家、行业、企业对车辆要求发生变化，因国家或行业部门要求必须提供业务相同介质的槽车等不可抗力时，造成中标人无法履行的，中标人承诺出具书面情况说明，详述因不可抗力因素不能履约的中标比例，同意后续将重新进行招标。</w:t>
      </w:r>
    </w:p>
    <w:p w14:paraId="43BB0CFE">
      <w:pPr>
        <w:pStyle w:val="2"/>
        <w:bidi w:val="0"/>
      </w:pPr>
      <w:r>
        <w:rPr>
          <w:rFonts w:hint="eastAsia"/>
        </w:rPr>
        <w:t>3.6 信誉要求：</w:t>
      </w:r>
    </w:p>
    <w:p w14:paraId="00CFC292">
      <w:pPr>
        <w:pStyle w:val="2"/>
        <w:bidi w:val="0"/>
      </w:pPr>
      <w:r>
        <w:rPr>
          <w:rFonts w:hint="eastAsia"/>
        </w:rPr>
        <w:t>（1）未被工商行政管理机关在全国企业信用信息公示系统（www.gsxt.gov.cn）列入严重违法失信企事业名单；</w:t>
      </w:r>
    </w:p>
    <w:p w14:paraId="2CE4B287">
      <w:pPr>
        <w:pStyle w:val="2"/>
        <w:bidi w:val="0"/>
      </w:pPr>
      <w:r>
        <w:rPr>
          <w:rFonts w:hint="eastAsia"/>
        </w:rPr>
        <w:t>（2）未被最高人民法院在“信用中国”网站（www.creditchina.gov.cn）或各级信用信息共享平台中列入失信被执行人名单；</w:t>
      </w:r>
    </w:p>
    <w:p w14:paraId="3F90BCBF">
      <w:pPr>
        <w:pStyle w:val="2"/>
        <w:bidi w:val="0"/>
      </w:pPr>
      <w:r>
        <w:rPr>
          <w:rFonts w:hint="eastAsia"/>
        </w:rPr>
        <w:t>（3）投标人未被中国执行信息公开网（http://zxgk.court.gov.cn/）列入失信被执行人名单；</w:t>
      </w:r>
    </w:p>
    <w:p w14:paraId="43D5D191">
      <w:pPr>
        <w:pStyle w:val="2"/>
        <w:bidi w:val="0"/>
      </w:pPr>
      <w:r>
        <w:rPr>
          <w:rFonts w:hint="eastAsia"/>
        </w:rPr>
        <w:t>（4）投标人或其法定代表人（单位负责人）无行贿犯罪行为，以“中国裁判文书网”（http://wenshu.court.gov.cn）查询信息为准；</w:t>
      </w:r>
    </w:p>
    <w:p w14:paraId="6E6E6DA7">
      <w:pPr>
        <w:pStyle w:val="2"/>
        <w:bidi w:val="0"/>
      </w:pPr>
      <w:r>
        <w:rPr>
          <w:rFonts w:hint="eastAsia"/>
        </w:rPr>
        <w:t>（5）投标人未在中国石油物资采购管理系统被暂停交易资格（暂停原因为违约、诚信等原因）；</w:t>
      </w:r>
    </w:p>
    <w:p w14:paraId="30838B74">
      <w:pPr>
        <w:pStyle w:val="2"/>
        <w:bidi w:val="0"/>
      </w:pPr>
      <w:r>
        <w:rPr>
          <w:rFonts w:hint="eastAsia"/>
        </w:rPr>
        <w:t>（6）按照《中国石油天然气集团有限公司投标人失信行为管理办法》，开标当日未处于“被中国石油招标投标网暂停或取消投标资格”状态；</w:t>
      </w:r>
    </w:p>
    <w:p w14:paraId="662B40FD">
      <w:pPr>
        <w:pStyle w:val="2"/>
        <w:bidi w:val="0"/>
      </w:pPr>
      <w:r>
        <w:rPr>
          <w:rFonts w:hint="eastAsia"/>
        </w:rPr>
        <w:t>3.7投标人近三年内（2021年1月1日至今）未发生涉及影响合同执行的重大诉讼案件；</w:t>
      </w:r>
    </w:p>
    <w:p w14:paraId="5EFBE21F">
      <w:pPr>
        <w:pStyle w:val="2"/>
        <w:bidi w:val="0"/>
      </w:pPr>
      <w:r>
        <w:rPr>
          <w:rFonts w:hint="eastAsia"/>
        </w:rPr>
        <w:t>3.8单位负责人为同一人或者由同一自然人控股（持股超过50%）或者存在控股、管理关系的不同单位，不得参加同一标段投标或者未划分标段的同一招标项目投标；</w:t>
      </w:r>
    </w:p>
    <w:p w14:paraId="4109603A">
      <w:pPr>
        <w:pStyle w:val="2"/>
        <w:bidi w:val="0"/>
      </w:pPr>
      <w:r>
        <w:rPr>
          <w:rFonts w:hint="eastAsia"/>
        </w:rPr>
        <w:t>3.9本次招标不接受联合体投标。</w:t>
      </w:r>
    </w:p>
    <w:p w14:paraId="7DD47799">
      <w:pPr>
        <w:pStyle w:val="2"/>
        <w:bidi w:val="0"/>
      </w:pPr>
      <w:r>
        <w:rPr>
          <w:rFonts w:hint="eastAsia"/>
        </w:rPr>
        <w:t>投标人的投标文件对上述资格要求未提供资质证明文件或对任一资格条件的响应存在实质性偏离，投标将被否决。</w:t>
      </w:r>
    </w:p>
    <w:p w14:paraId="4793B846">
      <w:pPr>
        <w:pStyle w:val="2"/>
        <w:bidi w:val="0"/>
      </w:pPr>
      <w:r>
        <w:rPr>
          <w:rFonts w:hint="eastAsia"/>
        </w:rPr>
        <w:t>4. 招标文件的获取</w:t>
      </w:r>
    </w:p>
    <w:p w14:paraId="7160327E">
      <w:pPr>
        <w:pStyle w:val="2"/>
        <w:bidi w:val="0"/>
      </w:pPr>
      <w:r>
        <w:rPr>
          <w:rFonts w:hint="eastAsia"/>
        </w:rPr>
        <w:t>4.1 招标文件发售时间：起始时间2025年09月19日18:00:00至截止时间2025年09月25日13:59:59（北京时间）</w:t>
      </w:r>
    </w:p>
    <w:p w14:paraId="3198587D">
      <w:pPr>
        <w:pStyle w:val="2"/>
        <w:bidi w:val="0"/>
      </w:pPr>
      <w:r>
        <w:rPr>
          <w:rFonts w:hint="eastAsia"/>
        </w:rPr>
        <w:t>4.2 凡有意参加投标者，请在中国石油电子招标投标交易平台（网址：http://ebidmanage.cnpcbidding.com/bidder/ebid/base/login.html）网上购买招标文件。</w:t>
      </w:r>
    </w:p>
    <w:p w14:paraId="083FDB6C">
      <w:pPr>
        <w:pStyle w:val="2"/>
        <w:bidi w:val="0"/>
      </w:pPr>
      <w:r>
        <w:rPr>
          <w:rFonts w:hint="eastAsia"/>
        </w:rPr>
        <w:t>4.3 招标文件售价： 200 元人民币。</w:t>
      </w:r>
    </w:p>
    <w:p w14:paraId="7110ECC7">
      <w:pPr>
        <w:pStyle w:val="2"/>
        <w:bidi w:val="0"/>
      </w:pPr>
      <w:r>
        <w:rPr>
          <w:rFonts w:hint="eastAsia"/>
        </w:rPr>
        <w:t>4.4 潜在投标人在购买招标文件前应已有中国石油电子招标投标交易平台账号。首次使用的用户应先注册企业账号、办理CA证书（Ｕ-key）。</w:t>
      </w:r>
    </w:p>
    <w:p w14:paraId="34EB21A2">
      <w:pPr>
        <w:pStyle w:val="2"/>
        <w:bidi w:val="0"/>
      </w:pPr>
      <w:r>
        <w:rPr>
          <w:rFonts w:hint="eastAsia"/>
        </w:rPr>
        <w:t>4.5 购买招标文件采用网上支付的模式，系统同时支持企业和个人网银支付。</w:t>
      </w:r>
    </w:p>
    <w:p w14:paraId="1EA35940">
      <w:pPr>
        <w:pStyle w:val="2"/>
        <w:bidi w:val="0"/>
      </w:pPr>
      <w:r>
        <w:rPr>
          <w:rFonts w:hint="eastAsia"/>
        </w:rPr>
        <w:t>4.6 若通过个人账户购买，将被认为购买人已经获得了公司的授权，等同于公司购买，不接受个人名义购买。购买前请核实个人银行卡的网上支付单笔限额不少于招标文件售价，以免影响招标文件的购买。</w:t>
      </w:r>
    </w:p>
    <w:p w14:paraId="3D2CA678">
      <w:pPr>
        <w:pStyle w:val="2"/>
        <w:bidi w:val="0"/>
      </w:pPr>
      <w:r>
        <w:rPr>
          <w:rFonts w:hint="eastAsia"/>
        </w:rPr>
        <w:t>4.7 潜在投标人在购买招标文件时，应确认投标人名称、通信地址、联系人、联系方式等基本信息准确无误，招投标全流程信息发布和联络以此为准。招标过程中因联络方式有误导致的一切后果由投标人自行承担。</w:t>
      </w:r>
    </w:p>
    <w:p w14:paraId="02E4257A">
      <w:pPr>
        <w:pStyle w:val="2"/>
        <w:bidi w:val="0"/>
      </w:pPr>
      <w:r>
        <w:rPr>
          <w:rFonts w:hint="eastAsia"/>
        </w:rPr>
        <w:t>4.8 支付成功后，潜在投标人直接从网上下载招标文件电子版。招标机构不再提供任何纸质招标文件。支付成功，即视为招标文件已经售出，文件一经售出概不退款。</w:t>
      </w:r>
    </w:p>
    <w:p w14:paraId="2CF58155">
      <w:pPr>
        <w:pStyle w:val="2"/>
        <w:bidi w:val="0"/>
      </w:pPr>
      <w:r>
        <w:rPr>
          <w:rFonts w:hint="eastAsia"/>
        </w:rPr>
        <w:t>4.9 招标文件购买操作失败或其他系统问题，请与平台运营联系。</w:t>
      </w:r>
    </w:p>
    <w:p w14:paraId="2880ED9B">
      <w:pPr>
        <w:pStyle w:val="2"/>
        <w:bidi w:val="0"/>
      </w:pPr>
      <w:r>
        <w:rPr>
          <w:rFonts w:hint="eastAsia"/>
        </w:rPr>
        <w:t>5. 投标文件的递交</w:t>
      </w:r>
    </w:p>
    <w:p w14:paraId="378387BC">
      <w:pPr>
        <w:pStyle w:val="2"/>
        <w:bidi w:val="0"/>
      </w:pPr>
      <w:r>
        <w:rPr>
          <w:rFonts w:hint="eastAsia"/>
        </w:rPr>
        <w:t>5.1 递交投标文件截止时间为（申请截止时间，下同）2025年09月30日08:00:00，地点为中国石油电子招标投标交易平台</w:t>
      </w:r>
    </w:p>
    <w:p w14:paraId="680A9A6C">
      <w:pPr>
        <w:pStyle w:val="2"/>
        <w:bidi w:val="0"/>
      </w:pPr>
      <w:r>
        <w:rPr>
          <w:rFonts w:hint="eastAsia"/>
        </w:rPr>
        <w:t>（http://ebidmanage.cnpcbidding.com/bidder/ebid/base/login.html）。</w:t>
      </w:r>
    </w:p>
    <w:p w14:paraId="290C27F6">
      <w:pPr>
        <w:pStyle w:val="2"/>
        <w:bidi w:val="0"/>
      </w:pPr>
      <w:r>
        <w:rPr>
          <w:rFonts w:hint="eastAsia"/>
        </w:rPr>
        <w:t>5.2投标人需在递交截止时间之前完成投标文件的编制、签名、加密、上传及验签操作，并保证投标文件的完整性。如在递交截止时间前未能成功上传投标文件，投标将被拒绝。</w:t>
      </w:r>
    </w:p>
    <w:p w14:paraId="12ED89E2">
      <w:pPr>
        <w:pStyle w:val="2"/>
        <w:bidi w:val="0"/>
      </w:pPr>
      <w:r>
        <w:rPr>
          <w:rFonts w:hint="eastAsia"/>
        </w:rPr>
        <w:t>5.3 投标人在提交投标文件时，应提交不少于10万元人民币的投标保证金，投标保证金的形式为电汇或银行保函，应从投标人基本帐户通过企业网银支付向昆仑银行电子招投标保证金专户汇出，昆仑银行将依此向吉林石化公司招标中心提供投标保证金递交明细。</w:t>
      </w:r>
    </w:p>
    <w:p w14:paraId="046AA0EF">
      <w:pPr>
        <w:pStyle w:val="2"/>
        <w:bidi w:val="0"/>
      </w:pPr>
      <w:r>
        <w:rPr>
          <w:rFonts w:hint="eastAsia"/>
        </w:rPr>
        <w:t>5.4投标保证金递交具体操作细则如下：投标人用户手册中中国石油电子招标投标交易平台投标保证金操作指南V1.0（操作步骤：1、进入项目主控台的投标环节中的“递交投标保证金”进行投标保证金的缴纳；2、进入保证金的支付页面。看到保证金有金额，选中要支付的标段（包），点击“支付”3、进入保证金支付的结算页面，确认支付金额并提交；4、支付成功后，钱包账户保证金额度扣除，保证金购买状态变更为“已付款”）。投标人须在开标前确认保证金支付成功，如果在开标前遇无法成功支付情形（不显示“已付款”）时，请向中国石油电子招标运维（4008800114）咨询确保成功办理支付投标保证金。</w:t>
      </w:r>
    </w:p>
    <w:p w14:paraId="1DC3DA69">
      <w:pPr>
        <w:pStyle w:val="2"/>
        <w:bidi w:val="0"/>
      </w:pPr>
      <w:r>
        <w:rPr>
          <w:rFonts w:hint="eastAsia"/>
        </w:rPr>
        <w:t>5.6 开标时间：2025年09月30日08:00:00</w:t>
      </w:r>
    </w:p>
    <w:p w14:paraId="2A66D0B4">
      <w:pPr>
        <w:pStyle w:val="2"/>
        <w:bidi w:val="0"/>
      </w:pPr>
      <w:r>
        <w:rPr>
          <w:rFonts w:hint="eastAsia"/>
        </w:rPr>
        <w:t>开标地点：</w:t>
      </w:r>
    </w:p>
    <w:p w14:paraId="6A346DDB">
      <w:pPr>
        <w:pStyle w:val="2"/>
        <w:bidi w:val="0"/>
      </w:pPr>
      <w:r>
        <w:rPr>
          <w:rFonts w:hint="eastAsia"/>
        </w:rPr>
        <w:t>网上开标地点：中国石油电子招标投标交易平台；</w:t>
      </w:r>
    </w:p>
    <w:p w14:paraId="208B2277">
      <w:pPr>
        <w:pStyle w:val="2"/>
        <w:bidi w:val="0"/>
      </w:pPr>
      <w:r>
        <w:rPr>
          <w:rFonts w:hint="eastAsia"/>
        </w:rPr>
        <w:t>（http://ebidmanage.cnpcbidding.com/bidder/ebid/base/login.html）</w:t>
      </w:r>
    </w:p>
    <w:p w14:paraId="6C88C89E">
      <w:pPr>
        <w:pStyle w:val="2"/>
        <w:bidi w:val="0"/>
      </w:pPr>
      <w:r>
        <w:rPr>
          <w:rFonts w:hint="eastAsia"/>
        </w:rPr>
        <w:t>5.7投标保证金递交及其他信息</w:t>
      </w:r>
    </w:p>
    <w:p w14:paraId="552EC204">
      <w:pPr>
        <w:pStyle w:val="2"/>
        <w:bidi w:val="0"/>
      </w:pPr>
      <w:r>
        <w:rPr>
          <w:rFonts w:hint="eastAsia"/>
        </w:rPr>
        <w:t>账 户 名：昆仑银行电子招投标保证金</w:t>
      </w:r>
    </w:p>
    <w:p w14:paraId="19EF6726">
      <w:pPr>
        <w:pStyle w:val="2"/>
        <w:bidi w:val="0"/>
      </w:pPr>
      <w:r>
        <w:rPr>
          <w:rFonts w:hint="eastAsia"/>
        </w:rPr>
        <w:t>银行账号：26902100171850000010</w:t>
      </w:r>
    </w:p>
    <w:p w14:paraId="61C860D0">
      <w:pPr>
        <w:pStyle w:val="2"/>
        <w:bidi w:val="0"/>
      </w:pPr>
      <w:r>
        <w:rPr>
          <w:rFonts w:hint="eastAsia"/>
        </w:rPr>
        <w:t>开户行：昆仑银行股份有限公司大庆分行</w:t>
      </w:r>
    </w:p>
    <w:p w14:paraId="464B8C2E">
      <w:pPr>
        <w:pStyle w:val="2"/>
        <w:bidi w:val="0"/>
      </w:pPr>
      <w:r>
        <w:rPr>
          <w:rFonts w:hint="eastAsia"/>
        </w:rPr>
        <w:t>开户行行号：313265010019</w:t>
      </w:r>
    </w:p>
    <w:p w14:paraId="162FE30A">
      <w:pPr>
        <w:pStyle w:val="2"/>
        <w:bidi w:val="0"/>
      </w:pPr>
      <w:r>
        <w:rPr>
          <w:rFonts w:hint="eastAsia"/>
        </w:rPr>
        <w:t>昆仑银行客服电话：95379</w:t>
      </w:r>
    </w:p>
    <w:p w14:paraId="66437677">
      <w:pPr>
        <w:pStyle w:val="2"/>
        <w:bidi w:val="0"/>
      </w:pPr>
      <w:r>
        <w:rPr>
          <w:rFonts w:hint="eastAsia"/>
        </w:rPr>
        <w:t>电子招标运维咨询电话：4008800114 转智能语音助手</w:t>
      </w:r>
    </w:p>
    <w:p w14:paraId="61CC02A3">
      <w:pPr>
        <w:pStyle w:val="2"/>
        <w:bidi w:val="0"/>
      </w:pPr>
      <w:r>
        <w:rPr>
          <w:rFonts w:hint="eastAsia"/>
        </w:rPr>
        <w:t>物采系统外部支持电话咨询电话：4008800114 转智能语音助手</w:t>
      </w:r>
    </w:p>
    <w:p w14:paraId="55F51775">
      <w:pPr>
        <w:pStyle w:val="2"/>
        <w:bidi w:val="0"/>
      </w:pPr>
      <w:r>
        <w:rPr>
          <w:rFonts w:hint="eastAsia"/>
        </w:rPr>
        <w:t>如有疑问请在工作时间咨询。</w:t>
      </w:r>
    </w:p>
    <w:p w14:paraId="2796B7F4">
      <w:pPr>
        <w:pStyle w:val="2"/>
        <w:bidi w:val="0"/>
      </w:pPr>
      <w:r>
        <w:rPr>
          <w:rFonts w:hint="eastAsia"/>
        </w:rPr>
        <w:t>招标公告中未尽事宜或与招标文件不符之处，以招标文件为准。</w:t>
      </w:r>
    </w:p>
    <w:p w14:paraId="7AA64389">
      <w:pPr>
        <w:pStyle w:val="2"/>
        <w:bidi w:val="0"/>
      </w:pPr>
      <w:r>
        <w:rPr>
          <w:rFonts w:hint="eastAsia"/>
        </w:rPr>
        <w:t>6. 发布公告的媒介</w:t>
      </w:r>
    </w:p>
    <w:p w14:paraId="7C3029A5">
      <w:pPr>
        <w:pStyle w:val="2"/>
        <w:bidi w:val="0"/>
      </w:pPr>
      <w:r>
        <w:rPr>
          <w:rFonts w:hint="eastAsia"/>
        </w:rPr>
        <w:t>本次招标公告在中国招标投标公共服务平台（http://www.cebpubservice.com）、中国石油招标投标网(http://www.cnpcbidding.com)上发布。</w:t>
      </w:r>
    </w:p>
    <w:p w14:paraId="04FBA205">
      <w:pPr>
        <w:pStyle w:val="2"/>
        <w:bidi w:val="0"/>
      </w:pPr>
      <w:r>
        <w:rPr>
          <w:rFonts w:hint="eastAsia"/>
        </w:rPr>
        <w:t>7. 联系方式</w:t>
      </w:r>
    </w:p>
    <w:p w14:paraId="1A28DBE7">
      <w:pPr>
        <w:pStyle w:val="2"/>
        <w:bidi w:val="0"/>
      </w:pPr>
      <w:r>
        <w:rPr>
          <w:rFonts w:hint="eastAsia"/>
        </w:rPr>
        <w:t>招标人：吉林石化物流有限责任公司</w:t>
      </w:r>
    </w:p>
    <w:p w14:paraId="1A12BE55">
      <w:pPr>
        <w:pStyle w:val="2"/>
        <w:bidi w:val="0"/>
      </w:pPr>
      <w:r>
        <w:rPr>
          <w:rFonts w:hint="eastAsia"/>
        </w:rPr>
        <w:t>地址：吉林市龙潭区承德街52号</w:t>
      </w:r>
    </w:p>
    <w:p w14:paraId="058E16CF">
      <w:pPr>
        <w:pStyle w:val="2"/>
        <w:bidi w:val="0"/>
      </w:pPr>
      <w:r>
        <w:rPr>
          <w:rFonts w:hint="eastAsia"/>
        </w:rPr>
        <w:t>联系人：贾晨露</w:t>
      </w:r>
    </w:p>
    <w:p w14:paraId="5E15EEC6">
      <w:pPr>
        <w:pStyle w:val="2"/>
        <w:bidi w:val="0"/>
      </w:pPr>
      <w:r>
        <w:rPr>
          <w:rFonts w:hint="eastAsia"/>
        </w:rPr>
        <w:t>联系方式：0432-63988038</w:t>
      </w:r>
    </w:p>
    <w:p w14:paraId="0AE6B7CA">
      <w:pPr>
        <w:pStyle w:val="2"/>
        <w:bidi w:val="0"/>
      </w:pPr>
      <w:r>
        <w:rPr>
          <w:rFonts w:hint="eastAsia"/>
        </w:rPr>
        <w:t>招标机构：吉林石化公司招标中心</w:t>
      </w:r>
    </w:p>
    <w:p w14:paraId="2D653388">
      <w:pPr>
        <w:pStyle w:val="2"/>
        <w:bidi w:val="0"/>
      </w:pPr>
      <w:r>
        <w:rPr>
          <w:rFonts w:hint="eastAsia"/>
        </w:rPr>
        <w:t>地    址：吉林市龙潭区龙潭大街29号雾凇宾馆C座</w:t>
      </w:r>
    </w:p>
    <w:p w14:paraId="1403FFE4">
      <w:pPr>
        <w:pStyle w:val="2"/>
        <w:bidi w:val="0"/>
      </w:pPr>
      <w:r>
        <w:rPr>
          <w:rFonts w:hint="eastAsia"/>
        </w:rPr>
        <w:t>邮    编： 132021</w:t>
      </w:r>
    </w:p>
    <w:p w14:paraId="2E23627B">
      <w:pPr>
        <w:pStyle w:val="2"/>
        <w:bidi w:val="0"/>
      </w:pPr>
      <w:r>
        <w:rPr>
          <w:rFonts w:hint="eastAsia"/>
        </w:rPr>
        <w:t>项目联系人：张毅</w:t>
      </w:r>
    </w:p>
    <w:p w14:paraId="1466C378">
      <w:pPr>
        <w:pStyle w:val="2"/>
        <w:bidi w:val="0"/>
      </w:pPr>
      <w:r>
        <w:rPr>
          <w:rFonts w:hint="eastAsia"/>
        </w:rPr>
        <w:t>电    话： 0432-63900015</w:t>
      </w:r>
    </w:p>
    <w:p w14:paraId="44C8947D">
      <w:pPr>
        <w:pStyle w:val="2"/>
        <w:bidi w:val="0"/>
      </w:pPr>
      <w:r>
        <w:rPr>
          <w:rFonts w:hint="eastAsia"/>
        </w:rPr>
        <w:t>电子邮件： jh_wanglz@petrochina.com.cn</w:t>
      </w:r>
    </w:p>
    <w:p w14:paraId="4ACFE77A">
      <w:pPr>
        <w:pStyle w:val="2"/>
        <w:bidi w:val="0"/>
      </w:pPr>
      <w:r>
        <w:rPr>
          <w:rFonts w:hint="eastAsia"/>
        </w:rPr>
        <w:t>（电话未及时接听请发送电子邮件说明问题） </w:t>
      </w:r>
    </w:p>
    <w:p w14:paraId="79126E9B">
      <w:pPr>
        <w:pStyle w:val="2"/>
        <w:bidi w:val="0"/>
      </w:pPr>
      <w:r>
        <w:rPr>
          <w:rFonts w:hint="eastAsia"/>
        </w:rPr>
        <w:t> </w:t>
      </w:r>
    </w:p>
    <w:p w14:paraId="357B3CC0">
      <w:pPr>
        <w:pStyle w:val="2"/>
        <w:bidi w:val="0"/>
      </w:pPr>
      <w:r>
        <w:rPr>
          <w:rFonts w:hint="eastAsia"/>
        </w:rPr>
        <w:t>吉林石化公司招标中心</w:t>
      </w:r>
    </w:p>
    <w:p w14:paraId="4B7CBAAE">
      <w:pPr>
        <w:pStyle w:val="2"/>
        <w:bidi w:val="0"/>
      </w:pPr>
      <w:r>
        <w:rPr>
          <w:rFonts w:hint="eastAsia"/>
        </w:rPr>
        <w:t>2025年09月</w:t>
      </w:r>
    </w:p>
    <w:p w14:paraId="1741A66D">
      <w:pPr>
        <w:pStyle w:val="2"/>
        <w:bidi w:val="0"/>
      </w:pPr>
      <w:r>
        <w:rPr>
          <w:rFonts w:hint="eastAsia"/>
        </w:rPr>
        <w:t> </w:t>
      </w:r>
    </w:p>
    <w:p w14:paraId="5AF2C62C">
      <w:pPr>
        <w:pStyle w:val="2"/>
        <w:bidi w:val="0"/>
        <w:rPr>
          <w:rFonts w:hint="eastAsia"/>
        </w:rPr>
      </w:pPr>
      <w:r>
        <w:rPr>
          <w:rFonts w:hint="eastAsia"/>
          <w:lang w:val="en-US" w:eastAsia="zh-CN"/>
        </w:rPr>
        <w:t>附件：招标文件附件.rar</w:t>
      </w:r>
    </w:p>
    <w:p w14:paraId="54DC7A2A">
      <w:pPr>
        <w:pStyle w:val="2"/>
        <w:bidi w:val="0"/>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27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2025-09-22T02:35:23Z</dcterms:created>
  <dc:creator>28039</dc:creator>
  <cp:lastModifiedBy>璇儿</cp:lastModifiedBy>
  <dcterms:modified xsi:type="dcterms:W3CDTF">2025-09-22T02:35:28Z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eyJoZGlkIjoiMGM2Y2JhNTI2ODZhZDhlNDdiZWJlOWMzN2NmM2E2N2QiLCJ1c2VySWQiOiI5NjU3NTMzMzUifQ==</vt:lpwstr>
  </property>
  <property fmtid="{D5CDD505-2E9C-101B-9397-08002B2CF9AE}" pid="4" name="ICV">
    <vt:lpwstr>7578A135EB85442A9F00C7668DE09B81_12</vt:lpwstr>
  </property>
</Properties>
</file>