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A155A">
      <w:pPr>
        <w:pStyle w:val="2"/>
        <w:bidi w:val="0"/>
      </w:pPr>
      <w:bookmarkStart w:id="0" w:name="_GoBack"/>
      <w:r>
        <w:t>蓝海新材料有限公司高端聚烯烃新材料项目电瓶</w:t>
      </w:r>
      <w:r>
        <w:rPr>
          <w:rFonts w:hint="eastAsia"/>
        </w:rPr>
        <w:t>叉车采购招标公告</w:t>
      </w:r>
    </w:p>
    <w:p w14:paraId="68F9F75B">
      <w:pPr>
        <w:pStyle w:val="2"/>
        <w:bidi w:val="0"/>
      </w:pPr>
      <w:r>
        <w:rPr>
          <w:rFonts w:hint="eastAsia"/>
        </w:rPr>
        <w:t>招标编号：ZY25-Z101-WZ305</w:t>
      </w:r>
    </w:p>
    <w:p w14:paraId="6D74D307">
      <w:pPr>
        <w:pStyle w:val="2"/>
        <w:bidi w:val="0"/>
      </w:pPr>
      <w:r>
        <w:rPr>
          <w:rFonts w:hint="eastAsia"/>
        </w:rPr>
        <w:t>1. 招标条件</w:t>
      </w:r>
    </w:p>
    <w:p w14:paraId="77AB434E">
      <w:pPr>
        <w:pStyle w:val="2"/>
        <w:bidi w:val="0"/>
      </w:pPr>
      <w:r>
        <w:rPr>
          <w:rFonts w:hint="eastAsia"/>
        </w:rPr>
        <w:t>本招标项目蓝海新材料有限公司高端聚烯烃新材料项目电瓶叉车采购，招标人为中国石油天然气集团有限公司 ，招标项目资金来自国有企业自有资金，出资比例为100%。该项目已具备招标条件，现对该项目采购进行公开招标。</w:t>
      </w:r>
    </w:p>
    <w:p w14:paraId="67119225">
      <w:pPr>
        <w:pStyle w:val="2"/>
        <w:bidi w:val="0"/>
      </w:pPr>
      <w:r>
        <w:rPr>
          <w:rFonts w:hint="eastAsia"/>
        </w:rPr>
        <w:t>2.项目概况与招标范围</w:t>
      </w:r>
    </w:p>
    <w:p w14:paraId="3C02CA57">
      <w:pPr>
        <w:pStyle w:val="2"/>
        <w:bidi w:val="0"/>
      </w:pPr>
      <w:r>
        <w:rPr>
          <w:rFonts w:hint="eastAsia"/>
        </w:rPr>
        <w:t>2.1招标产品范围：拟采购电瓶叉车25台。</w:t>
      </w:r>
    </w:p>
    <w:p w14:paraId="45F95106">
      <w:pPr>
        <w:pStyle w:val="2"/>
        <w:bidi w:val="0"/>
      </w:pPr>
      <w:r>
        <w:rPr>
          <w:rFonts w:hint="eastAsia"/>
        </w:rPr>
        <w:t>2.2交货地点：项目施工现场（具体交付地点以商务合同为准）。</w:t>
      </w:r>
    </w:p>
    <w:p w14:paraId="20706AEF">
      <w:pPr>
        <w:pStyle w:val="2"/>
        <w:bidi w:val="0"/>
      </w:pPr>
      <w:r>
        <w:rPr>
          <w:rFonts w:hint="eastAsia"/>
        </w:rPr>
        <w:t>2.3交货期或供货周期：合同签订后2个月内到货。</w:t>
      </w:r>
    </w:p>
    <w:p w14:paraId="0C736D3A">
      <w:pPr>
        <w:pStyle w:val="2"/>
        <w:bidi w:val="0"/>
      </w:pPr>
      <w:r>
        <w:rPr>
          <w:rFonts w:hint="eastAsia"/>
        </w:rPr>
        <w:t>2.4技术要求：满足招标文件第五章及技术MR文件、合同等。</w:t>
      </w:r>
    </w:p>
    <w:p w14:paraId="51B78905">
      <w:pPr>
        <w:pStyle w:val="2"/>
        <w:bidi w:val="0"/>
      </w:pPr>
      <w:r>
        <w:rPr>
          <w:rFonts w:hint="eastAsia"/>
        </w:rPr>
        <w:t>2.5质保期：设备到达需方指定交机地点后，自最终验收合格之日起计算，质量保证期为不少于24个月。质保期内，凡属产品质量问题，供货商负责更换、维修并承担全部费用。供货商应在业主发出通知之日起，24小时内派工程技术人员到现场处理解决。</w:t>
      </w:r>
    </w:p>
    <w:p w14:paraId="6D835457">
      <w:pPr>
        <w:pStyle w:val="2"/>
        <w:bidi w:val="0"/>
      </w:pPr>
      <w:r>
        <w:rPr>
          <w:rFonts w:hint="eastAsia"/>
        </w:rPr>
        <w:t>3. 投标人资格要求</w:t>
      </w:r>
    </w:p>
    <w:p w14:paraId="04240831">
      <w:pPr>
        <w:pStyle w:val="2"/>
        <w:bidi w:val="0"/>
      </w:pPr>
      <w:r>
        <w:rPr>
          <w:rFonts w:hint="eastAsia"/>
        </w:rPr>
        <w:t>3.1资质要求：</w:t>
      </w:r>
    </w:p>
    <w:p w14:paraId="78058117">
      <w:pPr>
        <w:pStyle w:val="2"/>
        <w:bidi w:val="0"/>
      </w:pPr>
      <w:r>
        <w:rPr>
          <w:rFonts w:hint="eastAsia"/>
        </w:rPr>
        <w:t>投标人必须是中华人民共和国境内注册，具有独立法人资格的制造商，并依法取得企业营业执照、组织机构代码证、税务登记证或三证合一或五证合一，营业执照在有效期内，投标人应提供以下资质证件的原件扫描件。其它类型法人须提供政府相关机构出具的登记证书原件扫描件。</w:t>
      </w:r>
    </w:p>
    <w:p w14:paraId="41326255">
      <w:pPr>
        <w:pStyle w:val="2"/>
        <w:bidi w:val="0"/>
      </w:pPr>
      <w:r>
        <w:rPr>
          <w:rFonts w:hint="eastAsia"/>
        </w:rPr>
        <w:t>R其他：①投标人必须为中国石油天然气集团有限公司一级供应商，且准入产品（以8位分类编码25010903）与招标产品一致，投标人必须按招标文件要求提交其他有效资质证明文件，否则投标将被否决，“有效的”是指资源库中供应商状态及拟投标的产品状态均为正常。凡是在供应商资源库中显示“中止”、“终止”的，或拟投标产品显示为“冻结”的均为无效。（评标时以评标委员会网上核实为准）。</w:t>
      </w:r>
    </w:p>
    <w:p w14:paraId="6C681570">
      <w:pPr>
        <w:pStyle w:val="2"/>
        <w:bidi w:val="0"/>
      </w:pPr>
      <w:r>
        <w:rPr>
          <w:rFonts w:hint="eastAsia"/>
        </w:rPr>
        <w:t>②防爆叉车要求厂家提供整车防爆认证证书。</w:t>
      </w:r>
    </w:p>
    <w:p w14:paraId="44E0C712">
      <w:pPr>
        <w:pStyle w:val="2"/>
        <w:bidi w:val="0"/>
      </w:pPr>
      <w:r>
        <w:rPr>
          <w:rFonts w:hint="eastAsia"/>
        </w:rPr>
        <w:t>3.2财务要求：责令停产停业，进入清算程序，或被宣告破产，或其他丧失履约能力的情形的投标人均不接受；根据提供的2024年经会计师事务所审计的财务报告测算，不接受为资不抵债投标人的投标。未提供或未按要求提供或数据不清楚的投标将被否决。</w:t>
      </w:r>
    </w:p>
    <w:p w14:paraId="49029193">
      <w:pPr>
        <w:pStyle w:val="2"/>
        <w:bidi w:val="0"/>
      </w:pPr>
      <w:r>
        <w:rPr>
          <w:rFonts w:hint="eastAsia"/>
        </w:rPr>
        <w:t>3.3 业绩要求：/</w:t>
      </w:r>
    </w:p>
    <w:p w14:paraId="47BAAAD4">
      <w:pPr>
        <w:pStyle w:val="2"/>
        <w:bidi w:val="0"/>
      </w:pPr>
      <w:r>
        <w:rPr>
          <w:rFonts w:hint="eastAsia"/>
        </w:rPr>
        <w:t>3.4投标人须具有良好的商业信誉，无违法、违纪或重大法律纠纷情况：</w:t>
      </w:r>
    </w:p>
    <w:p w14:paraId="0B928439">
      <w:pPr>
        <w:pStyle w:val="2"/>
        <w:bidi w:val="0"/>
      </w:pPr>
      <w:r>
        <w:rPr>
          <w:rFonts w:hint="eastAsia"/>
        </w:rPr>
        <w:t>1）投标人未被“国家企业信用信息公示系统”网站（www.gsxt.gov.cn）列入严重违法失信企业名单；</w:t>
      </w:r>
    </w:p>
    <w:p w14:paraId="698073AB">
      <w:pPr>
        <w:pStyle w:val="2"/>
        <w:bidi w:val="0"/>
      </w:pPr>
      <w:r>
        <w:rPr>
          <w:rFonts w:hint="eastAsia"/>
        </w:rPr>
        <w:t>2）投标人、法定代表人或者负责人未被人民法院在“信用中国”网站（www.creditchina.gov.cn）列入失信被执行人；</w:t>
      </w:r>
    </w:p>
    <w:p w14:paraId="0E504E68">
      <w:pPr>
        <w:pStyle w:val="2"/>
        <w:bidi w:val="0"/>
      </w:pPr>
      <w:r>
        <w:rPr>
          <w:rFonts w:hint="eastAsia"/>
        </w:rPr>
        <w:t>3）投标人未被中国执行信息公开网（http：//zxgk.court.gov.cn/）列入失信被执行人名单；</w:t>
      </w:r>
    </w:p>
    <w:p w14:paraId="4FC853CD">
      <w:pPr>
        <w:pStyle w:val="2"/>
        <w:bidi w:val="0"/>
      </w:pPr>
      <w:r>
        <w:rPr>
          <w:rFonts w:hint="eastAsia"/>
        </w:rPr>
        <w:t>4）三年内（2022年1月1日至投标截止日），投标人、法定代表人或者负责人无行贿犯罪。查询结果以“中国裁判文书网”网站为准（wenshu.court.gov.cn）；</w:t>
      </w:r>
    </w:p>
    <w:p w14:paraId="686A6AAD">
      <w:pPr>
        <w:pStyle w:val="2"/>
        <w:bidi w:val="0"/>
      </w:pPr>
      <w:r>
        <w:rPr>
          <w:rFonts w:hint="eastAsia"/>
        </w:rPr>
        <w:t>5）投标人失信分未达到《中国石油天然气集团有限公司投标人失信管理办法》规定的暂停投标资格或取消投标资格的分值，且未在失信有效期内；（根据《中国石油天然气集团有限公司投标人失信行为管理办法》的规定，失信分达到8分时，暂停投标人的投标资格半年；失信分达到9分时，暂停投标人的投标资格一年；失信分达到10分暂停投标人的投标资格两年。失信分10.5分及以上，或在暂停期间再次发生失信行为的，取消集团公司范围内的投标资格三年。期满重新获得投标人资格的，失信分不清零，有效期顺延三年。）。未被纳入中国石油集团公司级“三商”黑名单。</w:t>
      </w:r>
    </w:p>
    <w:p w14:paraId="3F7A67D1">
      <w:pPr>
        <w:pStyle w:val="2"/>
        <w:bidi w:val="0"/>
      </w:pPr>
      <w:r>
        <w:rPr>
          <w:rFonts w:hint="eastAsia"/>
        </w:rPr>
        <w:t>其他：近三年在石油行业质量监督检查中无不合格情况发生（以集团公司质量公告为准）。近三年没有与骗取合同有关以及其他经济方面的违法行为；投标人不得有质量问题或被暂停等不良记录。</w:t>
      </w:r>
    </w:p>
    <w:p w14:paraId="1B88D124">
      <w:pPr>
        <w:pStyle w:val="2"/>
        <w:bidi w:val="0"/>
      </w:pPr>
      <w:r>
        <w:rPr>
          <w:rFonts w:hint="eastAsia"/>
        </w:rPr>
        <w:t>3.5 人员要求：/</w:t>
      </w:r>
    </w:p>
    <w:p w14:paraId="7F551BD9">
      <w:pPr>
        <w:pStyle w:val="2"/>
        <w:bidi w:val="0"/>
      </w:pPr>
      <w:r>
        <w:rPr>
          <w:rFonts w:hint="eastAsia"/>
        </w:rPr>
        <w:t>3.6 其他要求：/</w:t>
      </w:r>
    </w:p>
    <w:p w14:paraId="2D1EE61B">
      <w:pPr>
        <w:pStyle w:val="2"/>
        <w:bidi w:val="0"/>
      </w:pPr>
      <w:r>
        <w:rPr>
          <w:rFonts w:hint="eastAsia"/>
        </w:rPr>
        <w:t>3.7 联合体要求：</w:t>
      </w:r>
    </w:p>
    <w:p w14:paraId="03B55A24">
      <w:pPr>
        <w:pStyle w:val="2"/>
        <w:bidi w:val="0"/>
      </w:pPr>
      <w:r>
        <w:rPr>
          <w:rFonts w:hint="eastAsia"/>
        </w:rPr>
        <w:t>R不接受联合体投标。</w:t>
      </w:r>
    </w:p>
    <w:p w14:paraId="1ED7AA2D">
      <w:pPr>
        <w:pStyle w:val="2"/>
        <w:bidi w:val="0"/>
      </w:pPr>
      <w:r>
        <w:rPr>
          <w:rFonts w:hint="eastAsia"/>
        </w:rPr>
        <w:t>£接受联合体投标。联合体投标的，应满足下列要求：</w:t>
      </w:r>
    </w:p>
    <w:p w14:paraId="33EBF025">
      <w:pPr>
        <w:pStyle w:val="2"/>
        <w:bidi w:val="0"/>
      </w:pPr>
      <w:r>
        <w:rPr>
          <w:rFonts w:hint="eastAsia"/>
        </w:rPr>
        <w:t>4. 招标文件的获取</w:t>
      </w:r>
    </w:p>
    <w:p w14:paraId="7BFAE37E">
      <w:pPr>
        <w:pStyle w:val="2"/>
        <w:bidi w:val="0"/>
      </w:pPr>
      <w:r>
        <w:rPr>
          <w:rFonts w:hint="eastAsia"/>
        </w:rPr>
        <w:t>4.1凡有意参加投标的潜在投标人，请于2025年9月22日至2025年9月29日内完成以下两个步骤：</w:t>
      </w:r>
    </w:p>
    <w:p w14:paraId="253507A0">
      <w:pPr>
        <w:pStyle w:val="2"/>
        <w:bidi w:val="0"/>
      </w:pPr>
      <w:r>
        <w:rPr>
          <w:rFonts w:hint="eastAsia"/>
        </w:rPr>
        <w:t>①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 4008800114根据语音提示直接说出“电子招标”，系统将自动转接至人工座席）；</w:t>
      </w:r>
    </w:p>
    <w:p w14:paraId="196C5C88">
      <w:pPr>
        <w:pStyle w:val="2"/>
        <w:bidi w:val="0"/>
      </w:pPr>
      <w:r>
        <w:rPr>
          <w:rFonts w:hint="eastAsia"/>
        </w:rPr>
        <w:t>②登录购买招标文件地址：http://www2.cnpcbidding.com/#/wel/index，账号密码和招标平台一致，建议使用Google Chrome浏览器登录，具体操作请参考系统登录界面中“供应商操作手册”相关章节。如有问题，致电400-8800-114转电子招标平台。</w:t>
      </w:r>
    </w:p>
    <w:p w14:paraId="756E77DD">
      <w:pPr>
        <w:pStyle w:val="2"/>
        <w:bidi w:val="0"/>
      </w:pPr>
      <w:r>
        <w:rPr>
          <w:rFonts w:hint="eastAsia"/>
        </w:rPr>
        <w:t>4.2 招标文件每个标包售价为200元人民币，请有意参加投标的潜在投标人确认自身资格条件是否满足要求，售后不退，应自负其责。</w:t>
      </w:r>
    </w:p>
    <w:p w14:paraId="41D5FF47">
      <w:pPr>
        <w:pStyle w:val="2"/>
        <w:bidi w:val="0"/>
      </w:pPr>
      <w:r>
        <w:rPr>
          <w:rFonts w:hint="eastAsia"/>
        </w:rPr>
        <w:t>4.3 本次招标文件采取线上发售的方式。潜在投标人在4.1规定的时间内完成4.1规定的2项工作（在线报名和自助购买文件）后，次日潜在投标人可在中国石油电子招标投标交易平台下载招标文件。</w:t>
      </w:r>
    </w:p>
    <w:p w14:paraId="71A5D933">
      <w:pPr>
        <w:pStyle w:val="2"/>
        <w:bidi w:val="0"/>
      </w:pPr>
      <w:r>
        <w:rPr>
          <w:rFonts w:hint="eastAsia"/>
        </w:rPr>
        <w:t>4.4 潜在投标人支付标书费后，在商城个人中心进入订单列表，点击已缴纳的标书费订单，点击订单详情，可以自行下载电子版普通发票。</w:t>
      </w:r>
    </w:p>
    <w:p w14:paraId="6D1CAAAB">
      <w:pPr>
        <w:pStyle w:val="2"/>
        <w:bidi w:val="0"/>
      </w:pPr>
      <w:r>
        <w:rPr>
          <w:rFonts w:hint="eastAsia"/>
        </w:rPr>
        <w:t>4.5 此次采购招标项目为全流程网上操作，需要使用U-key完成投标工作，所有首次参与中国石油招标项目投标人必须办理U-key。具体办理通知公告及操作手册下载方法如下：登录中国石油招标投标网首页（网址：https://www.cnpcbidding.com）“通知公告栏目”的“操作指南”中“电子招投标平台Ukey办理通知公告及操作手册”，即可下载“Ukey办理通知公告及操作手册.zip”。</w:t>
      </w:r>
    </w:p>
    <w:p w14:paraId="61FBA22A">
      <w:pPr>
        <w:pStyle w:val="2"/>
        <w:bidi w:val="0"/>
      </w:pPr>
      <w:r>
        <w:rPr>
          <w:rFonts w:hint="eastAsia"/>
        </w:rPr>
        <w:t>5. 投标文件的递交</w:t>
      </w:r>
    </w:p>
    <w:p w14:paraId="617335A7">
      <w:pPr>
        <w:pStyle w:val="2"/>
        <w:bidi w:val="0"/>
      </w:pPr>
      <w:r>
        <w:rPr>
          <w:rFonts w:hint="eastAsia"/>
        </w:rPr>
        <w:t>5.1 本次招标采取网上递交电子投标文件的投标方式，投标人应在5.2规定的投标截止时间前通过“中国石油电子招标投标交易平台”（网址：http://ebidmanage.cnpcbidding.com/bidder/ebid/base/login.html）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2393478A">
      <w:pPr>
        <w:pStyle w:val="2"/>
        <w:bidi w:val="0"/>
      </w:pPr>
      <w:r>
        <w:rPr>
          <w:rFonts w:hint="eastAsia"/>
        </w:rPr>
        <w:t>5.2 投标截止时间及开标时间（网上开标）：2025年10月17日9时00分（北京时间）。</w:t>
      </w:r>
    </w:p>
    <w:p w14:paraId="0B646E14">
      <w:pPr>
        <w:pStyle w:val="2"/>
        <w:bidi w:val="0"/>
      </w:pPr>
      <w:r>
        <w:rPr>
          <w:rFonts w:hint="eastAsia"/>
        </w:rPr>
        <w:t>5.3 开标地点（网上开标）：中国石油电子招标投标平台（所有投标人可登录中国石油电子招标投标平台在线参加开标仪式）。</w:t>
      </w:r>
    </w:p>
    <w:p w14:paraId="1BCF9F84">
      <w:pPr>
        <w:pStyle w:val="2"/>
        <w:bidi w:val="0"/>
      </w:pPr>
      <w:r>
        <w:rPr>
          <w:rFonts w:hint="eastAsia"/>
        </w:rPr>
        <w:t>5.4 潜在投标人应在投标截止时间前每个标包提交8万元人民币的投标保证金。</w:t>
      </w:r>
    </w:p>
    <w:p w14:paraId="596614AD">
      <w:pPr>
        <w:pStyle w:val="2"/>
        <w:bidi w:val="0"/>
      </w:pPr>
      <w:r>
        <w:rPr>
          <w:rFonts w:hint="eastAsia"/>
        </w:rPr>
        <w:t>①投标保证金形式：电汇/平台指定保险/保函；</w:t>
      </w:r>
    </w:p>
    <w:p w14:paraId="57259722">
      <w:pPr>
        <w:pStyle w:val="2"/>
        <w:bidi w:val="0"/>
      </w:pPr>
      <w:r>
        <w:rPr>
          <w:rFonts w:hint="eastAsia"/>
        </w:rPr>
        <w:t>②投标保证金采用电汇形式的，必须在投标截止时间前到达指定帐户，投标保证金有效期与投标有效期一致。</w:t>
      </w:r>
    </w:p>
    <w:p w14:paraId="0791CFD1">
      <w:pPr>
        <w:pStyle w:val="2"/>
        <w:bidi w:val="0"/>
      </w:pPr>
      <w:r>
        <w:rPr>
          <w:rFonts w:hint="eastAsia"/>
        </w:rPr>
        <w:t>R必须由投标人基本帐户单独汇出，且在投标截止时间前到达指定帐户；投标文件中应提供投标人的基本存款账户开户许可证或基本存款账户开户银行出具的证明，投标保证金有效期与投标有效期一致。</w:t>
      </w:r>
    </w:p>
    <w:p w14:paraId="3DF9DA19">
      <w:pPr>
        <w:pStyle w:val="2"/>
        <w:bidi w:val="0"/>
      </w:pPr>
      <w:r>
        <w:rPr>
          <w:rFonts w:hint="eastAsia"/>
        </w:rPr>
        <w:t>③投标保证金电汇账号：投标人登录招标文件自助购买平台http://www2.cnpcbidding.com/#/wel/index（账号密码和招标平台一致，如有问题，致电400-8800-114转电子招标平台），在商城个人中心中进入订单列表，点击已缴纳的标书费订单，点击订单详情，点击投标保证金递交详情，可以获取保证金收款路径及电汇金额，成功缴纳保证金后，可通过订单页面进行查询缴纳状态。（投标人应在此提供汇款凭证扫描件和http://www2.cnpcbidding.com/#/wel/index中本次招标项目保证金页面的截图。）</w:t>
      </w:r>
    </w:p>
    <w:p w14:paraId="5E25CDED">
      <w:pPr>
        <w:pStyle w:val="2"/>
        <w:bidi w:val="0"/>
      </w:pPr>
      <w:r>
        <w:rPr>
          <w:rFonts w:hint="eastAsia"/>
        </w:rPr>
        <w:t>④采用保险方式的，须在投标截止时间前通过“中国石油招标中心”平台（网址：http://www2.cnpcbidding.com/#/wel/index）完成投保（投保状态显示投保成功），保险额度应与投标保证金金额相同。</w:t>
      </w:r>
    </w:p>
    <w:p w14:paraId="3EF301B4">
      <w:pPr>
        <w:pStyle w:val="2"/>
        <w:bidi w:val="0"/>
      </w:pPr>
      <w:r>
        <w:rPr>
          <w:rFonts w:hint="eastAsia"/>
        </w:rPr>
        <w:t>R保险必须由投标人基本账户购买，投标文件中应提供投标人的基本存款账户开户许可证或基本存款账户开户银行出具的证明，未提供的投标将被否决。</w:t>
      </w:r>
    </w:p>
    <w:p w14:paraId="365DF952">
      <w:pPr>
        <w:pStyle w:val="2"/>
        <w:bidi w:val="0"/>
      </w:pPr>
      <w:r>
        <w:rPr>
          <w:rFonts w:hint="eastAsia"/>
        </w:rPr>
        <w:t>6. 发布公告的媒介</w:t>
      </w:r>
    </w:p>
    <w:p w14:paraId="745EC9B5">
      <w:pPr>
        <w:pStyle w:val="2"/>
        <w:bidi w:val="0"/>
      </w:pPr>
      <w:r>
        <w:rPr>
          <w:rFonts w:hint="eastAsia"/>
        </w:rPr>
        <w:t>本次招标公告在中国招标投标公共服务平台（http：//www.cebpubservice.com）、中国石油招标投标网(http：//www.cnpcbidding.com)上发布。</w:t>
      </w:r>
    </w:p>
    <w:p w14:paraId="0BEA282C">
      <w:pPr>
        <w:pStyle w:val="2"/>
        <w:bidi w:val="0"/>
      </w:pPr>
      <w:r>
        <w:rPr>
          <w:rFonts w:hint="eastAsia"/>
        </w:rPr>
        <w:t>7. 其它</w:t>
      </w:r>
    </w:p>
    <w:p w14:paraId="7D576FB6">
      <w:pPr>
        <w:pStyle w:val="2"/>
        <w:bidi w:val="0"/>
      </w:pPr>
      <w:r>
        <w:rPr>
          <w:rFonts w:hint="eastAsia"/>
        </w:rPr>
        <w:t>潜在投标人对招标文件有疑问请联系招标代理机构；对网上操作有疑问请联系技术支持团队人员。</w:t>
      </w:r>
    </w:p>
    <w:p w14:paraId="3158E32C">
      <w:pPr>
        <w:pStyle w:val="2"/>
        <w:bidi w:val="0"/>
      </w:pPr>
      <w:r>
        <w:rPr>
          <w:rFonts w:hint="eastAsia"/>
        </w:rPr>
        <w:t>8.联系方式</w:t>
      </w:r>
    </w:p>
    <w:p w14:paraId="5AE08FB8">
      <w:pPr>
        <w:pStyle w:val="2"/>
        <w:bidi w:val="0"/>
      </w:pPr>
      <w:r>
        <w:rPr>
          <w:rFonts w:hint="eastAsia"/>
        </w:rPr>
        <w:t>招 标 人：中国石油天然气集团有限公司</w:t>
      </w:r>
    </w:p>
    <w:p w14:paraId="44F0390F">
      <w:pPr>
        <w:pStyle w:val="2"/>
        <w:bidi w:val="0"/>
      </w:pPr>
      <w:r>
        <w:rPr>
          <w:rFonts w:hint="eastAsia"/>
        </w:rPr>
        <w:t>联 系 人：李佳朋    王宇    </w:t>
      </w:r>
    </w:p>
    <w:p w14:paraId="5A2E8A39">
      <w:pPr>
        <w:pStyle w:val="2"/>
        <w:bidi w:val="0"/>
      </w:pPr>
      <w:r>
        <w:rPr>
          <w:rFonts w:hint="eastAsia"/>
        </w:rPr>
        <w:t>电    话：19702262860      010-58192408  </w:t>
      </w:r>
    </w:p>
    <w:p w14:paraId="75D21119">
      <w:pPr>
        <w:pStyle w:val="2"/>
        <w:bidi w:val="0"/>
      </w:pPr>
      <w:r>
        <w:rPr>
          <w:rFonts w:hint="eastAsia"/>
        </w:rPr>
        <w:t> </w:t>
      </w:r>
    </w:p>
    <w:p w14:paraId="2DC7DF77">
      <w:pPr>
        <w:pStyle w:val="2"/>
        <w:bidi w:val="0"/>
      </w:pPr>
      <w:r>
        <w:rPr>
          <w:rFonts w:hint="eastAsia"/>
        </w:rPr>
        <w:t>招标机构：中国石油物资有限公司</w:t>
      </w:r>
    </w:p>
    <w:p w14:paraId="76042AF2">
      <w:pPr>
        <w:pStyle w:val="2"/>
        <w:bidi w:val="0"/>
      </w:pPr>
      <w:r>
        <w:rPr>
          <w:rFonts w:hint="eastAsia"/>
        </w:rPr>
        <w:t>地    址：北京市西城区鼓楼外大街5号        </w:t>
      </w:r>
    </w:p>
    <w:p w14:paraId="4434A6FB">
      <w:pPr>
        <w:pStyle w:val="2"/>
        <w:bidi w:val="0"/>
      </w:pPr>
      <w:r>
        <w:rPr>
          <w:rFonts w:hint="eastAsia"/>
        </w:rPr>
        <w:t>联 系 人：王娇娜    周勇</w:t>
      </w:r>
    </w:p>
    <w:p w14:paraId="6A4F60F5">
      <w:pPr>
        <w:pStyle w:val="2"/>
        <w:bidi w:val="0"/>
      </w:pPr>
      <w:r>
        <w:rPr>
          <w:rFonts w:hint="eastAsia"/>
        </w:rPr>
        <w:t>电    话：010-62065732         </w:t>
      </w:r>
    </w:p>
    <w:p w14:paraId="72A8EC45">
      <w:pPr>
        <w:pStyle w:val="2"/>
        <w:bidi w:val="0"/>
      </w:pPr>
      <w:r>
        <w:rPr>
          <w:rFonts w:hint="eastAsia"/>
        </w:rPr>
        <w:t>电子邮件：tjwangjiaona@cnpc.com.cn同时抄送jonnawone@qq.com</w:t>
      </w:r>
    </w:p>
    <w:p w14:paraId="1F086F9B">
      <w:pPr>
        <w:pStyle w:val="2"/>
        <w:bidi w:val="0"/>
      </w:pPr>
      <w:r>
        <w:rPr>
          <w:rFonts w:hint="eastAsia"/>
        </w:rPr>
        <w:t> </w:t>
      </w:r>
    </w:p>
    <w:p w14:paraId="03E3567C">
      <w:pPr>
        <w:pStyle w:val="2"/>
        <w:bidi w:val="0"/>
      </w:pPr>
      <w:r>
        <w:rPr>
          <w:rFonts w:hint="eastAsia"/>
        </w:rPr>
        <w:t>异议受理：010-62065732</w:t>
      </w:r>
    </w:p>
    <w:p w14:paraId="48953673">
      <w:pPr>
        <w:pStyle w:val="2"/>
        <w:bidi w:val="0"/>
      </w:pPr>
      <w:r>
        <w:rPr>
          <w:rFonts w:hint="eastAsia"/>
        </w:rPr>
        <w:t>异议受理邮箱：zhaobycyy@cnpc.com.cn</w:t>
      </w:r>
    </w:p>
    <w:p w14:paraId="1F65783B">
      <w:pPr>
        <w:pStyle w:val="2"/>
        <w:bidi w:val="0"/>
      </w:pPr>
      <w:r>
        <w:rPr>
          <w:rFonts w:hint="eastAsia"/>
        </w:rPr>
        <w:t> </w:t>
      </w:r>
    </w:p>
    <w:p w14:paraId="5D4F4B4F">
      <w:pPr>
        <w:pStyle w:val="2"/>
        <w:bidi w:val="0"/>
      </w:pPr>
      <w:r>
        <w:rPr>
          <w:rFonts w:hint="eastAsia"/>
        </w:rPr>
        <w:t>中国石油电子招标投标交易平台技术支持</w:t>
      </w:r>
    </w:p>
    <w:p w14:paraId="588DCA21">
      <w:pPr>
        <w:pStyle w:val="2"/>
        <w:bidi w:val="0"/>
      </w:pPr>
      <w:r>
        <w:rPr>
          <w:rFonts w:hint="eastAsia"/>
        </w:rPr>
        <w:t>咨询电话:4008800114</w:t>
      </w:r>
    </w:p>
    <w:p w14:paraId="3B949EB9">
      <w:pPr>
        <w:pStyle w:val="2"/>
        <w:bidi w:val="0"/>
      </w:pPr>
      <w:r>
        <w:rPr>
          <w:rFonts w:hint="eastAsia"/>
        </w:rPr>
        <w:t>根据语音提示直接说出“电子招标”（系统将自动转接至人工座席）</w:t>
      </w:r>
    </w:p>
    <w:p w14:paraId="0C0971C9">
      <w:pPr>
        <w:pStyle w:val="2"/>
        <w:bidi w:val="0"/>
      </w:pPr>
      <w:r>
        <w:rPr>
          <w:rFonts w:hint="eastAsia"/>
        </w:rPr>
        <w:t>如有疑问请在工作时间咨询</w:t>
      </w:r>
    </w:p>
    <w:p w14:paraId="19977065">
      <w:pPr>
        <w:pStyle w:val="2"/>
        <w:bidi w:val="0"/>
      </w:pPr>
      <w:r>
        <w:rPr>
          <w:rFonts w:hint="eastAsia"/>
        </w:rPr>
        <w:t>招标公告中未尽事宜或与招标文件不符之处，以招标文件为准。</w:t>
      </w:r>
    </w:p>
    <w:p w14:paraId="7C26493E">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C5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3158</Words>
  <Characters>3861</Characters>
  <Lines>0</Lines>
  <Paragraphs>0</Paragraphs>
  <TotalTime>0</TotalTime>
  <ScaleCrop>false</ScaleCrop>
  <LinksUpToDate>false</LinksUpToDate>
  <CharactersWithSpaces>3940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2025-09-22T06:52:14Z</dcterms:created>
  <dc:creator>28039</dc:creator>
  <cp:lastModifiedBy>璇儿</cp:lastModifiedBy>
  <dcterms:modified xsi:type="dcterms:W3CDTF">2025-09-22T06:52:18Z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CA061D0893164042806970D373CACBF6_12</vt:lpwstr>
  </property>
</Properties>
</file>