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EEE4E">
      <w:pPr>
        <w:pStyle w:val="2"/>
        <w:bidi w:val="0"/>
      </w:pPr>
      <w:bookmarkStart w:id="0" w:name="_GoBack"/>
      <w:r>
        <w:rPr>
          <w:rFonts w:hint="eastAsia"/>
        </w:rPr>
        <w:t>2025年广盐股份仓配一体服务项目</w:t>
      </w:r>
    </w:p>
    <w:p w14:paraId="720AB19E">
      <w:pPr>
        <w:pStyle w:val="2"/>
        <w:bidi w:val="0"/>
        <w:rPr>
          <w:rFonts w:hint="eastAsia"/>
        </w:rPr>
      </w:pPr>
      <w:r>
        <w:rPr>
          <w:rFonts w:hint="eastAsia"/>
        </w:rPr>
        <w:t>招标公告</w:t>
      </w:r>
    </w:p>
    <w:p w14:paraId="03AE7559">
      <w:pPr>
        <w:pStyle w:val="2"/>
        <w:bidi w:val="0"/>
        <w:rPr>
          <w:rFonts w:hint="eastAsia"/>
        </w:rPr>
      </w:pPr>
      <w:r>
        <w:rPr>
          <w:rFonts w:hint="eastAsia"/>
        </w:rPr>
        <w:t>广东省城规建设监理有限公司受广东省广盐集团股份有限公司、广东广盐食安云商科技有限公司的委托，就2025年广盐股份仓配一体服务项目进行公开招标，欢迎符合资格条件的投标人投标。</w:t>
      </w:r>
    </w:p>
    <w:p w14:paraId="51E4A36A">
      <w:pPr>
        <w:pStyle w:val="2"/>
        <w:bidi w:val="0"/>
        <w:rPr>
          <w:rFonts w:hint="eastAsia"/>
        </w:rPr>
      </w:pPr>
      <w:r>
        <w:rPr>
          <w:rFonts w:hint="eastAsia"/>
        </w:rPr>
        <w:t>一、招标项目编号：CGJL-GZ-2025-066</w:t>
      </w:r>
    </w:p>
    <w:p w14:paraId="07CA68B9">
      <w:pPr>
        <w:pStyle w:val="2"/>
        <w:bidi w:val="0"/>
        <w:rPr>
          <w:rFonts w:hint="eastAsia"/>
        </w:rPr>
      </w:pPr>
      <w:r>
        <w:rPr>
          <w:rFonts w:hint="eastAsia"/>
        </w:rPr>
        <w:t>二、招标项目名称：2025年广盐股份仓配一体服务项目</w:t>
      </w:r>
    </w:p>
    <w:p w14:paraId="0E691BF5">
      <w:pPr>
        <w:pStyle w:val="2"/>
        <w:bidi w:val="0"/>
        <w:rPr>
          <w:rFonts w:hint="eastAsia"/>
        </w:rPr>
      </w:pPr>
      <w:r>
        <w:rPr>
          <w:rFonts w:hint="eastAsia"/>
        </w:rPr>
        <w:t>三、暂估预算金额：人民币397万元/年（最终以实际发生为准）</w:t>
      </w:r>
    </w:p>
    <w:p w14:paraId="32CEA2F3">
      <w:pPr>
        <w:pStyle w:val="2"/>
        <w:bidi w:val="0"/>
        <w:rPr>
          <w:rFonts w:hint="eastAsia"/>
        </w:rPr>
      </w:pPr>
      <w:r>
        <w:rPr>
          <w:rFonts w:hint="eastAsia"/>
        </w:rPr>
        <w:t>四、招标数量：1项</w:t>
      </w:r>
    </w:p>
    <w:p w14:paraId="2B248E95">
      <w:pPr>
        <w:pStyle w:val="2"/>
        <w:bidi w:val="0"/>
        <w:rPr>
          <w:rFonts w:hint="eastAsia"/>
        </w:rPr>
      </w:pPr>
      <w:r>
        <w:rPr>
          <w:rFonts w:hint="eastAsia"/>
        </w:rPr>
        <w:t>五、招标类别：服务类</w:t>
      </w:r>
    </w:p>
    <w:p w14:paraId="7E21B40F">
      <w:pPr>
        <w:pStyle w:val="2"/>
        <w:bidi w:val="0"/>
        <w:rPr>
          <w:rFonts w:hint="eastAsia"/>
        </w:rPr>
      </w:pPr>
      <w:r>
        <w:rPr>
          <w:rFonts w:hint="eastAsia"/>
        </w:rPr>
        <w:t>六、招标项目内容及需求：</w:t>
      </w:r>
    </w:p>
    <w:p w14:paraId="2AD21557">
      <w:pPr>
        <w:pStyle w:val="2"/>
        <w:bidi w:val="0"/>
        <w:rPr>
          <w:rFonts w:hint="eastAsia"/>
        </w:rPr>
      </w:pPr>
      <w:r>
        <w:rPr>
          <w:rFonts w:hint="eastAsia"/>
        </w:rPr>
        <w:t>1、项目规模及服务要求：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9"/>
        <w:gridCol w:w="7897"/>
      </w:tblGrid>
      <w:tr w14:paraId="3BD2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D5353">
            <w:pPr>
              <w:pStyle w:val="2"/>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2716F">
            <w:pPr>
              <w:pStyle w:val="2"/>
              <w:bidi w:val="0"/>
            </w:pPr>
            <w:r>
              <w:rPr>
                <w:rFonts w:hint="eastAsia"/>
              </w:rPr>
              <w:t>要求</w:t>
            </w:r>
          </w:p>
        </w:tc>
      </w:tr>
      <w:tr w14:paraId="7B19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2B0C31">
            <w:pPr>
              <w:pStyle w:val="2"/>
              <w:bidi w:val="0"/>
            </w:pPr>
            <w:r>
              <w:rPr>
                <w:rFonts w:hint="eastAsia"/>
              </w:rPr>
              <w:t>项目规模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90B2F">
            <w:pPr>
              <w:pStyle w:val="2"/>
              <w:bidi w:val="0"/>
            </w:pPr>
            <w:r>
              <w:rPr>
                <w:rFonts w:hint="eastAsia"/>
              </w:rPr>
              <w:t>储存、运输货物为原料盐、纸箱或编织袋包装普通小包装食盐和多品种食盐系列产品与产品相关的包装物、日化品，调味料，饮品等及其他招标方需要委托给中标人储存、运输的产品，具体以招标人统计的仓储、装卸、组套以及发运需求为准，按实结算。投标人必须对项目进行整体投标，不允许仅对其中部分内容进行投标。</w:t>
            </w:r>
          </w:p>
        </w:tc>
      </w:tr>
      <w:tr w14:paraId="0C0C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B7BD8">
            <w:pPr>
              <w:pStyle w:val="2"/>
              <w:bidi w:val="0"/>
            </w:pPr>
            <w:r>
              <w:rPr>
                <w:rFonts w:hint="eastAsia"/>
              </w:rPr>
              <w:t>服务要求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FEB24">
            <w:pPr>
              <w:pStyle w:val="2"/>
              <w:bidi w:val="0"/>
            </w:pPr>
            <w:r>
              <w:rPr>
                <w:rFonts w:hint="eastAsia"/>
              </w:rPr>
              <w:t>中标人需为招标人提供货物到仓后的仓储服务（包括产品到库后的入库出库、包装整理、存储保管、订单管理、退货管理、出入库产品信息反馈和库存盘点等）装卸服务、组套服务、物流配送服务到货物对接以及双方约定的其他相关服务。</w:t>
            </w:r>
          </w:p>
        </w:tc>
      </w:tr>
    </w:tbl>
    <w:p w14:paraId="149C4538">
      <w:pPr>
        <w:pStyle w:val="2"/>
        <w:bidi w:val="0"/>
        <w:rPr>
          <w:rFonts w:hint="eastAsia"/>
        </w:rPr>
      </w:pPr>
      <w:r>
        <w:rPr>
          <w:rFonts w:hint="eastAsia"/>
        </w:rPr>
        <w:t>2、招标项目技术规格、参数及要求：承担2025年广盐股份仓配一体服务项目的具体安排及招标人安排的其他工作，详见本招标文件第三章《用户需求书》。</w:t>
      </w:r>
    </w:p>
    <w:p w14:paraId="397494B1">
      <w:pPr>
        <w:pStyle w:val="2"/>
        <w:bidi w:val="0"/>
        <w:rPr>
          <w:rFonts w:hint="eastAsia"/>
        </w:rPr>
      </w:pPr>
      <w:r>
        <w:rPr>
          <w:rFonts w:hint="eastAsia"/>
        </w:rPr>
        <w:t>3、本项目为一个整体，投标人须对全部内容进行投标，不得分拆，投标人只对部分项目内容进行投标的将被视为无效投标。</w:t>
      </w:r>
    </w:p>
    <w:p w14:paraId="1A32A017">
      <w:pPr>
        <w:pStyle w:val="2"/>
        <w:bidi w:val="0"/>
        <w:rPr>
          <w:rFonts w:hint="eastAsia"/>
        </w:rPr>
      </w:pPr>
      <w:r>
        <w:rPr>
          <w:rFonts w:hint="eastAsia"/>
        </w:rPr>
        <w:t>七、投标人资格：</w:t>
      </w:r>
    </w:p>
    <w:p w14:paraId="18617BF3">
      <w:pPr>
        <w:pStyle w:val="2"/>
        <w:bidi w:val="0"/>
        <w:rPr>
          <w:rFonts w:hint="eastAsia"/>
        </w:rPr>
      </w:pPr>
      <w:r>
        <w:rPr>
          <w:rFonts w:hint="eastAsia"/>
        </w:rPr>
        <w:t>1、投标人必须是来自中华人民共和国的独立法人或其他合法组织，具有有效的营业执照。</w:t>
      </w:r>
    </w:p>
    <w:p w14:paraId="13C7BC12">
      <w:pPr>
        <w:pStyle w:val="2"/>
        <w:bidi w:val="0"/>
        <w:rPr>
          <w:rFonts w:hint="eastAsia"/>
        </w:rPr>
      </w:pPr>
      <w:r>
        <w:rPr>
          <w:rFonts w:hint="eastAsia"/>
        </w:rPr>
        <w:t>2、投标人必须具有有效的道路运输经营许可证。</w:t>
      </w:r>
    </w:p>
    <w:p w14:paraId="49EE62F0">
      <w:pPr>
        <w:pStyle w:val="2"/>
        <w:bidi w:val="0"/>
        <w:rPr>
          <w:rFonts w:hint="eastAsia"/>
        </w:rPr>
      </w:pPr>
      <w:r>
        <w:rPr>
          <w:rFonts w:hint="eastAsia"/>
        </w:rPr>
        <w:t>3、投标人必须具有3年内（2022年1月1日至今）仓储服务及物流配送合同（可分别提供不同甲方的食品类仓储服务及物流配送经验合同），提供合同证明材料。</w:t>
      </w:r>
    </w:p>
    <w:p w14:paraId="00CB1753">
      <w:pPr>
        <w:pStyle w:val="2"/>
        <w:bidi w:val="0"/>
        <w:rPr>
          <w:rFonts w:hint="eastAsia"/>
        </w:rPr>
      </w:pPr>
      <w:r>
        <w:rPr>
          <w:rFonts w:hint="eastAsia"/>
        </w:rPr>
        <w:t>4、投标人必须具备良好的场地条件：现有仓库面积不低于2500平方米，并提供租赁合同或产权证明等相关证明材料。</w:t>
      </w:r>
    </w:p>
    <w:p w14:paraId="4D8F113A">
      <w:pPr>
        <w:pStyle w:val="2"/>
        <w:bidi w:val="0"/>
        <w:rPr>
          <w:rFonts w:hint="eastAsia"/>
        </w:rPr>
      </w:pPr>
      <w:r>
        <w:rPr>
          <w:rFonts w:hint="eastAsia"/>
        </w:rPr>
        <w:t>5、投标人未被列入“信用中国”网站（www.creditchina.gov.cn）“失信被执行人”、“重大税收违法案件当事人名单”；</w:t>
      </w:r>
    </w:p>
    <w:p w14:paraId="46A0BA95">
      <w:pPr>
        <w:pStyle w:val="2"/>
        <w:bidi w:val="0"/>
        <w:rPr>
          <w:rFonts w:hint="eastAsia"/>
        </w:rPr>
      </w:pPr>
      <w:r>
        <w:rPr>
          <w:rFonts w:hint="eastAsia"/>
        </w:rPr>
        <w:t>6、投标人具有良好的财务状况和商业信誉，在经营活动中无重大违法记录；</w:t>
      </w:r>
    </w:p>
    <w:p w14:paraId="347B458A">
      <w:pPr>
        <w:pStyle w:val="2"/>
        <w:bidi w:val="0"/>
        <w:rPr>
          <w:rFonts w:hint="eastAsia"/>
        </w:rPr>
      </w:pPr>
      <w:r>
        <w:rPr>
          <w:rFonts w:hint="eastAsia"/>
        </w:rPr>
        <w:t>7、单位负责人为同一人或者存在直接控股、管理关系的不同投标人，不得同时参加本招标项目投标；</w:t>
      </w:r>
    </w:p>
    <w:p w14:paraId="031C570F">
      <w:pPr>
        <w:pStyle w:val="2"/>
        <w:bidi w:val="0"/>
        <w:rPr>
          <w:rFonts w:hint="eastAsia"/>
        </w:rPr>
      </w:pPr>
      <w:r>
        <w:rPr>
          <w:rFonts w:hint="eastAsia"/>
        </w:rPr>
        <w:t>8、本项目不接受联合体投标，并且不得将本项目内容以任何方式进行转包、分包。投标人提供资质证明主体必须与投标人提供营业执照主体相同，否则相应资质证明无效。</w:t>
      </w:r>
    </w:p>
    <w:p w14:paraId="1EC76169">
      <w:pPr>
        <w:pStyle w:val="2"/>
        <w:bidi w:val="0"/>
        <w:rPr>
          <w:rFonts w:hint="eastAsia"/>
        </w:rPr>
      </w:pPr>
      <w:r>
        <w:rPr>
          <w:rFonts w:hint="eastAsia"/>
        </w:rPr>
        <w:t>八、符合资格的投标投标人应当在2025年9月23日至2025年10月11日（工作日上午9:00-12:00，下午14:30-17:30，法定节假日除外）办理投标登记手续并获取招标文件及相关资料。办理投标登记提供资料如下：</w:t>
      </w:r>
    </w:p>
    <w:p w14:paraId="3FFA83A7">
      <w:pPr>
        <w:pStyle w:val="2"/>
        <w:bidi w:val="0"/>
        <w:rPr>
          <w:rFonts w:hint="eastAsia"/>
        </w:rPr>
      </w:pPr>
      <w:r>
        <w:rPr>
          <w:rFonts w:hint="eastAsia"/>
        </w:rPr>
        <w:t>1）营业执照复印件；[具有独立承担民事责任能力的在中华人民共和国境内注册的法人或其他组织（提供企业法人或者其他组织营业执照（或事业法人登记证或身份证等相关证明）副本复印件，分支机构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AC512AA">
      <w:pPr>
        <w:pStyle w:val="2"/>
        <w:bidi w:val="0"/>
        <w:rPr>
          <w:rFonts w:hint="eastAsia"/>
        </w:rPr>
      </w:pPr>
      <w:r>
        <w:rPr>
          <w:rFonts w:hint="eastAsia"/>
        </w:rPr>
        <w:t>2）道路运输经营许可证复印件；</w:t>
      </w:r>
    </w:p>
    <w:p w14:paraId="3BACFBDF">
      <w:pPr>
        <w:pStyle w:val="2"/>
        <w:bidi w:val="0"/>
        <w:rPr>
          <w:rFonts w:hint="eastAsia"/>
        </w:rPr>
      </w:pPr>
      <w:r>
        <w:rPr>
          <w:rFonts w:hint="eastAsia"/>
        </w:rPr>
        <w:t>3）法定代表人证明书及法定代表人授权委托书（非法定代表人办理时提供）；</w:t>
      </w:r>
    </w:p>
    <w:p w14:paraId="1796BA9D">
      <w:pPr>
        <w:pStyle w:val="2"/>
        <w:bidi w:val="0"/>
        <w:rPr>
          <w:rFonts w:hint="eastAsia"/>
        </w:rPr>
      </w:pPr>
      <w:r>
        <w:rPr>
          <w:rFonts w:hint="eastAsia"/>
        </w:rPr>
        <w:t>4）投标人授权代表身份证复印件；</w:t>
      </w:r>
    </w:p>
    <w:p w14:paraId="6DF3FEAB">
      <w:pPr>
        <w:pStyle w:val="2"/>
        <w:bidi w:val="0"/>
        <w:rPr>
          <w:rFonts w:hint="eastAsia"/>
        </w:rPr>
      </w:pPr>
      <w:r>
        <w:rPr>
          <w:rFonts w:hint="eastAsia"/>
        </w:rPr>
        <w:t>5）投标登记及招标文件领取登记表(填写完整且加盖单位公章)</w:t>
      </w:r>
    </w:p>
    <w:p w14:paraId="37F5DF25">
      <w:pPr>
        <w:pStyle w:val="2"/>
        <w:bidi w:val="0"/>
        <w:rPr>
          <w:rFonts w:hint="eastAsia"/>
        </w:rPr>
      </w:pPr>
      <w:r>
        <w:rPr>
          <w:rFonts w:hint="eastAsia"/>
        </w:rPr>
        <w:t>（1）以上资料加盖公章后，投标人登录中招联合招标采购网进行投标登记，并按照要求上传投标登记资料。请务必至少在投标登记截止时间半个工作日前登录平台完成投标登记操作。否则将无法保证获取招标文件。</w:t>
      </w:r>
    </w:p>
    <w:p w14:paraId="50A53CA6">
      <w:pPr>
        <w:pStyle w:val="2"/>
        <w:bidi w:val="0"/>
        <w:rPr>
          <w:rFonts w:hint="eastAsia"/>
        </w:rPr>
      </w:pPr>
      <w:r>
        <w:rPr>
          <w:rFonts w:hint="eastAsia"/>
        </w:rPr>
        <w:t>（2）招标文件每套500元，文件售后不退。平台服务费按平台规定收取，不设邮寄服务。</w:t>
      </w:r>
    </w:p>
    <w:p w14:paraId="520611A2">
      <w:pPr>
        <w:pStyle w:val="2"/>
        <w:bidi w:val="0"/>
        <w:rPr>
          <w:rFonts w:hint="eastAsia"/>
        </w:rPr>
      </w:pPr>
      <w:r>
        <w:rPr>
          <w:rFonts w:hint="eastAsia"/>
        </w:rPr>
        <w:t>（3）下载者登录平台前，须前往中招联合招标采购网：www.365trade.com.cn/免费注册（平台仅对报价人注册信息与其提供的附件信息进行一致性检查）；注册为一次性工作，以后若有需要只需变更及完善相关信息；注册成功后，可以及时参与平台上所有发布的公开招标项目。</w:t>
      </w:r>
    </w:p>
    <w:p w14:paraId="663AFFB4">
      <w:pPr>
        <w:pStyle w:val="2"/>
        <w:bidi w:val="0"/>
        <w:rPr>
          <w:rFonts w:hint="eastAsia"/>
        </w:rPr>
      </w:pPr>
      <w:r>
        <w:rPr>
          <w:rFonts w:hint="eastAsia"/>
        </w:rPr>
        <w:t>（4）下载者须通过平台填写“购标申请”，并上传法定代表人证明书及授权委托书原件扫描件，否则操作无法完成。</w:t>
      </w:r>
    </w:p>
    <w:p w14:paraId="4A41C76B">
      <w:pPr>
        <w:pStyle w:val="2"/>
        <w:bidi w:val="0"/>
        <w:rPr>
          <w:rFonts w:hint="eastAsia"/>
        </w:rPr>
      </w:pPr>
      <w:r>
        <w:rPr>
          <w:rFonts w:hint="eastAsia"/>
        </w:rPr>
        <w:t>（5）平台下载费发票由平台公司出具，请于2-3个工作日登录平台下载。</w:t>
      </w:r>
    </w:p>
    <w:p w14:paraId="242CB039">
      <w:pPr>
        <w:pStyle w:val="2"/>
        <w:bidi w:val="0"/>
        <w:rPr>
          <w:rFonts w:hint="eastAsia"/>
        </w:rPr>
      </w:pPr>
      <w:r>
        <w:rPr>
          <w:rFonts w:hint="eastAsia"/>
        </w:rPr>
        <w:t>（6）平台公司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36C106FD">
      <w:pPr>
        <w:pStyle w:val="2"/>
        <w:bidi w:val="0"/>
        <w:rPr>
          <w:rFonts w:hint="eastAsia"/>
        </w:rPr>
      </w:pPr>
      <w:r>
        <w:rPr>
          <w:rFonts w:hint="eastAsia"/>
        </w:rPr>
        <w:t>如办理投标登记参加投标的申请人数量过少不足以形成充分竞争时，招标人在确认正式投标人之前，可以发出补充公告，适当延长投标登记时间。</w:t>
      </w:r>
    </w:p>
    <w:p w14:paraId="49E833E0">
      <w:pPr>
        <w:pStyle w:val="2"/>
        <w:bidi w:val="0"/>
        <w:rPr>
          <w:rFonts w:hint="eastAsia"/>
        </w:rPr>
      </w:pPr>
      <w:r>
        <w:rPr>
          <w:rFonts w:hint="eastAsia"/>
        </w:rPr>
        <w:t>九、投标截止时间2025年10月15日10时00分（开始接收文件时间：2025年10月15日9时30分）</w:t>
      </w:r>
    </w:p>
    <w:p w14:paraId="75369497">
      <w:pPr>
        <w:pStyle w:val="2"/>
        <w:bidi w:val="0"/>
        <w:rPr>
          <w:rFonts w:hint="eastAsia"/>
        </w:rPr>
      </w:pPr>
      <w:r>
        <w:rPr>
          <w:rFonts w:hint="eastAsia"/>
        </w:rPr>
        <w:t>十、提交投标文件地点：广州市白云区启德路77号广州法务大厦北塔6楼会议室</w:t>
      </w:r>
    </w:p>
    <w:p w14:paraId="28033F23">
      <w:pPr>
        <w:pStyle w:val="2"/>
        <w:bidi w:val="0"/>
        <w:rPr>
          <w:rFonts w:hint="eastAsia"/>
        </w:rPr>
      </w:pPr>
      <w:r>
        <w:rPr>
          <w:rFonts w:hint="eastAsia"/>
        </w:rPr>
        <w:t>十一、开标时间：2025年10月15日10时00分</w:t>
      </w:r>
    </w:p>
    <w:p w14:paraId="00BD4C28">
      <w:pPr>
        <w:pStyle w:val="2"/>
        <w:bidi w:val="0"/>
        <w:rPr>
          <w:rFonts w:hint="eastAsia"/>
        </w:rPr>
      </w:pPr>
      <w:r>
        <w:rPr>
          <w:rFonts w:hint="eastAsia"/>
        </w:rPr>
        <w:t>十二、开标地点：广州市白云区启德路77号广州法务大厦北塔6楼会议室</w:t>
      </w:r>
    </w:p>
    <w:p w14:paraId="250F4DA9">
      <w:pPr>
        <w:pStyle w:val="2"/>
        <w:bidi w:val="0"/>
        <w:rPr>
          <w:rFonts w:hint="eastAsia"/>
        </w:rPr>
      </w:pPr>
      <w:r>
        <w:rPr>
          <w:rFonts w:hint="eastAsia"/>
        </w:rPr>
        <w:t>十三、本公告期限：2025年9月23日至2025年10月11日。</w:t>
      </w:r>
    </w:p>
    <w:p w14:paraId="4836611B">
      <w:pPr>
        <w:pStyle w:val="2"/>
        <w:bidi w:val="0"/>
        <w:rPr>
          <w:rFonts w:hint="eastAsia"/>
        </w:rPr>
      </w:pPr>
      <w:r>
        <w:rPr>
          <w:rFonts w:hint="eastAsia"/>
        </w:rPr>
        <w:t>十四、联系事项</w:t>
      </w:r>
    </w:p>
    <w:p w14:paraId="438AAC13">
      <w:pPr>
        <w:pStyle w:val="2"/>
        <w:bidi w:val="0"/>
        <w:rPr>
          <w:rFonts w:hint="eastAsia"/>
        </w:rPr>
      </w:pPr>
      <w:r>
        <w:rPr>
          <w:rFonts w:hint="eastAsia"/>
        </w:rPr>
        <w:t>招标人：广东省广盐集团股份有限公司、广东广盐食安云商科技有限公司</w:t>
      </w:r>
    </w:p>
    <w:p w14:paraId="7DAB0439">
      <w:pPr>
        <w:pStyle w:val="2"/>
        <w:bidi w:val="0"/>
        <w:rPr>
          <w:rFonts w:hint="eastAsia"/>
        </w:rPr>
      </w:pPr>
      <w:r>
        <w:rPr>
          <w:rFonts w:hint="eastAsia"/>
        </w:rPr>
        <w:t>地址：广州市荔湾区塞坝路19号</w:t>
      </w:r>
    </w:p>
    <w:p w14:paraId="63DE5AAC">
      <w:pPr>
        <w:pStyle w:val="2"/>
        <w:bidi w:val="0"/>
        <w:rPr>
          <w:rFonts w:hint="eastAsia"/>
        </w:rPr>
      </w:pPr>
      <w:r>
        <w:rPr>
          <w:rFonts w:hint="eastAsia"/>
        </w:rPr>
        <w:t>联系人：林先生</w:t>
      </w:r>
    </w:p>
    <w:p w14:paraId="7DFC1CD7">
      <w:pPr>
        <w:pStyle w:val="2"/>
        <w:bidi w:val="0"/>
        <w:rPr>
          <w:rFonts w:hint="eastAsia"/>
        </w:rPr>
      </w:pPr>
      <w:r>
        <w:rPr>
          <w:rFonts w:hint="eastAsia"/>
        </w:rPr>
        <w:t>联系电话：020-81557635 </w:t>
      </w:r>
    </w:p>
    <w:p w14:paraId="73DA2138">
      <w:pPr>
        <w:pStyle w:val="2"/>
        <w:bidi w:val="0"/>
        <w:rPr>
          <w:rFonts w:hint="eastAsia"/>
        </w:rPr>
      </w:pPr>
      <w:r>
        <w:rPr>
          <w:rFonts w:hint="eastAsia"/>
        </w:rPr>
        <w:t> </w:t>
      </w:r>
    </w:p>
    <w:p w14:paraId="66514C09">
      <w:pPr>
        <w:pStyle w:val="2"/>
        <w:bidi w:val="0"/>
        <w:rPr>
          <w:rFonts w:hint="eastAsia"/>
        </w:rPr>
      </w:pPr>
      <w:r>
        <w:rPr>
          <w:rFonts w:hint="eastAsia"/>
        </w:rPr>
        <w:t>招标代理机构：广东省城规建设监理有限公司</w:t>
      </w:r>
    </w:p>
    <w:p w14:paraId="0A3BBA1E">
      <w:pPr>
        <w:pStyle w:val="2"/>
        <w:bidi w:val="0"/>
        <w:rPr>
          <w:rFonts w:hint="eastAsia"/>
        </w:rPr>
      </w:pPr>
      <w:r>
        <w:rPr>
          <w:rFonts w:hint="eastAsia"/>
        </w:rPr>
        <w:t>地址：广州市白云区启德路77号广州法务大厦北塔6楼</w:t>
      </w:r>
    </w:p>
    <w:p w14:paraId="0DED25DB">
      <w:pPr>
        <w:pStyle w:val="2"/>
        <w:bidi w:val="0"/>
        <w:rPr>
          <w:rFonts w:hint="eastAsia"/>
        </w:rPr>
      </w:pPr>
      <w:r>
        <w:rPr>
          <w:rFonts w:hint="eastAsia"/>
        </w:rPr>
        <w:t>联系人：林先生</w:t>
      </w:r>
    </w:p>
    <w:p w14:paraId="3B578D98">
      <w:pPr>
        <w:pStyle w:val="2"/>
        <w:bidi w:val="0"/>
        <w:rPr>
          <w:rFonts w:hint="eastAsia"/>
        </w:rPr>
      </w:pPr>
      <w:r>
        <w:rPr>
          <w:rFonts w:hint="eastAsia"/>
        </w:rPr>
        <w:t>联系电话：020-83562591、13725411566</w:t>
      </w:r>
    </w:p>
    <w:p w14:paraId="59004C36">
      <w:pPr>
        <w:pStyle w:val="2"/>
        <w:bidi w:val="0"/>
        <w:rPr>
          <w:rFonts w:hint="eastAsia"/>
        </w:rPr>
      </w:pPr>
      <w:r>
        <w:rPr>
          <w:rFonts w:hint="eastAsia"/>
        </w:rPr>
        <w:t>传真：020-83564381</w:t>
      </w:r>
    </w:p>
    <w:p w14:paraId="07138570">
      <w:pPr>
        <w:pStyle w:val="2"/>
        <w:bidi w:val="0"/>
        <w:rPr>
          <w:rFonts w:hint="eastAsia"/>
        </w:rPr>
      </w:pPr>
      <w:r>
        <w:rPr>
          <w:rFonts w:hint="eastAsia"/>
        </w:rPr>
        <w:t> </w:t>
      </w:r>
    </w:p>
    <w:p w14:paraId="4DB74A48">
      <w:pPr>
        <w:pStyle w:val="2"/>
        <w:bidi w:val="0"/>
        <w:rPr>
          <w:rFonts w:hint="eastAsia"/>
        </w:rPr>
      </w:pPr>
      <w:r>
        <w:rPr>
          <w:rFonts w:hint="eastAsia"/>
        </w:rPr>
        <w:t>广东省广盐集团股份有限公司</w:t>
      </w:r>
    </w:p>
    <w:p w14:paraId="163AC1DF">
      <w:pPr>
        <w:pStyle w:val="2"/>
        <w:bidi w:val="0"/>
        <w:rPr>
          <w:rFonts w:hint="eastAsia"/>
        </w:rPr>
      </w:pPr>
      <w:r>
        <w:rPr>
          <w:rFonts w:hint="eastAsia"/>
        </w:rPr>
        <w:t>广东广盐食安云商科技有限公司</w:t>
      </w:r>
    </w:p>
    <w:p w14:paraId="37D70B8B">
      <w:pPr>
        <w:pStyle w:val="2"/>
        <w:bidi w:val="0"/>
        <w:rPr>
          <w:rFonts w:hint="eastAsia"/>
        </w:rPr>
      </w:pPr>
      <w:r>
        <w:rPr>
          <w:rFonts w:hint="eastAsia"/>
        </w:rPr>
        <w:t>广东省城规建设监理有限公司</w:t>
      </w:r>
    </w:p>
    <w:p w14:paraId="0439F8A5">
      <w:pPr>
        <w:pStyle w:val="2"/>
        <w:bidi w:val="0"/>
        <w:rPr>
          <w:rFonts w:hint="eastAsia"/>
        </w:rPr>
      </w:pPr>
      <w:r>
        <w:rPr>
          <w:rFonts w:hint="eastAsia"/>
        </w:rPr>
        <w:t>2025年9月22日</w:t>
      </w:r>
    </w:p>
    <w:p w14:paraId="083EFEB6">
      <w:pPr>
        <w:pStyle w:val="2"/>
        <w:bidi w:val="0"/>
        <w:rPr>
          <w:rFonts w:hint="eastAsia"/>
        </w:rPr>
      </w:pPr>
      <w:r>
        <w:rPr>
          <w:rFonts w:hint="eastAsia"/>
        </w:rPr>
        <w:t> </w:t>
      </w:r>
    </w:p>
    <w:p w14:paraId="42DEEC3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9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2181</Words>
  <Characters>2379</Characters>
  <Lines>0</Lines>
  <Paragraphs>0</Paragraphs>
  <TotalTime>0</TotalTime>
  <ScaleCrop>false</ScaleCrop>
  <LinksUpToDate>false</LinksUpToDate>
  <CharactersWithSpaces>2383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2025-09-22T08:21:36Z</dcterms:created>
  <dc:creator>28039</dc:creator>
  <cp:lastModifiedBy>璇儿</cp:lastModifiedBy>
  <dcterms:modified xsi:type="dcterms:W3CDTF">2025-09-22T08:21:40Z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2C455E56050A41CE808EC6DB96B8F457_12</vt:lpwstr>
  </property>
</Properties>
</file>