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CC555A">
      <w:pPr>
        <w:pStyle w:val="2"/>
        <w:bidi w:val="0"/>
      </w:pPr>
      <w:bookmarkStart w:id="0" w:name="_GoBack"/>
      <w:r>
        <w:rPr>
          <w:lang w:val="en-US" w:eastAsia="zh-CN"/>
        </w:rPr>
        <w:t>中铁官窑——陆港（新飞）项目公路</w:t>
      </w:r>
      <w:r>
        <w:rPr>
          <w:rFonts w:hint="eastAsia"/>
          <w:lang w:val="en-US" w:eastAsia="zh-CN"/>
        </w:rPr>
        <w:t>运输服务项目采购（第二次）公告</w:t>
      </w:r>
    </w:p>
    <w:p w14:paraId="58004F94">
      <w:pPr>
        <w:pStyle w:val="2"/>
        <w:bidi w:val="0"/>
        <w:rPr>
          <w:rFonts w:hint="eastAsia"/>
        </w:rPr>
      </w:pPr>
    </w:p>
    <w:p w14:paraId="722274EA">
      <w:pPr>
        <w:pStyle w:val="2"/>
        <w:bidi w:val="0"/>
        <w:rPr>
          <w:rFonts w:hint="eastAsia"/>
        </w:rPr>
      </w:pPr>
      <w:r>
        <w:rPr>
          <w:rFonts w:hint="eastAsia"/>
        </w:rPr>
        <w:t>一、项目概况</w:t>
      </w:r>
    </w:p>
    <w:p w14:paraId="05A3B70F">
      <w:pPr>
        <w:pStyle w:val="2"/>
        <w:bidi w:val="0"/>
        <w:rPr>
          <w:rFonts w:hint="eastAsia"/>
        </w:rPr>
      </w:pPr>
      <w:r>
        <w:rPr>
          <w:rFonts w:hint="eastAsia"/>
        </w:rPr>
        <w:t>1.1采购内容</w:t>
      </w:r>
    </w:p>
    <w:p w14:paraId="36E6508E">
      <w:pPr>
        <w:pStyle w:val="2"/>
        <w:bidi w:val="0"/>
        <w:rPr>
          <w:rFonts w:hint="eastAsia"/>
        </w:rPr>
      </w:pPr>
      <w:r>
        <w:rPr>
          <w:rFonts w:hint="eastAsia"/>
        </w:rPr>
        <w:t>根据采购人的实际需要和具体服务要求，为采购人提供包括但不限于全年无休公路零担运输、装卸搬运、货物交接、信息查询、签单返回等服务内容。主要线路为佛山市南海区丹灶新飞工厂发往福州、漳州、南宁、桂林、武汉、孝感、仙桃、上海、杭州、郑州、北京、天津、沈阳、成都、西安、大理等新飞客户工厂线路，主要运输品类为离型纸和离型布等产品，以采购人实际运输需求为准等。</w:t>
      </w:r>
    </w:p>
    <w:p w14:paraId="2CA53F9D">
      <w:pPr>
        <w:pStyle w:val="2"/>
        <w:bidi w:val="0"/>
        <w:rPr>
          <w:rFonts w:hint="eastAsia"/>
        </w:rPr>
      </w:pPr>
      <w:r>
        <w:rPr>
          <w:rFonts w:hint="eastAsia"/>
        </w:rPr>
        <w:t>1.2服务期: 自合同签订后一年整。合同期满，或结算金额达到合同约定上限金额，则合同终止。</w:t>
      </w:r>
    </w:p>
    <w:p w14:paraId="291EDD90">
      <w:pPr>
        <w:pStyle w:val="2"/>
        <w:bidi w:val="0"/>
        <w:rPr>
          <w:rFonts w:hint="eastAsia"/>
        </w:rPr>
      </w:pPr>
      <w:r>
        <w:rPr>
          <w:rFonts w:hint="eastAsia"/>
        </w:rPr>
        <w:t>1.3采购方式：公开选取</w:t>
      </w:r>
    </w:p>
    <w:p w14:paraId="481641BF">
      <w:pPr>
        <w:pStyle w:val="2"/>
        <w:bidi w:val="0"/>
        <w:rPr>
          <w:rFonts w:hint="eastAsia"/>
        </w:rPr>
      </w:pPr>
      <w:r>
        <w:rPr>
          <w:rFonts w:hint="eastAsia"/>
        </w:rPr>
        <w:t>二、竞选资格要求</w:t>
      </w:r>
    </w:p>
    <w:p w14:paraId="54A4FAF7">
      <w:pPr>
        <w:pStyle w:val="2"/>
        <w:bidi w:val="0"/>
        <w:rPr>
          <w:rFonts w:hint="eastAsia"/>
        </w:rPr>
      </w:pPr>
      <w:r>
        <w:rPr>
          <w:rFonts w:hint="eastAsia"/>
        </w:rPr>
        <w:t>2.1 法人资格</w:t>
      </w:r>
    </w:p>
    <w:p w14:paraId="0678320F">
      <w:pPr>
        <w:pStyle w:val="2"/>
        <w:bidi w:val="0"/>
        <w:rPr>
          <w:rFonts w:hint="eastAsia"/>
        </w:rPr>
      </w:pPr>
      <w:r>
        <w:rPr>
          <w:rFonts w:hint="eastAsia"/>
        </w:rPr>
        <w:t>（1）具有独立承担民事责任的能力；</w:t>
      </w:r>
    </w:p>
    <w:p w14:paraId="740B8D95">
      <w:pPr>
        <w:pStyle w:val="2"/>
        <w:bidi w:val="0"/>
        <w:rPr>
          <w:rFonts w:hint="eastAsia"/>
        </w:rPr>
      </w:pPr>
      <w:r>
        <w:rPr>
          <w:rFonts w:hint="eastAsia"/>
        </w:rPr>
        <w:t>（2）具有良好的商业信誉和健全的财务会计制度；</w:t>
      </w:r>
    </w:p>
    <w:p w14:paraId="73478FBB">
      <w:pPr>
        <w:pStyle w:val="2"/>
        <w:bidi w:val="0"/>
        <w:rPr>
          <w:rFonts w:hint="eastAsia"/>
        </w:rPr>
      </w:pPr>
      <w:r>
        <w:rPr>
          <w:rFonts w:hint="eastAsia"/>
        </w:rPr>
        <w:t>（3）具有履行合同所必需的设备和专业技术能力；</w:t>
      </w:r>
    </w:p>
    <w:p w14:paraId="1FB23D37">
      <w:pPr>
        <w:pStyle w:val="2"/>
        <w:bidi w:val="0"/>
        <w:rPr>
          <w:rFonts w:hint="eastAsia"/>
        </w:rPr>
      </w:pPr>
      <w:r>
        <w:rPr>
          <w:rFonts w:hint="eastAsia"/>
        </w:rPr>
        <w:t>（4）有依法缴纳税收和社会保障资金的良好记录；</w:t>
      </w:r>
    </w:p>
    <w:p w14:paraId="36855CEC">
      <w:pPr>
        <w:pStyle w:val="2"/>
        <w:bidi w:val="0"/>
        <w:rPr>
          <w:rFonts w:hint="eastAsia"/>
        </w:rPr>
      </w:pPr>
      <w:r>
        <w:rPr>
          <w:rFonts w:hint="eastAsia"/>
        </w:rPr>
        <w:t>（5）参加采购活动前三年内，在经营活动中无重大违法记录；</w:t>
      </w:r>
    </w:p>
    <w:p w14:paraId="3DA4DFB6">
      <w:pPr>
        <w:pStyle w:val="2"/>
        <w:bidi w:val="0"/>
        <w:rPr>
          <w:rFonts w:hint="eastAsia"/>
        </w:rPr>
      </w:pPr>
      <w:r>
        <w:rPr>
          <w:rFonts w:hint="eastAsia"/>
        </w:rPr>
        <w:t>（6）法律、行政法规规定的其他条件。</w:t>
      </w:r>
    </w:p>
    <w:p w14:paraId="489BE3B2">
      <w:pPr>
        <w:pStyle w:val="2"/>
        <w:bidi w:val="0"/>
        <w:rPr>
          <w:rFonts w:hint="eastAsia"/>
        </w:rPr>
      </w:pPr>
      <w:r>
        <w:rPr>
          <w:rFonts w:hint="eastAsia"/>
        </w:rPr>
        <w:t>2.2对竞选人企业的资质要求</w:t>
      </w:r>
    </w:p>
    <w:p w14:paraId="10822139">
      <w:pPr>
        <w:pStyle w:val="2"/>
        <w:bidi w:val="0"/>
        <w:rPr>
          <w:rFonts w:hint="eastAsia"/>
        </w:rPr>
      </w:pPr>
      <w:r>
        <w:rPr>
          <w:rFonts w:hint="eastAsia"/>
        </w:rPr>
        <w:t>（1）具有交通部门颁发的道路运输经营许可证；具有增值税一般纳税人资格，能提供增值税专用发票；</w:t>
      </w:r>
    </w:p>
    <w:p w14:paraId="24EA47D4">
      <w:pPr>
        <w:pStyle w:val="2"/>
        <w:bidi w:val="0"/>
        <w:rPr>
          <w:rFonts w:hint="eastAsia"/>
        </w:rPr>
      </w:pPr>
      <w:r>
        <w:rPr>
          <w:rFonts w:hint="eastAsia"/>
        </w:rPr>
        <w:t>（2）竞选人应未被列入信用中国”网站（www.creditchina.gov.cn）失信被执行人或重大税收违法失信主体”记录名单。（以资格审查期间查询竞选人在信用中国”网站相关主体信用记录结果为准。如相关失信记录已失效，竞选人需在资格审查资料中附相关证明资料。）</w:t>
      </w:r>
    </w:p>
    <w:p w14:paraId="2A89208F">
      <w:pPr>
        <w:pStyle w:val="2"/>
        <w:bidi w:val="0"/>
        <w:rPr>
          <w:rFonts w:hint="eastAsia"/>
        </w:rPr>
      </w:pPr>
      <w:r>
        <w:rPr>
          <w:rFonts w:hint="eastAsia"/>
        </w:rPr>
        <w:t>（3）单位负责人为同一人或者存在直接控股、管理关系的不同供应商，不得同时参加本采购项目竞选。</w:t>
      </w:r>
    </w:p>
    <w:p w14:paraId="2A05D0E7">
      <w:pPr>
        <w:pStyle w:val="2"/>
        <w:bidi w:val="0"/>
        <w:rPr>
          <w:rFonts w:hint="eastAsia"/>
        </w:rPr>
      </w:pPr>
      <w:r>
        <w:rPr>
          <w:rFonts w:hint="eastAsia"/>
        </w:rPr>
        <w:t>注：本项目不接受联合体竞选。</w:t>
      </w:r>
    </w:p>
    <w:p w14:paraId="0A279090">
      <w:pPr>
        <w:pStyle w:val="2"/>
        <w:bidi w:val="0"/>
        <w:rPr>
          <w:rFonts w:hint="eastAsia"/>
        </w:rPr>
      </w:pPr>
      <w:r>
        <w:rPr>
          <w:rFonts w:hint="eastAsia"/>
        </w:rPr>
        <w:t>三、竞选人须知</w:t>
      </w:r>
    </w:p>
    <w:p w14:paraId="290B9B3F">
      <w:pPr>
        <w:pStyle w:val="2"/>
        <w:bidi w:val="0"/>
        <w:rPr>
          <w:rFonts w:hint="eastAsia"/>
        </w:rPr>
      </w:pPr>
      <w:r>
        <w:rPr>
          <w:rFonts w:hint="eastAsia"/>
        </w:rPr>
        <w:t>3.1 采购项目预算金额:人民币3410022.97元</w:t>
      </w:r>
    </w:p>
    <w:p w14:paraId="2E681416">
      <w:pPr>
        <w:pStyle w:val="2"/>
        <w:bidi w:val="0"/>
        <w:rPr>
          <w:rFonts w:hint="eastAsia"/>
        </w:rPr>
      </w:pPr>
      <w:r>
        <w:rPr>
          <w:rFonts w:hint="eastAsia"/>
        </w:rPr>
        <w:t>3.2竞选保证金：人民币5000元</w:t>
      </w:r>
    </w:p>
    <w:p w14:paraId="5D2CDCB5">
      <w:pPr>
        <w:pStyle w:val="2"/>
        <w:bidi w:val="0"/>
        <w:rPr>
          <w:rFonts w:hint="eastAsia"/>
        </w:rPr>
      </w:pPr>
      <w:r>
        <w:rPr>
          <w:rFonts w:hint="eastAsia"/>
        </w:rPr>
        <w:t>3.3资格审查方式：资格后审</w:t>
      </w:r>
    </w:p>
    <w:p w14:paraId="559D90A9">
      <w:pPr>
        <w:pStyle w:val="2"/>
        <w:bidi w:val="0"/>
        <w:rPr>
          <w:rFonts w:hint="eastAsia"/>
        </w:rPr>
      </w:pPr>
      <w:r>
        <w:rPr>
          <w:rFonts w:hint="eastAsia"/>
        </w:rPr>
        <w:t>3.4竞选文件递交地址：佛山中铁官窑供应链管理有限公司（佛山市南海区狮山镇石澎村畅信路45号之一官窑货场内）综合楼五楼会议室</w:t>
      </w:r>
    </w:p>
    <w:p w14:paraId="7992D93E">
      <w:pPr>
        <w:pStyle w:val="2"/>
        <w:bidi w:val="0"/>
        <w:rPr>
          <w:rFonts w:hint="eastAsia"/>
        </w:rPr>
      </w:pPr>
      <w:r>
        <w:rPr>
          <w:rFonts w:hint="eastAsia"/>
        </w:rPr>
        <w:t>3.5选取时间：2025年9月25日15时00分</w:t>
      </w:r>
    </w:p>
    <w:p w14:paraId="4A86041F">
      <w:pPr>
        <w:pStyle w:val="2"/>
        <w:bidi w:val="0"/>
        <w:rPr>
          <w:rFonts w:hint="eastAsia"/>
        </w:rPr>
      </w:pPr>
      <w:r>
        <w:rPr>
          <w:rFonts w:hint="eastAsia"/>
        </w:rPr>
        <w:t>四、报名及采购文件获取方式</w:t>
      </w:r>
    </w:p>
    <w:p w14:paraId="0805F63A">
      <w:pPr>
        <w:pStyle w:val="2"/>
        <w:bidi w:val="0"/>
        <w:rPr>
          <w:rFonts w:hint="eastAsia"/>
        </w:rPr>
      </w:pPr>
      <w:r>
        <w:rPr>
          <w:rFonts w:hint="eastAsia"/>
        </w:rPr>
        <w:t>4.1 符合资格的竞选人应当在2025年9月22日09时00分至2025年9月23日18时00分（北京时间）期间将参与本次竞选报名登记表（纸质）提交至采购人。</w:t>
      </w:r>
    </w:p>
    <w:p w14:paraId="25AF819D">
      <w:pPr>
        <w:pStyle w:val="2"/>
        <w:bidi w:val="0"/>
        <w:rPr>
          <w:rFonts w:hint="eastAsia"/>
        </w:rPr>
      </w:pPr>
      <w:r>
        <w:rPr>
          <w:rFonts w:hint="eastAsia"/>
        </w:rPr>
        <w:t>4.2 采购文件获取：若在报名时间内有≥3家供应商参与响应，则于2025年9月23日18时00分将采购文件以邮件形式发送至竞选人邮箱；若不足3家供应商响应，则将采购文件发放及</w:t>
      </w:r>
    </w:p>
    <w:p w14:paraId="04B478A4">
      <w:pPr>
        <w:pStyle w:val="2"/>
        <w:bidi w:val="0"/>
        <w:rPr>
          <w:rFonts w:hint="eastAsia"/>
        </w:rPr>
      </w:pPr>
      <w:r>
        <w:rPr>
          <w:rFonts w:hint="eastAsia"/>
        </w:rPr>
        <w:t>公开选取时间顺延7个工作日。</w:t>
      </w:r>
    </w:p>
    <w:p w14:paraId="14DC6626">
      <w:pPr>
        <w:pStyle w:val="2"/>
        <w:bidi w:val="0"/>
        <w:rPr>
          <w:rFonts w:hint="eastAsia"/>
        </w:rPr>
      </w:pPr>
      <w:r>
        <w:rPr>
          <w:rFonts w:hint="eastAsia"/>
        </w:rPr>
        <w:t>五、递交竞选文件及选取时间</w:t>
      </w:r>
    </w:p>
    <w:p w14:paraId="7D29246B">
      <w:pPr>
        <w:pStyle w:val="2"/>
        <w:bidi w:val="0"/>
        <w:rPr>
          <w:rFonts w:hint="eastAsia"/>
        </w:rPr>
      </w:pPr>
      <w:r>
        <w:rPr>
          <w:rFonts w:hint="eastAsia"/>
        </w:rPr>
        <w:t>5.1 递交竞选文件时间：2025年9月25日14时30分</w:t>
      </w:r>
    </w:p>
    <w:p w14:paraId="66ED5C49">
      <w:pPr>
        <w:pStyle w:val="2"/>
        <w:bidi w:val="0"/>
        <w:rPr>
          <w:rFonts w:hint="eastAsia"/>
        </w:rPr>
      </w:pPr>
      <w:r>
        <w:rPr>
          <w:rFonts w:hint="eastAsia"/>
        </w:rPr>
        <w:t>5.2 公开选取时间：2025年9月25日15时00分</w:t>
      </w:r>
    </w:p>
    <w:p w14:paraId="5C84A5BC">
      <w:pPr>
        <w:pStyle w:val="2"/>
        <w:bidi w:val="0"/>
        <w:rPr>
          <w:rFonts w:hint="eastAsia"/>
        </w:rPr>
      </w:pPr>
      <w:r>
        <w:rPr>
          <w:rFonts w:hint="eastAsia"/>
        </w:rPr>
        <w:t>六、发布公告的媒介</w:t>
      </w:r>
    </w:p>
    <w:p w14:paraId="0E4EE115">
      <w:pPr>
        <w:pStyle w:val="2"/>
        <w:bidi w:val="0"/>
        <w:rPr>
          <w:rFonts w:hint="eastAsia"/>
        </w:rPr>
      </w:pPr>
      <w:r>
        <w:rPr>
          <w:rFonts w:hint="eastAsia"/>
        </w:rPr>
        <w:t>本次招标公告媒介为南海城建集团微信公众号及佛山市南海区佛山西站投资建设有限公司、佛山市南海区南三投资建设有限公司官网（http://www.fsxtgs.com/）</w:t>
      </w:r>
    </w:p>
    <w:p w14:paraId="7BBBA947">
      <w:pPr>
        <w:pStyle w:val="2"/>
        <w:bidi w:val="0"/>
        <w:rPr>
          <w:rFonts w:hint="eastAsia"/>
        </w:rPr>
      </w:pPr>
      <w:r>
        <w:rPr>
          <w:rFonts w:hint="eastAsia"/>
        </w:rPr>
        <w:t>对本次招标提出询问，请按以下方式联系。</w:t>
      </w:r>
    </w:p>
    <w:p w14:paraId="3DF4DB42">
      <w:pPr>
        <w:pStyle w:val="2"/>
        <w:bidi w:val="0"/>
        <w:rPr>
          <w:rFonts w:hint="eastAsia"/>
        </w:rPr>
      </w:pPr>
      <w:r>
        <w:rPr>
          <w:rFonts w:hint="eastAsia"/>
        </w:rPr>
        <w:t>招标人：佛山中铁官窑供应链管理有限公司</w:t>
      </w:r>
    </w:p>
    <w:p w14:paraId="6006FB72">
      <w:pPr>
        <w:pStyle w:val="2"/>
        <w:bidi w:val="0"/>
        <w:rPr>
          <w:rFonts w:hint="eastAsia"/>
        </w:rPr>
      </w:pPr>
      <w:r>
        <w:rPr>
          <w:rFonts w:hint="eastAsia"/>
        </w:rPr>
        <w:t>联系人：陈先生</w:t>
      </w:r>
    </w:p>
    <w:p w14:paraId="0C188EB8">
      <w:pPr>
        <w:pStyle w:val="2"/>
        <w:bidi w:val="0"/>
        <w:rPr>
          <w:rFonts w:hint="eastAsia"/>
        </w:rPr>
      </w:pPr>
      <w:r>
        <w:rPr>
          <w:rFonts w:hint="eastAsia"/>
        </w:rPr>
        <w:t>电 话：13924655744</w:t>
      </w:r>
    </w:p>
    <w:p w14:paraId="70D86974">
      <w:pPr>
        <w:pStyle w:val="2"/>
        <w:bidi w:val="0"/>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42B6D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2025-09-22T03:11:22Z</dcterms:created>
  <dc:creator>28039</dc:creator>
  <cp:lastModifiedBy>璇儿</cp:lastModifiedBy>
  <dcterms:modified xsi:type="dcterms:W3CDTF">2025-09-22T03:11:26Z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eyJoZGlkIjoiMGM2Y2JhNTI2ODZhZDhlNDdiZWJlOWMzN2NmM2E2N2QiLCJ1c2VySWQiOiI5NjU3NTMzMzUifQ==</vt:lpwstr>
  </property>
  <property fmtid="{D5CDD505-2E9C-101B-9397-08002B2CF9AE}" pid="4" name="ICV">
    <vt:lpwstr>F3A24EB3D6454061B84BCD41C95CFDB0_12</vt:lpwstr>
  </property>
</Properties>
</file>