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72949">
      <w:pPr>
        <w:spacing w:after="240" w:afterLines="100" w:line="400" w:lineRule="exact"/>
        <w:jc w:val="center"/>
        <w:outlineLvl w:val="0"/>
        <w:rPr>
          <w:rFonts w:hint="eastAsia" w:ascii="黑体" w:eastAsia="黑体"/>
          <w:color w:val="auto"/>
          <w:sz w:val="32"/>
          <w:szCs w:val="32"/>
          <w:highlight w:val="none"/>
          <w:lang w:eastAsia="zh-CN"/>
        </w:rPr>
      </w:pPr>
      <w:r>
        <w:rPr>
          <w:rFonts w:hint="eastAsia" w:ascii="黑体" w:eastAsia="黑体"/>
          <w:color w:val="auto"/>
          <w:sz w:val="32"/>
          <w:szCs w:val="32"/>
          <w:highlight w:val="none"/>
          <w:lang w:eastAsia="zh-CN"/>
        </w:rPr>
        <w:t>谈判采购公告</w:t>
      </w:r>
    </w:p>
    <w:p w14:paraId="6DA57A62">
      <w:pPr>
        <w:tabs>
          <w:tab w:val="left" w:pos="-105"/>
          <w:tab w:val="left" w:pos="420"/>
          <w:tab w:val="left" w:pos="630"/>
          <w:tab w:val="left" w:pos="1155"/>
          <w:tab w:val="left" w:pos="1890"/>
          <w:tab w:val="left" w:pos="3150"/>
          <w:tab w:val="left" w:pos="3780"/>
        </w:tabs>
        <w:wordWrap w:val="0"/>
        <w:spacing w:line="360" w:lineRule="auto"/>
        <w:ind w:right="-23" w:rightChars="-11"/>
        <w:jc w:val="right"/>
        <w:rPr>
          <w:rFonts w:ascii="宋体" w:hAnsi="宋体" w:cs="宋体"/>
          <w:color w:val="auto"/>
          <w:szCs w:val="21"/>
          <w:highlight w:val="none"/>
        </w:rPr>
      </w:pPr>
      <w:r>
        <w:rPr>
          <w:rFonts w:hint="eastAsia" w:ascii="宋体" w:hAnsi="宋体" w:cs="宋体"/>
          <w:b/>
          <w:bCs/>
          <w:color w:val="auto"/>
          <w:szCs w:val="21"/>
          <w:highlight w:val="none"/>
        </w:rPr>
        <w:t>项目编号：</w:t>
      </w:r>
      <w:r>
        <w:rPr>
          <w:rFonts w:hint="eastAsia" w:ascii="宋体" w:hAnsi="宋体" w:cs="宋体"/>
          <w:b/>
          <w:bCs/>
          <w:color w:val="auto"/>
          <w:szCs w:val="21"/>
          <w:highlight w:val="none"/>
          <w:lang w:eastAsia="zh-CN"/>
        </w:rPr>
        <w:t>2025-KLWLSX-F005</w:t>
      </w:r>
      <w:r>
        <w:rPr>
          <w:rFonts w:hint="eastAsia" w:ascii="宋体" w:hAnsi="宋体" w:cs="宋体"/>
          <w:b/>
          <w:bCs/>
          <w:color w:val="auto"/>
          <w:szCs w:val="21"/>
          <w:highlight w:val="none"/>
        </w:rPr>
        <w:t xml:space="preserve"> </w:t>
      </w:r>
    </w:p>
    <w:p w14:paraId="3ABE66CE">
      <w:pPr>
        <w:tabs>
          <w:tab w:val="left" w:pos="-105"/>
          <w:tab w:val="left" w:pos="420"/>
          <w:tab w:val="left" w:pos="630"/>
          <w:tab w:val="left" w:pos="1155"/>
          <w:tab w:val="left" w:pos="1890"/>
          <w:tab w:val="left" w:pos="3150"/>
          <w:tab w:val="left" w:pos="3780"/>
        </w:tabs>
        <w:spacing w:line="360" w:lineRule="auto"/>
        <w:ind w:right="-23" w:rightChars="-11" w:firstLine="420" w:firstLineChars="200"/>
        <w:jc w:val="left"/>
        <w:rPr>
          <w:rFonts w:ascii="宋体" w:hAnsi="宋体" w:cs="宋体"/>
          <w:b/>
          <w:color w:val="auto"/>
          <w:szCs w:val="21"/>
          <w:highlight w:val="none"/>
        </w:rPr>
      </w:pPr>
      <w:r>
        <w:rPr>
          <w:rFonts w:hint="eastAsia" w:ascii="宋体" w:hAnsi="宋体"/>
          <w:bCs/>
          <w:color w:val="auto"/>
          <w:szCs w:val="21"/>
          <w:highlight w:val="none"/>
          <w:u w:val="single"/>
          <w:lang w:val="en-US" w:eastAsia="zh-CN"/>
        </w:rPr>
        <w:t>中国石油昆仑物流公司陕西分公司固体化工（普货）运输服务项目</w:t>
      </w:r>
      <w:r>
        <w:rPr>
          <w:rFonts w:hint="eastAsia" w:ascii="宋体" w:hAnsi="宋体"/>
          <w:bCs/>
          <w:color w:val="auto"/>
          <w:szCs w:val="21"/>
          <w:highlight w:val="none"/>
        </w:rPr>
        <w:t>完成前期准备，资金已落实，具备谈判</w:t>
      </w:r>
      <w:r>
        <w:rPr>
          <w:rFonts w:hint="eastAsia" w:ascii="宋体" w:hAnsi="宋体"/>
          <w:bCs/>
          <w:color w:val="auto"/>
          <w:szCs w:val="21"/>
          <w:highlight w:val="none"/>
          <w:lang w:eastAsia="zh-CN"/>
        </w:rPr>
        <w:t>采购</w:t>
      </w:r>
      <w:r>
        <w:rPr>
          <w:rFonts w:hint="eastAsia" w:ascii="宋体" w:hAnsi="宋体"/>
          <w:bCs/>
          <w:color w:val="auto"/>
          <w:szCs w:val="21"/>
          <w:highlight w:val="none"/>
        </w:rPr>
        <w:t>条件，现委托</w:t>
      </w:r>
      <w:r>
        <w:rPr>
          <w:rFonts w:hint="eastAsia" w:ascii="宋体" w:hAnsi="宋体" w:eastAsia="宋体"/>
          <w:bCs/>
          <w:color w:val="auto"/>
          <w:szCs w:val="21"/>
          <w:highlight w:val="none"/>
          <w:u w:val="single"/>
          <w:lang w:val="en-US" w:eastAsia="zh-CN"/>
        </w:rPr>
        <w:t>大庆油田招标中心有限责任公司西安分公司</w:t>
      </w:r>
      <w:r>
        <w:rPr>
          <w:rFonts w:hint="eastAsia" w:ascii="宋体" w:hAnsi="宋体"/>
          <w:bCs/>
          <w:color w:val="auto"/>
          <w:szCs w:val="21"/>
          <w:highlight w:val="none"/>
        </w:rPr>
        <w:t>对该项目进行谈判</w:t>
      </w:r>
      <w:r>
        <w:rPr>
          <w:rFonts w:hint="eastAsia" w:ascii="宋体" w:hAnsi="宋体"/>
          <w:bCs/>
          <w:color w:val="auto"/>
          <w:szCs w:val="21"/>
          <w:highlight w:val="none"/>
          <w:lang w:eastAsia="zh-CN"/>
        </w:rPr>
        <w:t>采购。</w:t>
      </w:r>
    </w:p>
    <w:p w14:paraId="03B45EC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w:t>
      </w:r>
      <w:r>
        <w:rPr>
          <w:rFonts w:hint="eastAsia" w:ascii="宋体" w:hAnsi="宋体" w:cs="宋体"/>
          <w:b/>
          <w:color w:val="auto"/>
          <w:sz w:val="24"/>
          <w:szCs w:val="24"/>
          <w:highlight w:val="none"/>
          <w:lang w:val="en-US" w:eastAsia="zh-CN"/>
        </w:rPr>
        <w:t>项目</w:t>
      </w:r>
      <w:r>
        <w:rPr>
          <w:rFonts w:hint="eastAsia" w:ascii="宋体" w:hAnsi="宋体" w:cs="宋体"/>
          <w:b/>
          <w:color w:val="auto"/>
          <w:sz w:val="24"/>
          <w:szCs w:val="24"/>
          <w:highlight w:val="none"/>
        </w:rPr>
        <w:t>概况与</w:t>
      </w:r>
      <w:r>
        <w:rPr>
          <w:rFonts w:hint="eastAsia" w:ascii="宋体" w:hAnsi="宋体" w:cs="宋体"/>
          <w:b/>
          <w:color w:val="auto"/>
          <w:sz w:val="24"/>
          <w:szCs w:val="24"/>
          <w:highlight w:val="none"/>
          <w:lang w:val="en-US" w:eastAsia="zh-CN"/>
        </w:rPr>
        <w:t>采购</w:t>
      </w:r>
      <w:r>
        <w:rPr>
          <w:rFonts w:hint="eastAsia" w:ascii="宋体" w:hAnsi="宋体" w:cs="宋体"/>
          <w:b/>
          <w:color w:val="auto"/>
          <w:sz w:val="24"/>
          <w:szCs w:val="24"/>
          <w:highlight w:val="none"/>
        </w:rPr>
        <w:t>范围</w:t>
      </w:r>
    </w:p>
    <w:p w14:paraId="719DC682">
      <w:pPr>
        <w:spacing w:line="360" w:lineRule="auto"/>
        <w:rPr>
          <w:rFonts w:hint="eastAsia" w:ascii="宋体" w:hAnsi="宋体" w:cs="宋体"/>
          <w:bCs/>
          <w:color w:val="auto"/>
          <w:szCs w:val="21"/>
          <w:highlight w:val="none"/>
          <w:lang w:val="zh-CN"/>
        </w:rPr>
      </w:pPr>
      <w:r>
        <w:rPr>
          <w:rFonts w:hint="eastAsia" w:ascii="宋体" w:hAnsi="宋体" w:cs="宋体"/>
          <w:color w:val="auto"/>
          <w:szCs w:val="21"/>
          <w:highlight w:val="none"/>
        </w:rPr>
        <w:t>1.</w:t>
      </w:r>
      <w:r>
        <w:rPr>
          <w:rFonts w:hint="eastAsia" w:ascii="宋体" w:hAnsi="宋体" w:cs="宋体"/>
          <w:bCs/>
          <w:color w:val="auto"/>
          <w:szCs w:val="21"/>
          <w:highlight w:val="none"/>
          <w:lang w:val="zh-CN"/>
        </w:rPr>
        <w:t>1</w:t>
      </w:r>
      <w:r>
        <w:rPr>
          <w:rFonts w:hint="eastAsia" w:ascii="宋体" w:hAnsi="宋体" w:cs="宋体"/>
          <w:bCs/>
          <w:color w:val="auto"/>
          <w:szCs w:val="21"/>
          <w:highlight w:val="none"/>
          <w:lang w:val="en-US" w:eastAsia="zh-CN"/>
        </w:rPr>
        <w:t xml:space="preserve"> </w:t>
      </w:r>
      <w:r>
        <w:rPr>
          <w:rFonts w:hint="eastAsia" w:ascii="宋体" w:hAnsi="宋体" w:cs="宋体"/>
          <w:bCs/>
          <w:color w:val="auto"/>
          <w:szCs w:val="21"/>
          <w:highlight w:val="none"/>
          <w:lang w:val="zh-CN"/>
        </w:rPr>
        <w:t>项目名称：中国石油昆仑物流公司陕西分公司固体化工（普货）运输服务项目。</w:t>
      </w:r>
    </w:p>
    <w:p w14:paraId="5435C9D0">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zh-CN"/>
        </w:rPr>
        <w:t>1.2</w:t>
      </w:r>
      <w:r>
        <w:rPr>
          <w:rFonts w:hint="eastAsia" w:ascii="宋体" w:hAnsi="宋体" w:cs="宋体"/>
          <w:color w:val="auto"/>
          <w:sz w:val="21"/>
          <w:szCs w:val="21"/>
          <w:highlight w:val="none"/>
          <w:lang w:val="en-US" w:eastAsia="zh-CN"/>
        </w:rPr>
        <w:t xml:space="preserve"> 项目</w:t>
      </w:r>
      <w:bookmarkStart w:id="0" w:name="OLE_LINK2"/>
      <w:r>
        <w:rPr>
          <w:rFonts w:hint="eastAsia" w:ascii="宋体" w:hAnsi="宋体" w:cs="宋体"/>
          <w:color w:val="auto"/>
          <w:sz w:val="21"/>
          <w:szCs w:val="21"/>
          <w:highlight w:val="none"/>
          <w:lang w:val="en-US" w:eastAsia="zh-CN"/>
        </w:rPr>
        <w:t>内容：中国石油昆仑物流有限公司陕西分公司承接蒲城化工固体化工（普通）运输服务项目，为了切实做好市场开拓工作，除自有运力以外，现拟通过谈判采购方式选择1家符合条件的普通货物公路运输服务承运商或网络货运平台企业入库作为后备补充运力。</w:t>
      </w:r>
    </w:p>
    <w:bookmarkEnd w:id="0"/>
    <w:p w14:paraId="636AC7F0">
      <w:pPr>
        <w:spacing w:line="360" w:lineRule="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1.3 采购范围：</w:t>
      </w:r>
      <w:bookmarkStart w:id="1" w:name="OLE_LINK3"/>
      <w:r>
        <w:rPr>
          <w:rFonts w:hint="eastAsia" w:ascii="宋体" w:hAnsi="宋体" w:cs="宋体"/>
          <w:color w:val="auto"/>
          <w:sz w:val="21"/>
          <w:szCs w:val="21"/>
          <w:highlight w:val="none"/>
          <w:lang w:val="en-US" w:eastAsia="zh-CN"/>
        </w:rPr>
        <w:t>中国石油昆仑物流有限公司陕西分公司承接蒲城化工固体化工（普通）运输服务项目，运输范围为陕西省渭南地区及周边邻省。</w:t>
      </w:r>
      <w:bookmarkEnd w:id="1"/>
    </w:p>
    <w:p w14:paraId="4DAACF3C">
      <w:pPr>
        <w:spacing w:line="360" w:lineRule="auto"/>
        <w:rPr>
          <w:rFonts w:hint="default"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 xml:space="preserve">1.4 </w:t>
      </w:r>
      <w:r>
        <w:rPr>
          <w:rFonts w:hint="eastAsia" w:ascii="宋体" w:hAnsi="宋体" w:cs="宋体"/>
          <w:bCs/>
          <w:color w:val="auto"/>
          <w:sz w:val="21"/>
          <w:szCs w:val="21"/>
          <w:highlight w:val="none"/>
          <w:lang w:val="en-US" w:eastAsia="zh-CN"/>
        </w:rPr>
        <w:t>服务地点：按照采购人承揽的具体订单约定的交货地点为准，主要服务地点为陕西省。</w:t>
      </w:r>
    </w:p>
    <w:p w14:paraId="288A804A">
      <w:pPr>
        <w:spacing w:line="360" w:lineRule="auto"/>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zh-CN"/>
        </w:rPr>
        <w:t>1.</w:t>
      </w:r>
      <w:r>
        <w:rPr>
          <w:rFonts w:hint="eastAsia" w:ascii="宋体" w:hAnsi="宋体" w:cs="宋体"/>
          <w:bCs/>
          <w:color w:val="auto"/>
          <w:szCs w:val="21"/>
          <w:highlight w:val="none"/>
          <w:lang w:val="en-US" w:eastAsia="zh-CN"/>
        </w:rPr>
        <w:t>5 服务期限：自合同签订之日起至2026年12月31日。</w:t>
      </w:r>
    </w:p>
    <w:p w14:paraId="01DE062C">
      <w:pPr>
        <w:spacing w:line="360" w:lineRule="auto"/>
        <w:rPr>
          <w:rFonts w:hint="eastAsia" w:ascii="宋体" w:hAnsi="宋体" w:eastAsia="宋体" w:cs="宋体"/>
          <w:bCs/>
          <w:color w:val="auto"/>
          <w:sz w:val="21"/>
          <w:szCs w:val="21"/>
          <w:highlight w:val="none"/>
          <w:lang w:val="zh-CN"/>
        </w:rPr>
      </w:pPr>
      <w:r>
        <w:rPr>
          <w:rFonts w:hint="eastAsia" w:ascii="宋体" w:hAnsi="宋体" w:cs="宋体"/>
          <w:bCs/>
          <w:color w:val="auto"/>
          <w:szCs w:val="21"/>
          <w:highlight w:val="none"/>
          <w:lang w:val="en-US" w:eastAsia="zh-CN"/>
        </w:rPr>
        <w:t xml:space="preserve">1.6 </w:t>
      </w:r>
      <w:r>
        <w:rPr>
          <w:rFonts w:hint="eastAsia" w:ascii="宋体" w:hAnsi="宋体" w:eastAsia="宋体" w:cs="宋体"/>
          <w:bCs/>
          <w:color w:val="auto"/>
          <w:sz w:val="21"/>
          <w:szCs w:val="21"/>
          <w:highlight w:val="none"/>
          <w:lang w:val="en-US" w:eastAsia="zh-CN"/>
        </w:rPr>
        <w:t>选商控制金额</w:t>
      </w:r>
      <w:r>
        <w:rPr>
          <w:rFonts w:hint="eastAsia" w:ascii="宋体" w:hAnsi="宋体" w:eastAsia="宋体" w:cs="宋体"/>
          <w:bCs/>
          <w:color w:val="auto"/>
          <w:sz w:val="21"/>
          <w:szCs w:val="21"/>
          <w:highlight w:val="none"/>
          <w:lang w:val="zh-CN"/>
        </w:rPr>
        <w:t>：</w:t>
      </w:r>
      <w:r>
        <w:rPr>
          <w:rFonts w:hint="eastAsia" w:ascii="宋体" w:hAnsi="宋体" w:cs="宋体"/>
          <w:bCs/>
          <w:color w:val="auto"/>
          <w:sz w:val="21"/>
          <w:szCs w:val="21"/>
          <w:highlight w:val="none"/>
          <w:lang w:val="en-US" w:eastAsia="zh-CN"/>
        </w:rPr>
        <w:t>人民币98万元（含增值税)</w:t>
      </w:r>
      <w:r>
        <w:rPr>
          <w:rFonts w:hint="eastAsia" w:ascii="宋体" w:hAnsi="宋体" w:cs="宋体"/>
          <w:bCs/>
          <w:color w:val="auto"/>
          <w:sz w:val="21"/>
          <w:szCs w:val="21"/>
          <w:highlight w:val="none"/>
          <w:lang w:val="zh-CN" w:eastAsia="zh-CN"/>
        </w:rPr>
        <w:t>。</w:t>
      </w:r>
    </w:p>
    <w:p w14:paraId="5666D430">
      <w:pPr>
        <w:spacing w:line="360" w:lineRule="auto"/>
        <w:rPr>
          <w:rFonts w:hint="eastAsia" w:ascii="宋体" w:hAnsi="宋体" w:eastAsia="宋体" w:cs="宋体"/>
          <w:bCs/>
          <w:color w:val="auto"/>
          <w:szCs w:val="21"/>
          <w:highlight w:val="none"/>
          <w:lang w:val="en-US" w:eastAsia="zh-CN"/>
        </w:rPr>
      </w:pPr>
      <w:r>
        <w:rPr>
          <w:rFonts w:hint="eastAsia" w:ascii="宋体" w:hAnsi="宋体" w:cs="宋体"/>
          <w:bCs/>
          <w:color w:val="auto"/>
          <w:sz w:val="21"/>
          <w:szCs w:val="21"/>
          <w:highlight w:val="none"/>
          <w:lang w:val="en-US" w:eastAsia="zh-CN"/>
        </w:rPr>
        <w:t>1.7 质量</w:t>
      </w:r>
      <w:r>
        <w:rPr>
          <w:rFonts w:hint="eastAsia" w:ascii="宋体" w:hAnsi="宋体" w:eastAsia="宋体" w:cs="宋体"/>
          <w:bCs/>
          <w:color w:val="auto"/>
          <w:szCs w:val="21"/>
          <w:highlight w:val="none"/>
          <w:lang w:val="zh-CN"/>
        </w:rPr>
        <w:t>要求或服务标准：</w:t>
      </w:r>
      <w:r>
        <w:rPr>
          <w:rFonts w:hint="eastAsia" w:ascii="宋体" w:hAnsi="宋体" w:eastAsia="宋体" w:cs="宋体"/>
          <w:bCs/>
          <w:color w:val="auto"/>
          <w:szCs w:val="21"/>
          <w:highlight w:val="none"/>
          <w:lang w:val="en-US" w:eastAsia="zh-CN"/>
        </w:rPr>
        <w:t>详见第五章“采购人要求”</w:t>
      </w:r>
      <w:r>
        <w:rPr>
          <w:rFonts w:hint="eastAsia" w:ascii="宋体" w:hAnsi="宋体" w:cs="宋体"/>
          <w:bCs/>
          <w:color w:val="auto"/>
          <w:szCs w:val="21"/>
          <w:highlight w:val="none"/>
          <w:lang w:val="en-US" w:eastAsia="zh-CN"/>
        </w:rPr>
        <w:t>。</w:t>
      </w:r>
    </w:p>
    <w:p w14:paraId="3A32953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“三商”</w:t>
      </w:r>
      <w:r>
        <w:rPr>
          <w:rFonts w:hint="eastAsia" w:ascii="宋体" w:hAnsi="宋体" w:eastAsia="宋体" w:cs="宋体"/>
          <w:b/>
          <w:color w:val="auto"/>
          <w:sz w:val="24"/>
          <w:szCs w:val="24"/>
          <w:highlight w:val="none"/>
        </w:rPr>
        <w:t>资格要求</w:t>
      </w:r>
    </w:p>
    <w:p w14:paraId="456CE874">
      <w:pPr>
        <w:spacing w:line="360" w:lineRule="auto"/>
        <w:jc w:val="left"/>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2.1 本项目</w:t>
      </w:r>
      <w:r>
        <w:rPr>
          <w:rFonts w:hint="eastAsia" w:ascii="宋体" w:hAnsi="宋体" w:cs="宋体"/>
          <w:b w:val="0"/>
          <w:bCs w:val="0"/>
          <w:color w:val="auto"/>
          <w:kern w:val="0"/>
          <w:sz w:val="21"/>
          <w:szCs w:val="21"/>
          <w:highlight w:val="none"/>
          <w:lang w:val="en-US" w:eastAsia="zh-CN" w:bidi="ar-SA"/>
        </w:rPr>
        <w:t>☑</w:t>
      </w:r>
      <w:r>
        <w:rPr>
          <w:rFonts w:hint="eastAsia" w:ascii="宋体" w:hAnsi="宋体" w:eastAsia="宋体" w:cs="宋体"/>
          <w:b w:val="0"/>
          <w:bCs w:val="0"/>
          <w:color w:val="auto"/>
          <w:kern w:val="0"/>
          <w:sz w:val="21"/>
          <w:szCs w:val="21"/>
          <w:highlight w:val="none"/>
          <w:lang w:val="en-US" w:eastAsia="zh-CN" w:bidi="ar-SA"/>
        </w:rPr>
        <w:t>不接受联合体参加选商</w:t>
      </w:r>
      <w:r>
        <w:rPr>
          <w:rFonts w:hint="eastAsia" w:ascii="宋体" w:hAnsi="宋体" w:cs="宋体"/>
          <w:b w:val="0"/>
          <w:bCs w:val="0"/>
          <w:color w:val="auto"/>
          <w:kern w:val="0"/>
          <w:sz w:val="21"/>
          <w:szCs w:val="21"/>
          <w:highlight w:val="none"/>
          <w:lang w:val="en-US" w:eastAsia="zh-CN" w:bidi="ar-SA"/>
        </w:rPr>
        <w:t>。</w:t>
      </w:r>
    </w:p>
    <w:p w14:paraId="7256B20B">
      <w:pPr>
        <w:autoSpaceDE w:val="0"/>
        <w:autoSpaceDN w:val="0"/>
        <w:adjustRightInd w:val="0"/>
        <w:spacing w:line="360" w:lineRule="auto"/>
        <w:jc w:val="left"/>
        <w:rPr>
          <w:rFonts w:hint="eastAsia" w:ascii="宋体" w:hAnsi="宋体" w:eastAsia="宋体"/>
          <w:b/>
          <w:bCs/>
          <w:szCs w:val="21"/>
          <w:highlight w:val="none"/>
          <w:u w:val="none"/>
          <w:lang w:eastAsia="zh-CN"/>
        </w:rPr>
      </w:pPr>
      <w:r>
        <w:rPr>
          <w:rFonts w:hint="eastAsia" w:ascii="宋体" w:hAnsi="宋体" w:eastAsia="宋体" w:cs="宋体"/>
          <w:b w:val="0"/>
          <w:bCs w:val="0"/>
          <w:color w:val="auto"/>
          <w:kern w:val="0"/>
          <w:sz w:val="21"/>
          <w:szCs w:val="21"/>
          <w:highlight w:val="none"/>
          <w:lang w:val="en-US" w:eastAsia="zh-CN" w:bidi="ar-SA"/>
        </w:rPr>
        <w:t>□ 接受联合体参加选商。联合体参加选商的，应满足下列要求：</w:t>
      </w:r>
      <w:r>
        <w:rPr>
          <w:rFonts w:hint="eastAsia" w:ascii="宋体" w:hAnsi="宋体"/>
          <w:b/>
          <w:bCs/>
          <w:szCs w:val="21"/>
          <w:highlight w:val="none"/>
          <w:u w:val="single"/>
        </w:rPr>
        <w:t xml:space="preserve">                 </w:t>
      </w:r>
      <w:r>
        <w:rPr>
          <w:rFonts w:hint="eastAsia" w:ascii="宋体" w:hAnsi="宋体"/>
          <w:b/>
          <w:bCs/>
          <w:szCs w:val="21"/>
          <w:highlight w:val="none"/>
          <w:u w:val="single"/>
          <w:lang w:eastAsia="zh-CN"/>
        </w:rPr>
        <w:t>。</w:t>
      </w:r>
    </w:p>
    <w:p w14:paraId="331AAB7E">
      <w:pPr>
        <w:autoSpaceDE w:val="0"/>
        <w:autoSpaceDN w:val="0"/>
        <w:adjustRightInd w:val="0"/>
        <w:spacing w:line="360" w:lineRule="auto"/>
        <w:jc w:val="left"/>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 xml:space="preserve">2.2 </w:t>
      </w:r>
      <w:r>
        <w:rPr>
          <w:rFonts w:hint="eastAsia" w:ascii="宋体" w:hAnsi="宋体" w:cs="宋体"/>
          <w:bCs/>
          <w:color w:val="auto"/>
          <w:sz w:val="21"/>
          <w:szCs w:val="21"/>
          <w:highlight w:val="none"/>
          <w:lang w:val="en-US" w:eastAsia="zh-CN"/>
        </w:rPr>
        <w:t>营业执照：服务商是依照中华人民共和国法律在国内注册的法人或其他组织，具备有效期内的营业执照（或事业单位法人证书）。</w:t>
      </w:r>
    </w:p>
    <w:p w14:paraId="5984FA93">
      <w:pPr>
        <w:autoSpaceDE w:val="0"/>
        <w:autoSpaceDN w:val="0"/>
        <w:adjustRightInd w:val="0"/>
        <w:spacing w:line="360" w:lineRule="auto"/>
        <w:jc w:val="both"/>
        <w:rPr>
          <w:rFonts w:hint="eastAsia" w:ascii="宋体" w:hAnsi="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 xml:space="preserve">2.3 </w:t>
      </w:r>
      <w:r>
        <w:rPr>
          <w:rFonts w:hint="eastAsia" w:ascii="宋体" w:hAnsi="宋体" w:cs="宋体"/>
          <w:bCs/>
          <w:color w:val="auto"/>
          <w:sz w:val="21"/>
          <w:szCs w:val="21"/>
          <w:highlight w:val="none"/>
          <w:lang w:val="en-US" w:eastAsia="zh-CN"/>
        </w:rPr>
        <w:t>资质要求</w:t>
      </w:r>
      <w:r>
        <w:rPr>
          <w:rFonts w:hint="eastAsia" w:ascii="宋体" w:hAnsi="宋体" w:eastAsia="宋体" w:cs="宋体"/>
          <w:bCs/>
          <w:color w:val="auto"/>
          <w:sz w:val="21"/>
          <w:szCs w:val="21"/>
          <w:highlight w:val="none"/>
          <w:lang w:val="en-US" w:eastAsia="zh-CN"/>
        </w:rPr>
        <w:t>：服务商须具有有效的《中华人民共和国道路运输经营许可证》，经营范围包含普通货物运输或者网络货运，提供证件影印件</w:t>
      </w:r>
      <w:r>
        <w:rPr>
          <w:rFonts w:hint="eastAsia" w:ascii="宋体" w:hAnsi="宋体" w:cs="宋体"/>
          <w:bCs/>
          <w:color w:val="auto"/>
          <w:sz w:val="21"/>
          <w:szCs w:val="21"/>
          <w:highlight w:val="none"/>
          <w:lang w:val="en-US" w:eastAsia="zh-CN"/>
        </w:rPr>
        <w:t>。</w:t>
      </w:r>
    </w:p>
    <w:p w14:paraId="50381C4F">
      <w:pPr>
        <w:autoSpaceDE w:val="0"/>
        <w:autoSpaceDN w:val="0"/>
        <w:adjustRightInd w:val="0"/>
        <w:spacing w:line="360" w:lineRule="auto"/>
        <w:jc w:val="both"/>
        <w:rPr>
          <w:rFonts w:hint="eastAsia"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 xml:space="preserve">2.4 </w:t>
      </w:r>
      <w:r>
        <w:rPr>
          <w:rFonts w:hint="eastAsia" w:ascii="宋体" w:hAnsi="宋体" w:eastAsia="宋体" w:cs="宋体"/>
          <w:bCs/>
          <w:color w:val="auto"/>
          <w:sz w:val="21"/>
          <w:szCs w:val="21"/>
          <w:highlight w:val="none"/>
          <w:lang w:val="en-US" w:eastAsia="zh-CN"/>
        </w:rPr>
        <w:t>业绩要求：服务商自 2023 年 1 月 1 日至谈判响应文件递交截止之日前30日内，以合同签订日期为准，至少具有一项固体化工相关运输业绩。需同时提供清晰的合同及对应发票影印件（发票开具时间应当在谈判响应文件递交截止时间前30日），发票须附国家税务总局发票查验截图（查验网址:https://inv-veri.chinatax.gov.cn）），模糊不清或不是类似业绩的不予认定</w:t>
      </w:r>
      <w:r>
        <w:rPr>
          <w:rFonts w:hint="eastAsia" w:ascii="宋体" w:hAnsi="宋体" w:cs="宋体"/>
          <w:bCs/>
          <w:color w:val="auto"/>
          <w:sz w:val="21"/>
          <w:szCs w:val="21"/>
          <w:highlight w:val="none"/>
          <w:lang w:val="en-US" w:eastAsia="zh-CN"/>
        </w:rPr>
        <w:t>。</w:t>
      </w:r>
    </w:p>
    <w:p w14:paraId="25ED8A46">
      <w:pPr>
        <w:pStyle w:val="9"/>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w:t>
      </w:r>
      <w:r>
        <w:rPr>
          <w:rFonts w:hint="eastAsia" w:ascii="宋体" w:hAnsi="宋体" w:cs="宋体"/>
          <w:bCs/>
          <w:color w:val="auto"/>
          <w:sz w:val="21"/>
          <w:szCs w:val="21"/>
          <w:highlight w:val="none"/>
          <w:lang w:val="en-US" w:eastAsia="zh-CN"/>
        </w:rPr>
        <w:t>5</w:t>
      </w:r>
      <w:r>
        <w:rPr>
          <w:rFonts w:hint="eastAsia" w:ascii="宋体" w:hAnsi="宋体" w:eastAsia="宋体" w:cs="宋体"/>
          <w:bCs/>
          <w:color w:val="auto"/>
          <w:sz w:val="21"/>
          <w:szCs w:val="21"/>
          <w:highlight w:val="none"/>
          <w:lang w:val="en-US" w:eastAsia="zh-CN"/>
        </w:rPr>
        <w:t xml:space="preserve"> 财务要求：服务商未被责令停产停业、暂扣或者吊销许可证、暂扣或者吊销执照；未进入清算程序，或被宣告破产，或其他丧失履约能力的情形。提供2024年经会计师事务所或审计机构审计的审计报告影印件主要内容页（包括资产负债表、现金流量表、利润表）。</w:t>
      </w:r>
    </w:p>
    <w:p w14:paraId="5D65F740">
      <w:pPr>
        <w:pStyle w:val="9"/>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 xml:space="preserve">2.6 </w:t>
      </w:r>
      <w:r>
        <w:rPr>
          <w:rFonts w:hint="eastAsia" w:ascii="宋体" w:hAnsi="宋体" w:eastAsia="宋体" w:cs="宋体"/>
          <w:bCs/>
          <w:color w:val="auto"/>
          <w:sz w:val="21"/>
          <w:szCs w:val="21"/>
          <w:highlight w:val="none"/>
          <w:lang w:val="en-US" w:eastAsia="zh-CN"/>
        </w:rPr>
        <w:t>车辆要求：服务商须具备运输车辆且满足本项目运力需求，其中包括30吨位及以上重型牵引半挂车，半挂长度≥13米，总数不少于 20台。提供服务本项目的车辆清单，内容包括车牌号、车辆类型、购置日期；提供有效的证件，包括机动车行驶证、道路运输营运证；非自有车辆还须提供有效的车辆租赁合同或合作协议。以上证件均需要提供影印件，相关证件内容与车辆明细表中车辆相符</w:t>
      </w:r>
      <w:r>
        <w:rPr>
          <w:rFonts w:hint="eastAsia" w:ascii="宋体" w:hAnsi="宋体" w:cs="宋体"/>
          <w:bCs/>
          <w:color w:val="auto"/>
          <w:sz w:val="21"/>
          <w:szCs w:val="21"/>
          <w:highlight w:val="none"/>
          <w:lang w:val="en-US" w:eastAsia="zh-CN"/>
        </w:rPr>
        <w:t>。</w:t>
      </w:r>
    </w:p>
    <w:p w14:paraId="26F89308">
      <w:pPr>
        <w:pStyle w:val="9"/>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2.7 人员要求：服务商提供服务人员需与服务车辆相匹配，至少20名驾驶员。提供拟服务本项目的驾驶人员清单及对应的有效身份证、驾驶员驾驶证（准驾车型：A2及以上）。</w:t>
      </w:r>
    </w:p>
    <w:p w14:paraId="3C5F3D7A">
      <w:pPr>
        <w:pStyle w:val="9"/>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Cs/>
          <w:color w:val="auto"/>
          <w:sz w:val="21"/>
          <w:szCs w:val="21"/>
          <w:highlight w:val="none"/>
          <w:lang w:val="en-US" w:eastAsia="zh-CN"/>
        </w:rPr>
        <w:t>2.8</w:t>
      </w:r>
      <w:r>
        <w:rPr>
          <w:rFonts w:hint="eastAsia" w:ascii="宋体" w:hAnsi="宋体" w:cs="宋体"/>
          <w:b w:val="0"/>
          <w:bCs w:val="0"/>
          <w:color w:val="auto"/>
          <w:sz w:val="21"/>
          <w:szCs w:val="21"/>
          <w:highlight w:val="none"/>
          <w:lang w:val="en-US" w:eastAsia="zh-CN"/>
        </w:rPr>
        <w:t>信誉要求：</w:t>
      </w:r>
    </w:p>
    <w:p w14:paraId="3CD70FC1">
      <w:pPr>
        <w:pStyle w:val="9"/>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2.8.1</w:t>
      </w:r>
      <w:r>
        <w:rPr>
          <w:rFonts w:hint="eastAsia" w:ascii="宋体" w:hAnsi="宋体" w:cs="宋体"/>
          <w:color w:val="auto"/>
          <w:sz w:val="21"/>
          <w:szCs w:val="21"/>
          <w:highlight w:val="none"/>
          <w:lang w:val="en-US" w:eastAsia="zh-CN"/>
        </w:rPr>
        <w:t>服务商</w:t>
      </w:r>
      <w:r>
        <w:rPr>
          <w:rFonts w:hint="eastAsia" w:ascii="宋体" w:hAnsi="宋体" w:eastAsia="宋体" w:cs="宋体"/>
          <w:color w:val="auto"/>
          <w:sz w:val="21"/>
          <w:szCs w:val="21"/>
          <w:highlight w:val="none"/>
          <w:lang w:val="en-US" w:eastAsia="zh-CN"/>
        </w:rPr>
        <w:t>在国家企业信用信息公示系统（http://www.gsxt.gov.cn）中被列入严重违法失信企业名单，或在信用中国网站（www.creditchina.gov.cn）被列入严重失信，或在中国执行信息公开网（http://zxgk.court.gov.cn/）被列入失信被执行人名单的不得参加本次非招标采购。</w:t>
      </w:r>
      <w:r>
        <w:rPr>
          <w:rFonts w:hint="eastAsia" w:ascii="宋体" w:hAnsi="宋体" w:eastAsia="宋体" w:cs="宋体"/>
          <w:b/>
          <w:bCs/>
          <w:color w:val="auto"/>
          <w:sz w:val="21"/>
          <w:szCs w:val="21"/>
          <w:highlight w:val="none"/>
          <w:lang w:val="en-US" w:eastAsia="zh-CN"/>
        </w:rPr>
        <w:t>（附国家企业信用信息公示系统(列入严重违法失信名单（黑名单））截图、信用中国网站（严重失信）截图和中国执行信息公开网（失信被执行人）截图，事业单位等无查询信息的单位附查询不到界面的截图）</w:t>
      </w:r>
      <w:r>
        <w:rPr>
          <w:rFonts w:hint="eastAsia" w:ascii="宋体" w:hAnsi="宋体" w:cs="宋体"/>
          <w:b w:val="0"/>
          <w:bCs w:val="0"/>
          <w:color w:val="auto"/>
          <w:sz w:val="21"/>
          <w:szCs w:val="21"/>
          <w:highlight w:val="none"/>
          <w:lang w:val="en-US" w:eastAsia="zh-CN"/>
        </w:rPr>
        <w:t>；</w:t>
      </w:r>
    </w:p>
    <w:p w14:paraId="548CEAAA">
      <w:pPr>
        <w:pStyle w:val="9"/>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2.8.2失信条款：服务商累计失信分值达到下述①～⑤项标准之一的，将被否决谈判响应。①服务商失信分累计达到8分，且最后一次失信开始时间距开标（谈判）当日不足半年；②服务商失信分累计达到9分，且最后一次失信开始时间距开标（谈判）当日不足一年；③服务商失信分累计达到10分，且最后一次失信开始时间距开标（谈判）当日不足二年；④服务商失信分累计超过10分，且最后一次失信开始时间距开标（谈判）当日不足三年；⑤在暂停期间再次发生失信行为的，且再次发生的失信开始时间距开标（谈判）当日不足三年。</w:t>
      </w:r>
      <w:r>
        <w:rPr>
          <w:rFonts w:hint="eastAsia" w:ascii="宋体" w:hAnsi="宋体" w:cs="宋体"/>
          <w:b/>
          <w:bCs/>
          <w:color w:val="auto"/>
          <w:sz w:val="21"/>
          <w:szCs w:val="21"/>
          <w:highlight w:val="none"/>
          <w:lang w:val="en-US" w:eastAsia="zh-CN"/>
        </w:rPr>
        <w:t>注：服务商失信分由评委在开标（谈判）当日评审时在中国石油招标投标网进行网络查询，如服务商有失信行为，保留查询截图存档。</w:t>
      </w:r>
    </w:p>
    <w:p w14:paraId="570F027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rPr>
          <w:rFonts w:hint="default"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2.9 诉讼及仲裁情况要求：自 2023 年 1 月 1 日至响应截止之日期间未发生过影响重大的诉讼案件，提供相关证明。</w:t>
      </w:r>
    </w:p>
    <w:p w14:paraId="7468CF67">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2.10其他要求：</w:t>
      </w:r>
    </w:p>
    <w:p w14:paraId="3AC1BB3A">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2.10.1 服务商未被采购人或其上级单位清退市场，未被暂停或取消选商资格，未被因评价不合格取消准入资格，无其他不能履约的情形；</w:t>
      </w:r>
    </w:p>
    <w:p w14:paraId="139D337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rPr>
          <w:rFonts w:hint="default" w:ascii="宋体" w:hAnsi="宋体" w:eastAsia="宋体" w:cs="宋体"/>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2.10.2 服务商自 2023 年 1 月 1 日至响应截止之日期间未发生重（特）大交通责任事故，提供书面承诺或者相关证明。</w:t>
      </w:r>
    </w:p>
    <w:p w14:paraId="22E43234">
      <w:pPr>
        <w:spacing w:line="360" w:lineRule="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3.谈判采购文件的获取</w:t>
      </w:r>
    </w:p>
    <w:p w14:paraId="49CEA89D">
      <w:pPr>
        <w:pStyle w:val="10"/>
        <w:spacing w:line="360" w:lineRule="auto"/>
        <w:ind w:left="0" w:leftChars="0" w:firstLine="0" w:firstLineChars="0"/>
        <w:jc w:val="left"/>
        <w:rPr>
          <w:rFonts w:hint="eastAsia" w:ascii="宋体" w:hAnsi="宋体" w:eastAsia="宋体" w:cs="宋体"/>
          <w:color w:val="auto"/>
          <w:kern w:val="0"/>
          <w:sz w:val="21"/>
          <w:szCs w:val="21"/>
          <w:highlight w:val="none"/>
          <w:lang w:val="en-US" w:eastAsia="zh-CN" w:bidi="ar-SA"/>
        </w:rPr>
      </w:pPr>
      <w:bookmarkStart w:id="2" w:name="OLE_LINK1"/>
      <w:r>
        <w:rPr>
          <w:rFonts w:hint="eastAsia" w:ascii="宋体" w:hAnsi="宋体" w:eastAsia="宋体" w:cs="宋体"/>
          <w:color w:val="auto"/>
          <w:kern w:val="0"/>
          <w:sz w:val="21"/>
          <w:szCs w:val="21"/>
          <w:highlight w:val="none"/>
          <w:lang w:val="en-US" w:eastAsia="zh-CN" w:bidi="ar-SA"/>
        </w:rPr>
        <w:t>3.1</w:t>
      </w:r>
      <w:bookmarkEnd w:id="2"/>
      <w:r>
        <w:rPr>
          <w:rFonts w:hint="eastAsia" w:ascii="宋体" w:hAnsi="宋体" w:eastAsia="宋体" w:cs="宋体"/>
          <w:color w:val="auto"/>
          <w:kern w:val="0"/>
          <w:sz w:val="21"/>
          <w:szCs w:val="21"/>
          <w:highlight w:val="none"/>
          <w:lang w:val="en-US" w:eastAsia="zh-CN" w:bidi="ar-SA"/>
        </w:rPr>
        <w:t>谈判文件获取方式：线上发售。凡有意参加本项目的潜在“三商”，请于2025年</w:t>
      </w:r>
      <w:r>
        <w:rPr>
          <w:rFonts w:hint="eastAsia" w:ascii="宋体" w:hAnsi="宋体" w:cs="宋体"/>
          <w:color w:val="auto"/>
          <w:kern w:val="0"/>
          <w:sz w:val="21"/>
          <w:szCs w:val="21"/>
          <w:highlight w:val="none"/>
          <w:lang w:val="en-US" w:eastAsia="zh-CN" w:bidi="ar-SA"/>
        </w:rPr>
        <w:t>9</w:t>
      </w:r>
      <w:r>
        <w:rPr>
          <w:rFonts w:hint="eastAsia" w:ascii="宋体" w:hAnsi="宋体" w:eastAsia="宋体" w:cs="宋体"/>
          <w:color w:val="auto"/>
          <w:kern w:val="0"/>
          <w:sz w:val="21"/>
          <w:szCs w:val="21"/>
          <w:highlight w:val="none"/>
          <w:lang w:val="en-US" w:eastAsia="zh-CN" w:bidi="ar-SA"/>
        </w:rPr>
        <w:t>月</w:t>
      </w:r>
      <w:r>
        <w:rPr>
          <w:rFonts w:hint="eastAsia" w:ascii="宋体" w:hAnsi="宋体" w:cs="宋体"/>
          <w:color w:val="auto"/>
          <w:kern w:val="0"/>
          <w:sz w:val="21"/>
          <w:szCs w:val="21"/>
          <w:highlight w:val="none"/>
          <w:lang w:val="en-US" w:eastAsia="zh-CN" w:bidi="ar-SA"/>
        </w:rPr>
        <w:t>23</w:t>
      </w:r>
      <w:r>
        <w:rPr>
          <w:rFonts w:hint="eastAsia" w:ascii="宋体" w:hAnsi="宋体" w:eastAsia="宋体" w:cs="宋体"/>
          <w:color w:val="auto"/>
          <w:kern w:val="0"/>
          <w:sz w:val="21"/>
          <w:szCs w:val="21"/>
          <w:highlight w:val="none"/>
          <w:lang w:val="en-US" w:eastAsia="zh-CN" w:bidi="ar-SA"/>
        </w:rPr>
        <w:t>日8时00分至2025年</w:t>
      </w:r>
      <w:r>
        <w:rPr>
          <w:rFonts w:hint="eastAsia" w:ascii="宋体" w:hAnsi="宋体" w:cs="宋体"/>
          <w:color w:val="auto"/>
          <w:kern w:val="0"/>
          <w:sz w:val="21"/>
          <w:szCs w:val="21"/>
          <w:highlight w:val="none"/>
          <w:lang w:val="en-US" w:eastAsia="zh-CN" w:bidi="ar-SA"/>
        </w:rPr>
        <w:t>9</w:t>
      </w:r>
      <w:r>
        <w:rPr>
          <w:rFonts w:hint="eastAsia" w:ascii="宋体" w:hAnsi="宋体" w:eastAsia="宋体" w:cs="宋体"/>
          <w:color w:val="auto"/>
          <w:kern w:val="0"/>
          <w:sz w:val="21"/>
          <w:szCs w:val="21"/>
          <w:highlight w:val="none"/>
          <w:lang w:val="en-US" w:eastAsia="zh-CN" w:bidi="ar-SA"/>
        </w:rPr>
        <w:t>月</w:t>
      </w:r>
      <w:r>
        <w:rPr>
          <w:rFonts w:hint="eastAsia" w:ascii="宋体" w:hAnsi="宋体" w:cs="宋体"/>
          <w:color w:val="auto"/>
          <w:kern w:val="0"/>
          <w:sz w:val="21"/>
          <w:szCs w:val="21"/>
          <w:highlight w:val="none"/>
          <w:lang w:val="en-US" w:eastAsia="zh-CN" w:bidi="ar-SA"/>
        </w:rPr>
        <w:t>25</w:t>
      </w:r>
      <w:r>
        <w:rPr>
          <w:rFonts w:hint="eastAsia" w:ascii="宋体" w:hAnsi="宋体" w:eastAsia="宋体" w:cs="宋体"/>
          <w:color w:val="auto"/>
          <w:kern w:val="0"/>
          <w:sz w:val="21"/>
          <w:szCs w:val="21"/>
          <w:highlight w:val="none"/>
          <w:lang w:val="en-US" w:eastAsia="zh-CN" w:bidi="ar-SA"/>
        </w:rPr>
        <w:t>日17时30分（北京时间，下同），登录“大庆油田招标中心非招标采购交易平台”自行交费、下载谈判文件及发票（操作手册详见附件），谈判文件每套售价人民币200元，售后不退。</w:t>
      </w:r>
    </w:p>
    <w:p w14:paraId="497EE85F">
      <w:pPr>
        <w:pStyle w:val="10"/>
        <w:spacing w:line="360" w:lineRule="auto"/>
        <w:ind w:left="0" w:leftChars="0" w:firstLine="0" w:firstLineChars="0"/>
        <w:jc w:val="lef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3.2本项目公告、公示同时在“中国石油招标投标网（https://www.cnpcbidding.com/）”、大庆油田招标中心非招标采购交易平台（https://dqytzbzx.com）同步发布，成交通知书</w:t>
      </w:r>
      <w:r>
        <w:rPr>
          <w:rFonts w:hint="eastAsia" w:ascii="宋体" w:hAnsi="宋体" w:cs="宋体"/>
          <w:color w:val="auto"/>
          <w:kern w:val="0"/>
          <w:sz w:val="21"/>
          <w:szCs w:val="21"/>
          <w:highlight w:val="none"/>
          <w:lang w:val="en-US" w:eastAsia="zh-CN" w:bidi="ar-SA"/>
        </w:rPr>
        <w:t>通过大庆油田招标中心非招标采购交易平台发放</w:t>
      </w:r>
      <w:r>
        <w:rPr>
          <w:rFonts w:hint="eastAsia" w:ascii="宋体" w:hAnsi="宋体" w:eastAsia="宋体" w:cs="宋体"/>
          <w:color w:val="auto"/>
          <w:kern w:val="0"/>
          <w:sz w:val="21"/>
          <w:szCs w:val="21"/>
          <w:highlight w:val="none"/>
          <w:lang w:val="en-US" w:eastAsia="zh-CN" w:bidi="ar-SA"/>
        </w:rPr>
        <w:t>。请各潜在“三商”及时在大庆油田招标中心非招标采购交易平台注册，以免错过相关信息。</w:t>
      </w:r>
    </w:p>
    <w:p w14:paraId="1A2E5E92">
      <w:pPr>
        <w:spacing w:line="360" w:lineRule="auto"/>
        <w:ind w:hanging="10"/>
        <w:jc w:val="left"/>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en-US" w:eastAsia="zh-CN" w:bidi="ar-SA"/>
        </w:rPr>
        <w:t>3.3如本项目需要重新组织谈判，在代理机构重新发布</w:t>
      </w:r>
      <w:r>
        <w:rPr>
          <w:rFonts w:hint="eastAsia" w:ascii="宋体" w:hAnsi="宋体" w:cs="宋体"/>
          <w:color w:val="auto"/>
          <w:kern w:val="0"/>
          <w:sz w:val="21"/>
          <w:szCs w:val="21"/>
          <w:highlight w:val="none"/>
          <w:lang w:val="en-US" w:eastAsia="zh-CN" w:bidi="ar-SA"/>
        </w:rPr>
        <w:t>谈判采购</w:t>
      </w:r>
      <w:r>
        <w:rPr>
          <w:rFonts w:hint="eastAsia" w:ascii="宋体" w:hAnsi="宋体" w:eastAsia="宋体" w:cs="宋体"/>
          <w:color w:val="auto"/>
          <w:kern w:val="0"/>
          <w:sz w:val="21"/>
          <w:szCs w:val="21"/>
          <w:highlight w:val="none"/>
          <w:lang w:val="en-US" w:eastAsia="zh-CN" w:bidi="ar-SA"/>
        </w:rPr>
        <w:t>公告后所有潜在响应人应重新履行报名、响应文件编制和响应文件递交等谈判的全部流程。</w:t>
      </w:r>
      <w:r>
        <w:rPr>
          <w:rFonts w:hint="eastAsia" w:ascii="宋体" w:hAnsi="宋体" w:cs="宋体"/>
          <w:color w:val="auto"/>
          <w:kern w:val="0"/>
          <w:sz w:val="21"/>
          <w:szCs w:val="21"/>
          <w:highlight w:val="none"/>
          <w:lang w:val="en-US" w:eastAsia="zh-CN" w:bidi="ar-SA"/>
        </w:rPr>
        <w:t>谈判采购</w:t>
      </w:r>
      <w:r>
        <w:rPr>
          <w:rFonts w:hint="eastAsia" w:ascii="宋体" w:hAnsi="宋体" w:eastAsia="宋体" w:cs="宋体"/>
          <w:color w:val="auto"/>
          <w:kern w:val="0"/>
          <w:sz w:val="21"/>
          <w:szCs w:val="21"/>
          <w:highlight w:val="none"/>
          <w:lang w:val="en-US" w:eastAsia="zh-CN" w:bidi="ar-SA"/>
        </w:rPr>
        <w:t>公告发布媒介为“中国石油招标投标网（https://www.cnpcbidding.com/）”、“大庆油田招标中心非招标采购交易平台（https://dqytzbzx.com），重新组织谈判的项目发布的</w:t>
      </w:r>
      <w:r>
        <w:rPr>
          <w:rFonts w:hint="eastAsia" w:ascii="宋体" w:hAnsi="宋体" w:cs="宋体"/>
          <w:color w:val="auto"/>
          <w:kern w:val="0"/>
          <w:sz w:val="21"/>
          <w:szCs w:val="21"/>
          <w:highlight w:val="none"/>
          <w:lang w:val="en-US" w:eastAsia="zh-CN" w:bidi="ar-SA"/>
        </w:rPr>
        <w:t>谈判采购</w:t>
      </w:r>
      <w:r>
        <w:rPr>
          <w:rFonts w:hint="eastAsia" w:ascii="宋体" w:hAnsi="宋体" w:eastAsia="宋体" w:cs="宋体"/>
          <w:color w:val="auto"/>
          <w:kern w:val="0"/>
          <w:sz w:val="21"/>
          <w:szCs w:val="21"/>
          <w:highlight w:val="none"/>
          <w:lang w:val="en-US" w:eastAsia="zh-CN" w:bidi="ar-SA"/>
        </w:rPr>
        <w:t>公告的项目名称后面会带“（二次）”、“（三次）”等后缀。</w:t>
      </w:r>
    </w:p>
    <w:p w14:paraId="4A518F1A">
      <w:pPr>
        <w:spacing w:line="360" w:lineRule="auto"/>
        <w:ind w:hanging="10"/>
        <w:jc w:val="left"/>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en-US" w:eastAsia="zh-CN" w:bidi="ar-SA"/>
        </w:rPr>
        <w:t>3.</w:t>
      </w:r>
      <w:r>
        <w:rPr>
          <w:rFonts w:hint="eastAsia" w:ascii="宋体" w:hAnsi="宋体" w:cs="宋体"/>
          <w:color w:val="auto"/>
          <w:kern w:val="0"/>
          <w:sz w:val="21"/>
          <w:szCs w:val="21"/>
          <w:highlight w:val="none"/>
          <w:lang w:val="en-US" w:eastAsia="zh-CN" w:bidi="ar-SA"/>
        </w:rPr>
        <w:t>4</w:t>
      </w:r>
      <w:r>
        <w:rPr>
          <w:rFonts w:hint="eastAsia" w:ascii="宋体" w:hAnsi="宋体" w:eastAsia="宋体" w:cs="宋体"/>
          <w:color w:val="auto"/>
          <w:kern w:val="0"/>
          <w:sz w:val="21"/>
          <w:szCs w:val="21"/>
          <w:highlight w:val="none"/>
          <w:lang w:val="zh-CN" w:eastAsia="zh-CN" w:bidi="ar-SA"/>
        </w:rPr>
        <w:t>购买</w:t>
      </w:r>
      <w:r>
        <w:rPr>
          <w:rFonts w:hint="eastAsia" w:ascii="宋体" w:hAnsi="宋体" w:eastAsia="宋体" w:cs="宋体"/>
          <w:color w:val="auto"/>
          <w:kern w:val="0"/>
          <w:sz w:val="21"/>
          <w:szCs w:val="21"/>
          <w:highlight w:val="none"/>
          <w:lang w:val="en-US" w:eastAsia="zh-CN" w:bidi="ar-SA"/>
        </w:rPr>
        <w:t>谈判采购文件</w:t>
      </w:r>
      <w:r>
        <w:rPr>
          <w:rFonts w:hint="eastAsia" w:ascii="宋体" w:hAnsi="宋体" w:eastAsia="宋体" w:cs="宋体"/>
          <w:color w:val="auto"/>
          <w:kern w:val="0"/>
          <w:sz w:val="21"/>
          <w:szCs w:val="21"/>
          <w:highlight w:val="none"/>
          <w:lang w:val="zh-CN" w:eastAsia="zh-CN" w:bidi="ar-SA"/>
        </w:rPr>
        <w:t>的发票将以电子发票形式开具，电子发票开票信息</w:t>
      </w:r>
      <w:r>
        <w:rPr>
          <w:rFonts w:hint="eastAsia" w:ascii="宋体" w:hAnsi="宋体" w:eastAsia="宋体" w:cs="宋体"/>
          <w:color w:val="auto"/>
          <w:kern w:val="0"/>
          <w:sz w:val="21"/>
          <w:szCs w:val="21"/>
          <w:highlight w:val="none"/>
          <w:lang w:val="en-US" w:eastAsia="zh-CN" w:bidi="ar-SA"/>
        </w:rPr>
        <w:t>需在</w:t>
      </w:r>
      <w:r>
        <w:rPr>
          <w:rFonts w:hint="eastAsia" w:ascii="宋体" w:hAnsi="宋体" w:eastAsia="宋体" w:cs="宋体"/>
          <w:color w:val="auto"/>
          <w:kern w:val="0"/>
          <w:sz w:val="21"/>
          <w:szCs w:val="21"/>
          <w:highlight w:val="none"/>
          <w:lang w:val="zh-CN" w:eastAsia="zh-CN" w:bidi="ar-SA"/>
        </w:rPr>
        <w:t>“大庆油田招标中心非招标采购交易平台”“</w:t>
      </w:r>
      <w:r>
        <w:rPr>
          <w:rFonts w:hint="eastAsia" w:ascii="宋体" w:hAnsi="宋体" w:eastAsia="宋体" w:cs="宋体"/>
          <w:color w:val="auto"/>
          <w:kern w:val="0"/>
          <w:sz w:val="21"/>
          <w:szCs w:val="21"/>
          <w:highlight w:val="none"/>
          <w:lang w:val="en-US" w:eastAsia="zh-CN" w:bidi="ar-SA"/>
        </w:rPr>
        <w:t>个人中心</w:t>
      </w:r>
      <w:r>
        <w:rPr>
          <w:rFonts w:hint="eastAsia" w:ascii="宋体" w:hAnsi="宋体" w:eastAsia="宋体" w:cs="宋体"/>
          <w:color w:val="auto"/>
          <w:kern w:val="0"/>
          <w:sz w:val="21"/>
          <w:szCs w:val="21"/>
          <w:highlight w:val="none"/>
          <w:lang w:val="zh-CN" w:eastAsia="zh-CN" w:bidi="ar-SA"/>
        </w:rPr>
        <w:t>”</w:t>
      </w:r>
      <w:r>
        <w:rPr>
          <w:rFonts w:hint="eastAsia" w:ascii="宋体" w:hAnsi="宋体" w:eastAsia="宋体" w:cs="宋体"/>
          <w:color w:val="auto"/>
          <w:kern w:val="0"/>
          <w:sz w:val="21"/>
          <w:szCs w:val="21"/>
          <w:highlight w:val="none"/>
          <w:lang w:val="en-US" w:eastAsia="zh-CN" w:bidi="ar-SA"/>
        </w:rPr>
        <w:t>-“发票抬头”填写</w:t>
      </w:r>
      <w:r>
        <w:rPr>
          <w:rFonts w:hint="eastAsia" w:ascii="宋体" w:hAnsi="宋体" w:eastAsia="宋体" w:cs="宋体"/>
          <w:color w:val="auto"/>
          <w:kern w:val="0"/>
          <w:sz w:val="21"/>
          <w:szCs w:val="21"/>
          <w:highlight w:val="none"/>
          <w:lang w:val="zh-CN" w:eastAsia="zh-CN" w:bidi="ar-SA"/>
        </w:rPr>
        <w:t>，</w:t>
      </w:r>
      <w:r>
        <w:rPr>
          <w:rFonts w:hint="eastAsia" w:ascii="宋体" w:hAnsi="宋体" w:eastAsia="宋体" w:cs="宋体"/>
          <w:color w:val="auto"/>
          <w:kern w:val="0"/>
          <w:sz w:val="21"/>
          <w:szCs w:val="21"/>
          <w:highlight w:val="none"/>
          <w:lang w:val="en-US" w:eastAsia="zh-CN" w:bidi="ar-SA"/>
        </w:rPr>
        <w:t>在</w:t>
      </w:r>
      <w:r>
        <w:rPr>
          <w:rFonts w:hint="eastAsia" w:ascii="宋体" w:hAnsi="宋体" w:eastAsia="宋体" w:cs="宋体"/>
          <w:color w:val="auto"/>
          <w:kern w:val="0"/>
          <w:sz w:val="21"/>
          <w:szCs w:val="21"/>
          <w:highlight w:val="none"/>
          <w:lang w:val="zh-CN" w:eastAsia="zh-CN" w:bidi="ar-SA"/>
        </w:rPr>
        <w:t>“</w:t>
      </w:r>
      <w:r>
        <w:rPr>
          <w:rFonts w:hint="eastAsia" w:ascii="宋体" w:hAnsi="宋体" w:eastAsia="宋体" w:cs="宋体"/>
          <w:color w:val="auto"/>
          <w:kern w:val="0"/>
          <w:sz w:val="21"/>
          <w:szCs w:val="21"/>
          <w:highlight w:val="none"/>
          <w:lang w:val="en-US" w:eastAsia="zh-CN" w:bidi="ar-SA"/>
        </w:rPr>
        <w:t>个人中心</w:t>
      </w:r>
      <w:r>
        <w:rPr>
          <w:rFonts w:hint="eastAsia" w:ascii="宋体" w:hAnsi="宋体" w:eastAsia="宋体" w:cs="宋体"/>
          <w:color w:val="auto"/>
          <w:kern w:val="0"/>
          <w:sz w:val="21"/>
          <w:szCs w:val="21"/>
          <w:highlight w:val="none"/>
          <w:lang w:val="zh-CN" w:eastAsia="zh-CN" w:bidi="ar-SA"/>
        </w:rPr>
        <w:t>”</w:t>
      </w:r>
      <w:r>
        <w:rPr>
          <w:rFonts w:hint="eastAsia" w:ascii="宋体" w:hAnsi="宋体" w:eastAsia="宋体" w:cs="宋体"/>
          <w:color w:val="auto"/>
          <w:kern w:val="0"/>
          <w:sz w:val="21"/>
          <w:szCs w:val="21"/>
          <w:highlight w:val="none"/>
          <w:lang w:val="en-US" w:eastAsia="zh-CN" w:bidi="ar-SA"/>
        </w:rPr>
        <w:t>-“发票管理”查看下载</w:t>
      </w:r>
      <w:r>
        <w:rPr>
          <w:rFonts w:hint="eastAsia" w:ascii="宋体" w:hAnsi="宋体" w:eastAsia="宋体" w:cs="宋体"/>
          <w:color w:val="auto"/>
          <w:kern w:val="0"/>
          <w:sz w:val="21"/>
          <w:szCs w:val="21"/>
          <w:highlight w:val="none"/>
          <w:lang w:val="zh-CN" w:eastAsia="zh-CN" w:bidi="ar-SA"/>
        </w:rPr>
        <w:t>。领取（</w:t>
      </w:r>
      <w:r>
        <w:rPr>
          <w:rFonts w:hint="eastAsia" w:ascii="宋体" w:hAnsi="宋体" w:eastAsia="宋体" w:cs="宋体"/>
          <w:color w:val="auto"/>
          <w:kern w:val="0"/>
          <w:sz w:val="21"/>
          <w:szCs w:val="21"/>
          <w:highlight w:val="none"/>
          <w:lang w:val="en-US" w:eastAsia="zh-CN" w:bidi="ar-SA"/>
        </w:rPr>
        <w:t>更换</w:t>
      </w:r>
      <w:r>
        <w:rPr>
          <w:rFonts w:hint="eastAsia" w:ascii="宋体" w:hAnsi="宋体" w:eastAsia="宋体" w:cs="宋体"/>
          <w:color w:val="auto"/>
          <w:kern w:val="0"/>
          <w:sz w:val="21"/>
          <w:szCs w:val="21"/>
          <w:highlight w:val="none"/>
          <w:lang w:val="zh-CN" w:eastAsia="zh-CN" w:bidi="ar-SA"/>
        </w:rPr>
        <w:t>）发票咨询电话：</w:t>
      </w:r>
      <w:r>
        <w:rPr>
          <w:rFonts w:hint="eastAsia" w:ascii="宋体" w:hAnsi="宋体" w:eastAsia="宋体" w:cs="宋体"/>
          <w:color w:val="auto"/>
          <w:kern w:val="0"/>
          <w:sz w:val="21"/>
          <w:szCs w:val="21"/>
          <w:highlight w:val="none"/>
          <w:lang w:val="en-US" w:eastAsia="zh-CN" w:bidi="ar-SA"/>
        </w:rPr>
        <w:t>029-68320563</w:t>
      </w:r>
      <w:r>
        <w:rPr>
          <w:rFonts w:hint="eastAsia" w:ascii="宋体" w:hAnsi="宋体" w:eastAsia="宋体" w:cs="宋体"/>
          <w:color w:val="auto"/>
          <w:kern w:val="0"/>
          <w:sz w:val="21"/>
          <w:szCs w:val="21"/>
          <w:highlight w:val="none"/>
          <w:lang w:val="zh-CN" w:eastAsia="zh-CN" w:bidi="ar-SA"/>
        </w:rPr>
        <w:t>。</w:t>
      </w:r>
    </w:p>
    <w:p w14:paraId="69268C86">
      <w:pPr>
        <w:spacing w:line="360" w:lineRule="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4.响应文件的递交</w:t>
      </w:r>
    </w:p>
    <w:p w14:paraId="376C131F">
      <w:pPr>
        <w:spacing w:line="360" w:lineRule="auto"/>
        <w:ind w:hanging="1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w:t>
      </w: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递交的截止时间：</w:t>
      </w:r>
      <w:r>
        <w:rPr>
          <w:rFonts w:hint="eastAsia" w:ascii="宋体" w:hAnsi="宋体" w:cs="宋体"/>
          <w:color w:val="auto"/>
          <w:kern w:val="0"/>
          <w:sz w:val="21"/>
          <w:szCs w:val="21"/>
          <w:highlight w:val="none"/>
          <w:lang w:val="en-US" w:eastAsia="zh-CN" w:bidi="ar-SA"/>
        </w:rPr>
        <w:t>2025</w:t>
      </w:r>
      <w:r>
        <w:rPr>
          <w:rFonts w:hint="eastAsia" w:ascii="宋体" w:hAnsi="宋体" w:eastAsia="宋体" w:cs="宋体"/>
          <w:color w:val="auto"/>
          <w:kern w:val="0"/>
          <w:sz w:val="21"/>
          <w:szCs w:val="21"/>
          <w:highlight w:val="none"/>
        </w:rPr>
        <w:t>年</w:t>
      </w:r>
      <w:r>
        <w:rPr>
          <w:rFonts w:hint="eastAsia" w:ascii="宋体" w:hAnsi="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rPr>
        <w:t>月</w:t>
      </w:r>
      <w:r>
        <w:rPr>
          <w:rFonts w:hint="eastAsia" w:ascii="宋体" w:hAnsi="宋体" w:cs="宋体"/>
          <w:color w:val="auto"/>
          <w:kern w:val="0"/>
          <w:sz w:val="21"/>
          <w:szCs w:val="21"/>
          <w:highlight w:val="none"/>
          <w:lang w:val="en-US" w:eastAsia="zh-CN"/>
        </w:rPr>
        <w:t>28</w:t>
      </w:r>
      <w:r>
        <w:rPr>
          <w:rFonts w:hint="eastAsia" w:ascii="宋体" w:hAnsi="宋体" w:eastAsia="宋体" w:cs="宋体"/>
          <w:color w:val="auto"/>
          <w:kern w:val="0"/>
          <w:sz w:val="21"/>
          <w:szCs w:val="21"/>
          <w:highlight w:val="none"/>
        </w:rPr>
        <w:t>日</w:t>
      </w:r>
      <w:r>
        <w:rPr>
          <w:rFonts w:hint="eastAsia" w:ascii="宋体" w:hAnsi="宋体" w:cs="宋体"/>
          <w:bCs/>
          <w:color w:val="auto"/>
          <w:sz w:val="21"/>
          <w:szCs w:val="21"/>
          <w:highlight w:val="none"/>
          <w:lang w:val="en-US" w:eastAsia="zh-CN"/>
        </w:rPr>
        <w:t>09</w:t>
      </w:r>
      <w:r>
        <w:rPr>
          <w:rFonts w:hint="eastAsia" w:ascii="宋体" w:hAnsi="宋体" w:eastAsia="宋体" w:cs="宋体"/>
          <w:bCs/>
          <w:color w:val="auto"/>
          <w:sz w:val="21"/>
          <w:szCs w:val="21"/>
          <w:highlight w:val="none"/>
        </w:rPr>
        <w:t>时00分</w:t>
      </w:r>
      <w:r>
        <w:rPr>
          <w:rFonts w:hint="eastAsia" w:ascii="宋体" w:hAnsi="宋体" w:cs="宋体"/>
          <w:bCs/>
          <w:color w:val="auto"/>
          <w:sz w:val="21"/>
          <w:szCs w:val="21"/>
          <w:highlight w:val="none"/>
          <w:lang w:val="en-US" w:eastAsia="zh-CN"/>
        </w:rPr>
        <w:t>00秒</w:t>
      </w:r>
      <w:r>
        <w:rPr>
          <w:rFonts w:hint="eastAsia" w:ascii="宋体" w:hAnsi="宋体" w:eastAsia="宋体" w:cs="宋体"/>
          <w:color w:val="auto"/>
          <w:sz w:val="21"/>
          <w:szCs w:val="21"/>
          <w:highlight w:val="none"/>
        </w:rPr>
        <w:t>，地点为：</w:t>
      </w:r>
      <w:r>
        <w:rPr>
          <w:rFonts w:hint="eastAsia" w:ascii="宋体" w:hAnsi="宋体" w:eastAsia="宋体" w:cs="宋体"/>
          <w:b/>
          <w:bCs/>
          <w:color w:val="auto"/>
          <w:sz w:val="21"/>
          <w:szCs w:val="21"/>
          <w:highlight w:val="none"/>
        </w:rPr>
        <w:t>陕西省西安市未央区凤城二路37号（蓝海风中心）22楼大庆油田招标中心</w:t>
      </w:r>
      <w:r>
        <w:rPr>
          <w:rFonts w:hint="eastAsia" w:ascii="宋体" w:hAnsi="宋体" w:eastAsia="宋体" w:cs="宋体"/>
          <w:color w:val="auto"/>
          <w:sz w:val="21"/>
          <w:szCs w:val="21"/>
          <w:highlight w:val="none"/>
        </w:rPr>
        <w:t>开标大厅；</w:t>
      </w:r>
    </w:p>
    <w:p w14:paraId="04F716C5">
      <w:p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4.2逾期送达或者未送达指定地点的</w:t>
      </w: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采购执行人</w:t>
      </w:r>
      <w:r>
        <w:rPr>
          <w:rFonts w:hint="eastAsia" w:ascii="宋体" w:hAnsi="宋体" w:eastAsia="宋体" w:cs="宋体"/>
          <w:color w:val="auto"/>
          <w:sz w:val="21"/>
          <w:szCs w:val="21"/>
          <w:highlight w:val="none"/>
        </w:rPr>
        <w:t>不予受理。参加谈判会议的谈判响应</w:t>
      </w:r>
      <w:r>
        <w:rPr>
          <w:rFonts w:hint="eastAsia" w:ascii="宋体" w:hAnsi="宋体" w:cs="宋体"/>
          <w:color w:val="auto"/>
          <w:sz w:val="21"/>
          <w:szCs w:val="21"/>
          <w:highlight w:val="none"/>
          <w:lang w:val="en-US" w:eastAsia="zh-CN"/>
        </w:rPr>
        <w:t>“三商”</w:t>
      </w:r>
      <w:r>
        <w:rPr>
          <w:rFonts w:hint="eastAsia" w:ascii="宋体" w:hAnsi="宋体" w:eastAsia="宋体" w:cs="宋体"/>
          <w:color w:val="auto"/>
          <w:sz w:val="21"/>
          <w:szCs w:val="21"/>
          <w:highlight w:val="none"/>
        </w:rPr>
        <w:t>代表须为</w:t>
      </w: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中的法定代表人</w:t>
      </w:r>
      <w:r>
        <w:rPr>
          <w:rFonts w:hint="eastAsia" w:ascii="宋体" w:hAnsi="宋体" w:cs="宋体"/>
          <w:color w:val="auto"/>
          <w:sz w:val="21"/>
          <w:szCs w:val="21"/>
          <w:highlight w:val="none"/>
          <w:lang w:eastAsia="zh-CN"/>
        </w:rPr>
        <w:t>（单位负责人）</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lang w:val="en-US" w:eastAsia="zh-CN"/>
        </w:rPr>
        <w:t>具体要求</w:t>
      </w:r>
      <w:r>
        <w:rPr>
          <w:rFonts w:hint="eastAsia" w:ascii="宋体" w:hAnsi="宋体" w:eastAsia="宋体" w:cs="宋体"/>
          <w:b/>
          <w:bCs/>
          <w:color w:val="auto"/>
          <w:sz w:val="21"/>
          <w:szCs w:val="21"/>
          <w:highlight w:val="none"/>
          <w:lang w:val="en-US" w:eastAsia="zh-CN"/>
        </w:rPr>
        <w:t>详见“三商”须知前附表6.4.2</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w:t>
      </w:r>
    </w:p>
    <w:p w14:paraId="3FC772E9">
      <w:pPr>
        <w:spacing w:line="360" w:lineRule="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5.谈判</w:t>
      </w:r>
    </w:p>
    <w:p w14:paraId="17BC9195">
      <w:pPr>
        <w:spacing w:line="360" w:lineRule="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谈判时间：</w:t>
      </w:r>
      <w:r>
        <w:rPr>
          <w:rFonts w:hint="eastAsia" w:ascii="宋体" w:hAnsi="宋体" w:cs="宋体"/>
          <w:color w:val="auto"/>
          <w:kern w:val="0"/>
          <w:sz w:val="21"/>
          <w:szCs w:val="21"/>
          <w:highlight w:val="none"/>
          <w:lang w:val="en-US" w:eastAsia="zh-CN" w:bidi="ar-SA"/>
        </w:rPr>
        <w:t>2025</w:t>
      </w:r>
      <w:r>
        <w:rPr>
          <w:rFonts w:hint="eastAsia" w:ascii="宋体" w:hAnsi="宋体" w:eastAsia="宋体" w:cs="宋体"/>
          <w:color w:val="auto"/>
          <w:kern w:val="0"/>
          <w:sz w:val="21"/>
          <w:szCs w:val="21"/>
          <w:highlight w:val="none"/>
        </w:rPr>
        <w:t>年</w:t>
      </w:r>
      <w:r>
        <w:rPr>
          <w:rFonts w:hint="eastAsia" w:ascii="宋体" w:hAnsi="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rPr>
        <w:t>月</w:t>
      </w:r>
      <w:r>
        <w:rPr>
          <w:rFonts w:hint="eastAsia" w:ascii="宋体" w:hAnsi="宋体" w:cs="宋体"/>
          <w:color w:val="auto"/>
          <w:kern w:val="0"/>
          <w:sz w:val="21"/>
          <w:szCs w:val="21"/>
          <w:highlight w:val="none"/>
          <w:lang w:val="en-US" w:eastAsia="zh-CN"/>
        </w:rPr>
        <w:t>28</w:t>
      </w:r>
      <w:r>
        <w:rPr>
          <w:rFonts w:hint="eastAsia" w:ascii="宋体" w:hAnsi="宋体" w:eastAsia="宋体" w:cs="宋体"/>
          <w:color w:val="auto"/>
          <w:kern w:val="0"/>
          <w:sz w:val="21"/>
          <w:szCs w:val="21"/>
          <w:highlight w:val="none"/>
        </w:rPr>
        <w:t>日</w:t>
      </w:r>
      <w:r>
        <w:rPr>
          <w:rFonts w:hint="eastAsia" w:ascii="宋体" w:hAnsi="宋体" w:cs="宋体"/>
          <w:bCs/>
          <w:color w:val="auto"/>
          <w:sz w:val="21"/>
          <w:szCs w:val="21"/>
          <w:highlight w:val="none"/>
          <w:lang w:val="en-US" w:eastAsia="zh-CN"/>
        </w:rPr>
        <w:t>09</w:t>
      </w:r>
      <w:r>
        <w:rPr>
          <w:rFonts w:hint="eastAsia" w:ascii="宋体" w:hAnsi="宋体" w:eastAsia="宋体" w:cs="宋体"/>
          <w:bCs/>
          <w:color w:val="auto"/>
          <w:sz w:val="21"/>
          <w:szCs w:val="21"/>
          <w:highlight w:val="none"/>
        </w:rPr>
        <w:t>时00分；</w:t>
      </w:r>
    </w:p>
    <w:p w14:paraId="46CFE2EF">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谈判地点：</w:t>
      </w:r>
      <w:r>
        <w:rPr>
          <w:rFonts w:hint="eastAsia" w:ascii="宋体" w:hAnsi="宋体" w:eastAsia="宋体" w:cs="宋体"/>
          <w:b/>
          <w:bCs/>
          <w:color w:val="auto"/>
          <w:sz w:val="21"/>
          <w:szCs w:val="21"/>
          <w:highlight w:val="none"/>
        </w:rPr>
        <w:t>陕西省西安市未央区凤城二路37号（蓝海风中心）22楼大庆油田招标中心</w:t>
      </w:r>
      <w:r>
        <w:rPr>
          <w:rFonts w:hint="eastAsia" w:ascii="宋体" w:hAnsi="宋体" w:eastAsia="宋体" w:cs="宋体"/>
          <w:color w:val="auto"/>
          <w:sz w:val="21"/>
          <w:szCs w:val="21"/>
          <w:highlight w:val="none"/>
        </w:rPr>
        <w:t>谈判室。</w:t>
      </w:r>
    </w:p>
    <w:p w14:paraId="16DEECA6">
      <w:pPr>
        <w:spacing w:line="360" w:lineRule="auto"/>
        <w:rPr>
          <w:rFonts w:hint="eastAsia" w:ascii="宋体" w:hAnsi="宋体" w:eastAsia="宋体" w:cs="宋体"/>
          <w:b/>
          <w:color w:val="auto"/>
          <w:sz w:val="24"/>
          <w:szCs w:val="24"/>
          <w:highlight w:val="none"/>
          <w:lang w:eastAsia="zh-CN"/>
        </w:rPr>
      </w:pPr>
      <w:bookmarkStart w:id="3" w:name="_Toc65589786"/>
      <w:bookmarkStart w:id="4" w:name="_Toc24620"/>
      <w:bookmarkStart w:id="5" w:name="_Toc12644162"/>
      <w:r>
        <w:rPr>
          <w:rFonts w:hint="eastAsia" w:ascii="宋体" w:hAnsi="宋体" w:eastAsia="宋体" w:cs="宋体"/>
          <w:b/>
          <w:color w:val="auto"/>
          <w:sz w:val="24"/>
          <w:szCs w:val="24"/>
          <w:highlight w:val="none"/>
          <w:lang w:eastAsia="zh-CN"/>
        </w:rPr>
        <w:t>6. 发布公告的媒介</w:t>
      </w:r>
      <w:bookmarkEnd w:id="3"/>
      <w:bookmarkEnd w:id="4"/>
      <w:bookmarkEnd w:id="5"/>
    </w:p>
    <w:p w14:paraId="517757E8">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公告在“中国石油招标投标网（https://www.cnpcbidding.com/）”、“大庆油田招标中心非招标采购交易平台（https://dqytzbzx.com）”同步发布。请各潜在“三商”及时在大庆油田招标中心非招标采购交易平台注册，以免错过相关信息。</w:t>
      </w:r>
    </w:p>
    <w:p w14:paraId="39F2915D">
      <w:pPr>
        <w:spacing w:line="360" w:lineRule="auto"/>
        <w:jc w:val="left"/>
        <w:rPr>
          <w:rFonts w:hint="eastAsia" w:ascii="宋体" w:hAnsi="宋体" w:eastAsia="宋体" w:cs="宋体"/>
          <w:b/>
          <w:bCs/>
          <w:color w:val="auto"/>
          <w:kern w:val="0"/>
          <w:sz w:val="21"/>
          <w:szCs w:val="21"/>
          <w:highlight w:val="none"/>
          <w:lang w:val="zh-CN" w:eastAsia="zh-CN" w:bidi="ar-SA"/>
        </w:rPr>
      </w:pPr>
      <w:r>
        <w:rPr>
          <w:rFonts w:hint="eastAsia" w:ascii="宋体" w:hAnsi="宋体" w:eastAsia="宋体" w:cs="宋体"/>
          <w:b/>
          <w:bCs/>
          <w:color w:val="auto"/>
          <w:kern w:val="0"/>
          <w:sz w:val="21"/>
          <w:szCs w:val="21"/>
          <w:highlight w:val="none"/>
          <w:lang w:val="zh-CN" w:eastAsia="zh-CN" w:bidi="ar-SA"/>
        </w:rPr>
        <w:t>大庆油田招标中心非招标采购交易平台注册、审核咨询电话：029-68320561</w:t>
      </w:r>
    </w:p>
    <w:p w14:paraId="64643282">
      <w:pPr>
        <w:spacing w:line="360" w:lineRule="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val="en-US" w:eastAsia="zh-CN"/>
        </w:rPr>
        <w:t>7</w:t>
      </w:r>
      <w:r>
        <w:rPr>
          <w:rFonts w:hint="eastAsia" w:ascii="宋体" w:hAnsi="宋体" w:eastAsia="宋体" w:cs="宋体"/>
          <w:b/>
          <w:color w:val="auto"/>
          <w:sz w:val="24"/>
          <w:szCs w:val="24"/>
          <w:highlight w:val="none"/>
          <w:lang w:eastAsia="zh-CN"/>
        </w:rPr>
        <w:t>.联系方式</w:t>
      </w:r>
    </w:p>
    <w:p w14:paraId="150D5BE9">
      <w:pPr>
        <w:shd w:val="clear" w:color="auto" w:fill="auto"/>
        <w:spacing w:line="360" w:lineRule="auto"/>
        <w:rPr>
          <w:rFonts w:ascii="宋体" w:hAnsi="宋体" w:cs="宋体"/>
          <w:b/>
          <w:bCs/>
          <w:color w:val="auto"/>
          <w:sz w:val="21"/>
          <w:szCs w:val="21"/>
          <w:highlight w:val="none"/>
        </w:rPr>
      </w:pPr>
      <w:r>
        <w:rPr>
          <w:rFonts w:hint="eastAsia" w:ascii="宋体" w:hAnsi="宋体" w:cs="宋体"/>
          <w:b/>
          <w:bCs/>
          <w:color w:val="auto"/>
          <w:sz w:val="21"/>
          <w:szCs w:val="21"/>
          <w:highlight w:val="none"/>
          <w:lang w:val="en-US" w:eastAsia="zh-CN"/>
        </w:rPr>
        <w:t>采购</w:t>
      </w:r>
      <w:r>
        <w:rPr>
          <w:rFonts w:hint="eastAsia" w:ascii="宋体" w:hAnsi="宋体" w:eastAsia="宋体" w:cs="宋体"/>
          <w:b/>
          <w:bCs/>
          <w:color w:val="auto"/>
          <w:sz w:val="21"/>
          <w:szCs w:val="21"/>
          <w:highlight w:val="none"/>
        </w:rPr>
        <w:t>人</w:t>
      </w:r>
      <w:r>
        <w:rPr>
          <w:rFonts w:hint="eastAsia" w:ascii="宋体" w:hAnsi="宋体" w:cs="宋体"/>
          <w:b/>
          <w:bCs/>
          <w:color w:val="auto"/>
          <w:sz w:val="21"/>
          <w:szCs w:val="21"/>
          <w:highlight w:val="none"/>
        </w:rPr>
        <w:t>：</w:t>
      </w:r>
      <w:r>
        <w:rPr>
          <w:rFonts w:hint="eastAsia" w:ascii="宋体" w:hAnsi="宋体" w:cs="宋体"/>
          <w:b/>
          <w:bCs/>
          <w:color w:val="auto"/>
          <w:sz w:val="21"/>
          <w:szCs w:val="21"/>
          <w:highlight w:val="none"/>
          <w:lang w:eastAsia="zh-CN"/>
        </w:rPr>
        <w:t>中国石油昆仑物流有限公司陕西分公司</w:t>
      </w:r>
      <w:r>
        <w:rPr>
          <w:rFonts w:hint="eastAsia" w:ascii="宋体" w:hAnsi="宋体" w:eastAsia="宋体" w:cs="宋体"/>
          <w:color w:val="auto"/>
          <w:kern w:val="2"/>
          <w:sz w:val="21"/>
          <w:szCs w:val="21"/>
          <w:highlight w:val="none"/>
          <w:lang w:val="en-US" w:eastAsia="zh-CN" w:bidi="ar-SA"/>
        </w:rPr>
        <w:t xml:space="preserve"> </w:t>
      </w:r>
    </w:p>
    <w:p w14:paraId="40815183">
      <w:pPr>
        <w:pStyle w:val="11"/>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zh-CN" w:eastAsia="zh-CN" w:bidi="ar-SA"/>
        </w:rPr>
        <w:t>联系人：车江涛</w:t>
      </w:r>
      <w:r>
        <w:rPr>
          <w:rFonts w:hint="eastAsia" w:ascii="宋体" w:hAnsi="宋体" w:eastAsia="宋体" w:cs="宋体"/>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zh-CN" w:eastAsia="zh-CN" w:bidi="ar-SA"/>
        </w:rPr>
        <w:t>联系电话：18691890966</w:t>
      </w:r>
    </w:p>
    <w:p w14:paraId="5A48D45A">
      <w:pPr>
        <w:pStyle w:val="11"/>
        <w:rPr>
          <w:rFonts w:hint="eastAsia" w:ascii="宋体" w:hAnsi="宋体" w:cs="宋体"/>
          <w:color w:val="auto"/>
          <w:kern w:val="0"/>
          <w:sz w:val="21"/>
          <w:szCs w:val="21"/>
          <w:highlight w:val="none"/>
        </w:rPr>
      </w:pPr>
    </w:p>
    <w:p w14:paraId="1C545541">
      <w:pPr>
        <w:pStyle w:val="11"/>
        <w:rPr>
          <w:color w:val="auto"/>
          <w:sz w:val="21"/>
          <w:szCs w:val="21"/>
          <w:highlight w:val="none"/>
        </w:rPr>
      </w:pPr>
    </w:p>
    <w:p w14:paraId="39A0FA44">
      <w:pPr>
        <w:spacing w:line="360" w:lineRule="auto"/>
        <w:rPr>
          <w:rFonts w:ascii="宋体" w:hAnsi="宋体" w:cs="宋体"/>
          <w:b/>
          <w:color w:val="auto"/>
          <w:sz w:val="21"/>
          <w:szCs w:val="21"/>
          <w:highlight w:val="none"/>
        </w:rPr>
      </w:pPr>
      <w:r>
        <w:rPr>
          <w:rFonts w:hint="eastAsia" w:ascii="宋体" w:hAnsi="宋体" w:cs="宋体"/>
          <w:b/>
          <w:color w:val="auto"/>
          <w:sz w:val="21"/>
          <w:szCs w:val="21"/>
          <w:highlight w:val="none"/>
          <w:lang w:eastAsia="zh-CN"/>
        </w:rPr>
        <w:t>采购执行人</w:t>
      </w:r>
      <w:r>
        <w:rPr>
          <w:rFonts w:hint="eastAsia" w:ascii="宋体" w:hAnsi="宋体" w:cs="宋体"/>
          <w:b/>
          <w:color w:val="auto"/>
          <w:sz w:val="21"/>
          <w:szCs w:val="21"/>
          <w:highlight w:val="none"/>
        </w:rPr>
        <w:t>：大庆油田招标中心有限责任公司西安分公司</w:t>
      </w:r>
    </w:p>
    <w:p w14:paraId="18C9C3EF">
      <w:pPr>
        <w:spacing w:after="240" w:afterLines="100" w:line="400" w:lineRule="exact"/>
        <w:jc w:val="both"/>
        <w:outlineLvl w:val="9"/>
        <w:rPr>
          <w:rFonts w:hint="default" w:ascii="宋体" w:hAnsi="宋体" w:cs="宋体"/>
          <w:color w:val="auto"/>
          <w:szCs w:val="21"/>
          <w:highlight w:val="none"/>
          <w:lang w:val="en-US" w:eastAsia="zh-CN"/>
        </w:rPr>
      </w:pPr>
      <w:r>
        <w:rPr>
          <w:rFonts w:hint="eastAsia" w:ascii="宋体" w:hAnsi="宋体" w:cs="宋体"/>
          <w:color w:val="auto"/>
          <w:sz w:val="21"/>
          <w:szCs w:val="21"/>
          <w:highlight w:val="none"/>
        </w:rPr>
        <w:t>联系人：</w:t>
      </w:r>
      <w:r>
        <w:rPr>
          <w:rFonts w:hint="eastAsia" w:ascii="宋体" w:hAnsi="宋体" w:cs="宋体"/>
          <w:color w:val="auto"/>
          <w:kern w:val="0"/>
          <w:sz w:val="21"/>
          <w:szCs w:val="21"/>
          <w:highlight w:val="none"/>
          <w:lang w:val="en-US" w:eastAsia="zh-CN" w:bidi="ar-SA"/>
        </w:rPr>
        <w:t>王成羲/金鑫</w:t>
      </w:r>
      <w:r>
        <w:rPr>
          <w:rFonts w:hint="eastAsia" w:ascii="宋体" w:hAnsi="宋体" w:cs="宋体"/>
          <w:color w:val="auto"/>
          <w:sz w:val="21"/>
          <w:szCs w:val="21"/>
          <w:highlight w:val="none"/>
        </w:rPr>
        <w:t xml:space="preserve">             联系电话</w:t>
      </w:r>
      <w:r>
        <w:rPr>
          <w:rFonts w:hint="eastAsia" w:ascii="宋体" w:hAnsi="宋体" w:cs="宋体"/>
          <w:color w:val="auto"/>
          <w:szCs w:val="21"/>
          <w:highlight w:val="none"/>
        </w:rPr>
        <w:t>：</w:t>
      </w:r>
      <w:r>
        <w:rPr>
          <w:rFonts w:hint="eastAsia" w:ascii="宋体" w:hAnsi="宋体" w:cs="宋体"/>
          <w:color w:val="auto"/>
          <w:kern w:val="0"/>
          <w:sz w:val="21"/>
          <w:szCs w:val="21"/>
          <w:highlight w:val="none"/>
          <w:lang w:val="en-US" w:eastAsia="zh-CN" w:bidi="ar-SA"/>
        </w:rPr>
        <w:t>029-68320509</w:t>
      </w:r>
    </w:p>
    <w:p w14:paraId="6AE6EC75">
      <w:pPr>
        <w:spacing w:after="240" w:afterLines="100" w:line="400" w:lineRule="exact"/>
        <w:jc w:val="both"/>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业务组长：张寒星              联系电话：02968320532</w:t>
      </w:r>
    </w:p>
    <w:p w14:paraId="41BFF500">
      <w:pPr>
        <w:spacing w:after="240" w:afterLines="100" w:line="400" w:lineRule="exact"/>
        <w:jc w:val="both"/>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业务监督员：单传志            联系电话：02968320502</w:t>
      </w:r>
    </w:p>
    <w:p w14:paraId="442C8710">
      <w:pPr>
        <w:spacing w:after="240" w:afterLines="100" w:line="400" w:lineRule="exact"/>
        <w:jc w:val="both"/>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前台通知书咨询电话：029-68320561</w:t>
      </w:r>
    </w:p>
    <w:p w14:paraId="5A36F6AF">
      <w:pPr>
        <w:spacing w:after="240" w:afterLines="100" w:line="400" w:lineRule="exact"/>
        <w:jc w:val="both"/>
        <w:outlineLvl w:val="9"/>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前台发票咨询电话：  029-68320563</w:t>
      </w:r>
    </w:p>
    <w:p w14:paraId="3445860A">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20034A"/>
    <w:rsid w:val="4C200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pPr>
    <w:rPr>
      <w:rFonts w:ascii="Arial" w:hAnsi="Arial"/>
      <w:sz w:val="20"/>
    </w:rPr>
  </w:style>
  <w:style w:type="paragraph" w:styleId="3">
    <w:name w:val="Body Text Indent"/>
    <w:basedOn w:val="1"/>
    <w:next w:val="4"/>
    <w:qFormat/>
    <w:uiPriority w:val="0"/>
    <w:pPr>
      <w:spacing w:line="400" w:lineRule="exact"/>
      <w:ind w:firstLine="560" w:firstLineChars="200"/>
    </w:pPr>
    <w:rPr>
      <w:kern w:val="0"/>
      <w:sz w:val="28"/>
      <w:u w:val="single"/>
    </w:rPr>
  </w:style>
  <w:style w:type="paragraph" w:styleId="4">
    <w:name w:val="envelope return"/>
    <w:basedOn w:val="1"/>
    <w:qFormat/>
    <w:uiPriority w:val="0"/>
    <w:pPr>
      <w:snapToGrid w:val="0"/>
    </w:pPr>
    <w:rPr>
      <w:rFonts w:ascii="Arial" w:hAnsi="Arial"/>
    </w:rPr>
  </w:style>
  <w:style w:type="paragraph" w:styleId="5">
    <w:name w:val="Body Text First Indent"/>
    <w:basedOn w:val="6"/>
    <w:next w:val="1"/>
    <w:qFormat/>
    <w:uiPriority w:val="0"/>
    <w:pPr>
      <w:ind w:firstLine="420" w:firstLineChars="100"/>
    </w:pPr>
  </w:style>
  <w:style w:type="paragraph" w:styleId="6">
    <w:name w:val="Body Text"/>
    <w:basedOn w:val="1"/>
    <w:next w:val="1"/>
    <w:qFormat/>
    <w:uiPriority w:val="0"/>
    <w:pPr>
      <w:jc w:val="center"/>
    </w:pPr>
    <w:rPr>
      <w:kern w:val="0"/>
      <w:sz w:val="52"/>
    </w:rPr>
  </w:style>
  <w:style w:type="paragraph" w:customStyle="1" w:styleId="9">
    <w:name w:val="中文正文、"/>
    <w:basedOn w:val="1"/>
    <w:qFormat/>
    <w:uiPriority w:val="0"/>
    <w:pPr>
      <w:spacing w:line="360" w:lineRule="auto"/>
      <w:ind w:firstLine="420" w:firstLineChars="200"/>
    </w:pPr>
    <w:rPr>
      <w:kern w:val="0"/>
      <w:sz w:val="20"/>
      <w:szCs w:val="21"/>
    </w:rPr>
  </w:style>
  <w:style w:type="paragraph" w:styleId="10">
    <w:name w:val="List Paragraph"/>
    <w:basedOn w:val="1"/>
    <w:qFormat/>
    <w:uiPriority w:val="99"/>
    <w:pPr>
      <w:ind w:firstLine="420" w:firstLineChars="200"/>
    </w:pPr>
  </w:style>
  <w:style w:type="paragraph" w:customStyle="1" w:styleId="11">
    <w:name w:val="Default"/>
    <w:next w:val="1"/>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2025-09-22T06:39:00Z</dcterms:created>
  <dc:creator>金鑫</dc:creator>
  <cp:lastModifiedBy>金鑫</cp:lastModifiedBy>
  <dcterms:modified xsi:type="dcterms:W3CDTF">2025-09-22T06:40:00Z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3453AA8794ED4840AA744442A6E4B19C_11</vt:lpwstr>
  </property>
  <property fmtid="{D5CDD505-2E9C-101B-9397-08002B2CF9AE}" pid="4" name="KSOTemplateDocerSaveRecord">
    <vt:lpwstr>eyJoZGlkIjoiMGZjYzFjZTBkYzdjY2MwZDkxMTc2NzJlZDE0Njg4NTIiLCJ1c2VySWQiOiIzMzMzMDQ3NDcifQ==</vt:lpwstr>
  </property>
</Properties>
</file>