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4B1B4">
      <w:pPr>
        <w:pStyle w:val="2"/>
        <w:bidi w:val="0"/>
      </w:pPr>
      <w:bookmarkStart w:id="0" w:name="_GoBack"/>
      <w:r>
        <w:rPr>
          <w:lang w:val="en-US" w:eastAsia="zh-CN"/>
        </w:rPr>
        <w:t>一、本采购氢能机械公司工程-</w:t>
      </w:r>
      <w:r>
        <w:rPr>
          <w:rFonts w:hint="eastAsia"/>
          <w:lang w:val="en-US" w:eastAsia="zh-CN"/>
        </w:rPr>
        <w:t>仓储货架，采购人为中石化氢能机械（武汉）有限公司，已具备采购条件，现公开邀请供应商参加谈判采购活动。</w:t>
      </w:r>
    </w:p>
    <w:p w14:paraId="27F436A1">
      <w:pPr>
        <w:pStyle w:val="2"/>
        <w:bidi w:val="0"/>
        <w:rPr>
          <w:rFonts w:hint="eastAsia"/>
        </w:rPr>
      </w:pPr>
      <w:r>
        <w:rPr>
          <w:rFonts w:hint="eastAsia"/>
          <w:lang w:val="en-US" w:eastAsia="zh-CN"/>
        </w:rPr>
        <w:t>二、采购公告编号：TP20250923-3135-08928</w:t>
      </w:r>
    </w:p>
    <w:p w14:paraId="390B1305">
      <w:pPr>
        <w:pStyle w:val="2"/>
        <w:bidi w:val="0"/>
      </w:pPr>
      <w:r>
        <w:rPr>
          <w:rFonts w:hint="eastAsia"/>
          <w:lang w:val="en-US" w:eastAsia="zh-CN"/>
        </w:rPr>
        <w:t>三、采购范围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0"/>
        <w:gridCol w:w="1127"/>
        <w:gridCol w:w="2677"/>
        <w:gridCol w:w="451"/>
        <w:gridCol w:w="672"/>
        <w:gridCol w:w="746"/>
        <w:gridCol w:w="2283"/>
      </w:tblGrid>
      <w:tr w14:paraId="0D3E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C8D0FA">
            <w:pPr>
              <w:pStyle w:val="2"/>
              <w:bidi w:val="0"/>
            </w:pPr>
            <w:r>
              <w:rPr>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5A2734">
            <w:pPr>
              <w:pStyle w:val="2"/>
              <w:bidi w:val="0"/>
            </w:pPr>
            <w:r>
              <w:rPr>
                <w:lang w:val="en-US" w:eastAsia="zh-CN"/>
              </w:rPr>
              <w:t>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2F79C5">
            <w:pPr>
              <w:pStyle w:val="2"/>
              <w:bidi w:val="0"/>
            </w:pPr>
            <w:r>
              <w:rPr>
                <w:lang w:val="en-US" w:eastAsia="zh-CN"/>
              </w:rPr>
              <w:t>物资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12B9F0">
            <w:pPr>
              <w:pStyle w:val="2"/>
              <w:bidi w:val="0"/>
            </w:pPr>
            <w:r>
              <w:rPr>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708B9B">
            <w:pPr>
              <w:pStyle w:val="2"/>
              <w:bidi w:val="0"/>
            </w:pPr>
            <w:r>
              <w:rPr>
                <w:lang w:val="en-US" w:eastAsia="zh-CN"/>
              </w:rP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1B1853">
            <w:pPr>
              <w:pStyle w:val="2"/>
              <w:bidi w:val="0"/>
            </w:pPr>
            <w:r>
              <w:rPr>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858F3F">
            <w:pPr>
              <w:pStyle w:val="2"/>
              <w:bidi w:val="0"/>
            </w:pPr>
            <w:r>
              <w:rPr>
                <w:lang w:val="en-US" w:eastAsia="zh-CN"/>
              </w:rPr>
              <w:t>交货地点</w:t>
            </w:r>
          </w:p>
        </w:tc>
      </w:tr>
      <w:tr w14:paraId="73744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84D9C0">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9E5069">
            <w:pPr>
              <w:pStyle w:val="2"/>
              <w:bidi w:val="0"/>
            </w:pPr>
            <w:r>
              <w:rPr>
                <w:lang w:val="en-US" w:eastAsia="zh-CN"/>
              </w:rPr>
              <w:t>1923060093863826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75826F">
            <w:pPr>
              <w:pStyle w:val="2"/>
              <w:bidi w:val="0"/>
            </w:pPr>
            <w:r>
              <w:rPr>
                <w:lang w:val="en-US" w:eastAsia="zh-CN"/>
              </w:rPr>
              <w:t>仓储货架2000×600×2000mm 钢制 每层承重500kg</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2FB935">
            <w:pPr>
              <w:pStyle w:val="2"/>
              <w:bidi w:val="0"/>
            </w:pPr>
            <w:r>
              <w:rPr>
                <w:lang w:val="en-US" w:eastAsia="zh-CN"/>
              </w:rPr>
              <w:t>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09EBAA">
            <w:pPr>
              <w:pStyle w:val="2"/>
              <w:bidi w:val="0"/>
            </w:pPr>
            <w:r>
              <w:rPr>
                <w:lang w:val="en-US" w:eastAsia="zh-CN"/>
              </w:rPr>
              <w:t>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49F504">
            <w:pPr>
              <w:pStyle w:val="2"/>
              <w:bidi w:val="0"/>
            </w:pPr>
            <w:r>
              <w:rPr>
                <w:lang w:val="en-US" w:eastAsia="zh-CN"/>
              </w:rPr>
              <w:t>2025-10-22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09074E">
            <w:pPr>
              <w:pStyle w:val="2"/>
              <w:bidi w:val="0"/>
            </w:pPr>
            <w:r>
              <w:rPr>
                <w:lang w:val="en-US" w:eastAsia="zh-CN"/>
              </w:rPr>
              <w:t>中石化氢能机械（武汉）有限公司工厂/</w:t>
            </w:r>
          </w:p>
        </w:tc>
      </w:tr>
    </w:tbl>
    <w:p w14:paraId="76F9127D">
      <w:pPr>
        <w:pStyle w:val="2"/>
        <w:bidi w:val="0"/>
        <w:rPr>
          <w:rFonts w:hint="eastAsia"/>
        </w:rPr>
      </w:pPr>
      <w:r>
        <w:rPr>
          <w:rFonts w:hint="eastAsia"/>
          <w:lang w:val="en-US" w:eastAsia="zh-CN"/>
        </w:rPr>
        <w:t>四、供应商资格要求</w:t>
      </w:r>
    </w:p>
    <w:p w14:paraId="6E1648A9">
      <w:pPr>
        <w:pStyle w:val="2"/>
        <w:bidi w:val="0"/>
      </w:pPr>
      <w:r>
        <w:rPr>
          <w:rFonts w:hint="eastAsia"/>
        </w:rPr>
        <w:t>4.1资格要求：（1）供应商应具有营业执照、税务登记证、组织机构代码证，或按照“三证合一” 登记制度登记，执照有效。</w:t>
      </w:r>
    </w:p>
    <w:p w14:paraId="057AD0DD">
      <w:pPr>
        <w:pStyle w:val="2"/>
        <w:bidi w:val="0"/>
      </w:pPr>
      <w:r>
        <w:rPr>
          <w:rFonts w:hint="eastAsia"/>
        </w:rPr>
        <w:t>4.2资格要求：（2）供应商响应文件、承诺书等由授权代表签字的，应当附法定代表人授权书、法人及被授权人身份证件。</w:t>
      </w:r>
    </w:p>
    <w:p w14:paraId="21705BA1">
      <w:pPr>
        <w:pStyle w:val="2"/>
        <w:bidi w:val="0"/>
      </w:pPr>
      <w:r>
        <w:rPr>
          <w:rFonts w:hint="eastAsia"/>
        </w:rPr>
        <w:t>4.3信誉要求：（1）供应商未处于中国石化风险停用、违约停用处理期内。</w:t>
      </w:r>
    </w:p>
    <w:p w14:paraId="3F86582B">
      <w:pPr>
        <w:pStyle w:val="2"/>
        <w:bidi w:val="0"/>
      </w:pPr>
      <w:r>
        <w:rPr>
          <w:rFonts w:hint="eastAsia"/>
        </w:rPr>
        <w:t>4.4信誉要求：（2）供应商未处于被责令停产停业、暂扣或者吊销许可证、暂扣或者吊销执照的情形；不存在进入清算程序，或者被宣告破产，或其他丧失履约能力的情形。须提供由法定代表人或授权代表签署并加盖公章的承诺书。</w:t>
      </w:r>
    </w:p>
    <w:p w14:paraId="37D6E31A">
      <w:pPr>
        <w:pStyle w:val="2"/>
        <w:bidi w:val="0"/>
      </w:pPr>
      <w:r>
        <w:rPr>
          <w:rFonts w:hint="eastAsia"/>
        </w:rPr>
        <w:t>4.5信誉要求：（3）供应商近两年内没有发生重大安全责任事故，且未被列入中华人民共和国应急管理部政务服务平台“企业安全生产信用信息查询”联合惩戒对象名单。须提供由法定代表人或授权代表签署并加盖公章的承诺书。</w:t>
      </w:r>
    </w:p>
    <w:p w14:paraId="579BCCC1">
      <w:pPr>
        <w:pStyle w:val="2"/>
        <w:bidi w:val="0"/>
      </w:pPr>
      <w:r>
        <w:rPr>
          <w:rFonts w:hint="eastAsia"/>
        </w:rPr>
        <w:t>4.6信誉要求：（4）供应商近两年内不存在未及时履行法院或仲裁机构的生效判决或裁定的情形。须提供由法定代表人或授权代表签署并加盖公章的承诺书。</w:t>
      </w:r>
    </w:p>
    <w:p w14:paraId="588444AC">
      <w:pPr>
        <w:pStyle w:val="2"/>
        <w:bidi w:val="0"/>
      </w:pPr>
      <w:r>
        <w:rPr>
          <w:rFonts w:hint="eastAsia"/>
        </w:rPr>
        <w:t>4.7信誉要求：（5）供应商近两年内不存在被国家企业信用信息公示系统列入严重违法失信企业名单；近两年内不存在被信用中国网站列入失信被执行人名单；近两年内不存在被列入国税系统公布的重大税收违法案件当事人名单。须提供由法定代表人或授权代表签署并加盖公章的承诺书。</w:t>
      </w:r>
    </w:p>
    <w:p w14:paraId="15ABF1D2">
      <w:pPr>
        <w:pStyle w:val="2"/>
        <w:bidi w:val="0"/>
      </w:pPr>
      <w:r>
        <w:rPr>
          <w:rFonts w:hint="eastAsia"/>
        </w:rPr>
        <w:t>4.8财务要求：提供上年度企业损益表、负债表(附会计师事务所审计报告)</w:t>
      </w:r>
    </w:p>
    <w:p w14:paraId="7AFE19B5">
      <w:pPr>
        <w:pStyle w:val="2"/>
        <w:bidi w:val="0"/>
      </w:pPr>
      <w:r>
        <w:rPr>
          <w:rFonts w:hint="eastAsia"/>
        </w:rPr>
        <w:t>4.9业绩要求：投标人提供对应同类产品的供货业绩证明，供货时间以发票时间为准，限定在报价截止前36个月至开标日前60天之间。代理商可提供厂家供货业绩；具备该物资产品目录的供应商可不提供货业绩证明。必填项</w:t>
      </w:r>
    </w:p>
    <w:p w14:paraId="2CFB0811">
      <w:pPr>
        <w:pStyle w:val="2"/>
        <w:bidi w:val="0"/>
      </w:pPr>
      <w:r>
        <w:rPr>
          <w:rFonts w:hint="eastAsia"/>
        </w:rPr>
        <w:t>4.10其他要求：提供质量管理体系认证；提供环境管理体系认证、职业健康安全管理体系认证；</w:t>
      </w:r>
    </w:p>
    <w:p w14:paraId="19FC2168">
      <w:pPr>
        <w:pStyle w:val="2"/>
        <w:bidi w:val="0"/>
      </w:pPr>
      <w:r>
        <w:rPr>
          <w:rFonts w:hint="eastAsia"/>
        </w:rPr>
        <w:t>允许代理商、流通商参加。</w:t>
      </w:r>
    </w:p>
    <w:p w14:paraId="6513238D">
      <w:pPr>
        <w:pStyle w:val="2"/>
        <w:bidi w:val="0"/>
        <w:rPr>
          <w:rFonts w:hint="eastAsia"/>
        </w:rPr>
      </w:pPr>
      <w:r>
        <w:rPr>
          <w:rFonts w:hint="eastAsia"/>
          <w:lang w:val="en-US" w:eastAsia="zh-CN"/>
        </w:rPr>
        <w:t>五、采购文件获取与响应</w:t>
      </w:r>
    </w:p>
    <w:p w14:paraId="6E0131AD">
      <w:pPr>
        <w:pStyle w:val="2"/>
        <w:bidi w:val="0"/>
      </w:pPr>
      <w:r>
        <w:rPr>
          <w:rFonts w:hint="eastAsia"/>
        </w:rPr>
        <w:t>5.1凡有意参加本次谈判采购的，请于 2025-09-23 10:43至 2025-09-26 14:39 （北京时间），中国石化物资电子商务平台（https://ec.sinopec.com）或易派客（https://epec.com)下载电子采购文件。</w:t>
      </w:r>
    </w:p>
    <w:p w14:paraId="6593174E">
      <w:pPr>
        <w:pStyle w:val="2"/>
        <w:bidi w:val="0"/>
      </w:pPr>
      <w:r>
        <w:rPr>
          <w:rFonts w:hint="eastAsia"/>
        </w:rPr>
        <w:t>5.2本次采购无需递交技术商务响应文件。本次谈判采购采用电子采购方式，不接受纸质版响应文件。</w:t>
      </w:r>
    </w:p>
    <w:p w14:paraId="3FF1AC4D">
      <w:pPr>
        <w:pStyle w:val="2"/>
        <w:bidi w:val="0"/>
      </w:pPr>
      <w:r>
        <w:rPr>
          <w:rFonts w:hint="eastAsia"/>
        </w:rPr>
        <w:t>5.3响应文件递交的截止时间为2025-09-26 14:39，供应商应在截止时间前通过中国石化物资电子商务平台（https://ec.sinopec.com）或易派客（https://epec.com)递交电子响应文件。</w:t>
      </w:r>
    </w:p>
    <w:p w14:paraId="38523B0B">
      <w:pPr>
        <w:pStyle w:val="2"/>
        <w:bidi w:val="0"/>
      </w:pPr>
      <w:r>
        <w:rPr>
          <w:rFonts w:hint="eastAsia"/>
        </w:rPr>
        <w:t>5.4逾期递交的响应文件，将予以拒收。</w:t>
      </w:r>
    </w:p>
    <w:p w14:paraId="6F33EACA">
      <w:pPr>
        <w:pStyle w:val="2"/>
        <w:bidi w:val="0"/>
      </w:pPr>
      <w:r>
        <w:rPr>
          <w:rFonts w:hint="eastAsia"/>
        </w:rPr>
        <w:t>5.5尚未注册的申请人须在易派客平台（https://epec.com）注册，填报基本信息（基本信息包括营业执照、税务登记证、组织机构代码证、银行账户信息等）。申请人务必确保注册信息准确。</w:t>
      </w:r>
    </w:p>
    <w:p w14:paraId="2F1595AA">
      <w:pPr>
        <w:pStyle w:val="2"/>
        <w:bidi w:val="0"/>
        <w:rPr>
          <w:rFonts w:hint="eastAsia"/>
        </w:rPr>
      </w:pPr>
      <w:r>
        <w:rPr>
          <w:rFonts w:hint="eastAsia"/>
          <w:lang w:val="en-US" w:eastAsia="zh-CN"/>
        </w:rPr>
        <w:t>六、发布公告媒介</w:t>
      </w:r>
    </w:p>
    <w:p w14:paraId="241D8054">
      <w:pPr>
        <w:pStyle w:val="2"/>
        <w:bidi w:val="0"/>
      </w:pPr>
      <w:r>
        <w:rPr>
          <w:rFonts w:hint="eastAsia"/>
        </w:rPr>
        <w:t>6.1本次采购公告在中国石化物资电子商务平台（https://ec.sinopec.com）、易派客（https://epec.com)上发布。</w:t>
      </w:r>
    </w:p>
    <w:p w14:paraId="13A5E545">
      <w:pPr>
        <w:pStyle w:val="2"/>
        <w:bidi w:val="0"/>
      </w:pPr>
      <w:r>
        <w:rPr>
          <w:rFonts w:hint="eastAsia"/>
        </w:rPr>
        <w:t>6.2供应商或者其他利害关系人对采购文件有异议的，可在“易派客”网站（https://epec.com）“投诉/曝光台→异议投诉”页面填报并提交。</w:t>
      </w:r>
    </w:p>
    <w:p w14:paraId="17902C60">
      <w:pPr>
        <w:pStyle w:val="2"/>
        <w:bidi w:val="0"/>
        <w:rPr>
          <w:rFonts w:hint="eastAsia"/>
        </w:rPr>
      </w:pPr>
      <w:r>
        <w:rPr>
          <w:rFonts w:hint="eastAsia"/>
          <w:lang w:val="en-US" w:eastAsia="zh-CN"/>
        </w:rPr>
        <w:t>七、业务联系信息：</w:t>
      </w:r>
    </w:p>
    <w:p w14:paraId="7B1CBAF3">
      <w:pPr>
        <w:pStyle w:val="2"/>
        <w:bidi w:val="0"/>
      </w:pPr>
      <w:r>
        <w:rPr>
          <w:rFonts w:hint="eastAsia"/>
        </w:rPr>
        <w:t>联系人：操尚峰</w:t>
      </w:r>
    </w:p>
    <w:p w14:paraId="00726571">
      <w:pPr>
        <w:pStyle w:val="2"/>
        <w:bidi w:val="0"/>
      </w:pPr>
      <w:r>
        <w:rPr>
          <w:rFonts w:hint="eastAsia"/>
        </w:rPr>
        <w:t>单位：中石化氢能机械（武汉）有限公司</w:t>
      </w:r>
    </w:p>
    <w:p w14:paraId="70BE36C7">
      <w:pPr>
        <w:pStyle w:val="2"/>
        <w:bidi w:val="0"/>
      </w:pPr>
      <w:r>
        <w:rPr>
          <w:rFonts w:hint="eastAsia"/>
        </w:rPr>
        <w:t>联系电话：027-52307223</w:t>
      </w:r>
    </w:p>
    <w:p w14:paraId="2C6B1C0C">
      <w:pPr>
        <w:pStyle w:val="2"/>
        <w:bidi w:val="0"/>
      </w:pPr>
      <w:r>
        <w:rPr>
          <w:rFonts w:hint="eastAsia"/>
        </w:rPr>
        <w:t>邮箱：caoshf7783.oset@sinopec.com</w:t>
      </w:r>
    </w:p>
    <w:p w14:paraId="554719E5">
      <w:pPr>
        <w:pStyle w:val="2"/>
        <w:bidi w:val="0"/>
      </w:pPr>
      <w:r>
        <w:rPr>
          <w:rFonts w:hint="eastAsia"/>
        </w:rPr>
        <w:t>中石化氢能机械（武汉）有限公司</w:t>
      </w:r>
    </w:p>
    <w:p w14:paraId="261C7082">
      <w:pPr>
        <w:pStyle w:val="2"/>
        <w:bidi w:val="0"/>
      </w:pPr>
      <w:r>
        <w:rPr>
          <w:rFonts w:hint="eastAsia"/>
        </w:rPr>
        <w:t>2025年09月23日</w:t>
      </w:r>
    </w:p>
    <w:p w14:paraId="31DCD19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895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2025-09-23T05:30:09Z</dcterms:created>
  <dc:creator>28039</dc:creator>
  <cp:lastModifiedBy>璇儿</cp:lastModifiedBy>
  <dcterms:modified xsi:type="dcterms:W3CDTF">2025-09-23T05:30:15Z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AA263859EBF34F63A6F9D25827982099_12</vt:lpwstr>
  </property>
</Properties>
</file>