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20EB6">
      <w:pPr>
        <w:pStyle w:val="2"/>
        <w:bidi w:val="0"/>
      </w:pPr>
      <w:bookmarkStart w:id="0" w:name="_GoBack"/>
      <w:r>
        <w:t>招标项目所在地区：天津市</w:t>
      </w:r>
    </w:p>
    <w:p w14:paraId="5386A2FD">
      <w:pPr>
        <w:pStyle w:val="2"/>
        <w:bidi w:val="0"/>
        <w:rPr>
          <w:rFonts w:hint="eastAsia"/>
        </w:rPr>
      </w:pPr>
      <w:r>
        <w:rPr>
          <w:rFonts w:hint="eastAsia"/>
          <w:lang w:val="en-US" w:eastAsia="zh-CN"/>
        </w:rPr>
        <w:t>一、招标条件</w:t>
      </w:r>
    </w:p>
    <w:p w14:paraId="0767065D">
      <w:pPr>
        <w:pStyle w:val="2"/>
        <w:bidi w:val="0"/>
      </w:pPr>
      <w:r>
        <w:rPr>
          <w:rFonts w:hint="eastAsia"/>
        </w:rPr>
        <w:t>本招标项目上海烟草集团有限责任公司天津卷烟厂2025年物流库架采购项目（招标项目编号：A202501BA2001715446473），已由项目审批/核准/备案机关批准，项目资金来源为企业自筹，招标人为上海烟草集团有限责任公司天津卷烟厂。本项目已具备招标条件，现进行公开招标。</w:t>
      </w:r>
    </w:p>
    <w:p w14:paraId="406AD70F">
      <w:pPr>
        <w:pStyle w:val="2"/>
        <w:bidi w:val="0"/>
        <w:rPr>
          <w:rFonts w:hint="eastAsia"/>
        </w:rPr>
      </w:pPr>
      <w:r>
        <w:rPr>
          <w:rFonts w:hint="eastAsia"/>
          <w:lang w:val="en-US" w:eastAsia="zh-CN"/>
        </w:rPr>
        <w:t>二、项目概况和招标范围</w:t>
      </w:r>
    </w:p>
    <w:p w14:paraId="13CCB217">
      <w:pPr>
        <w:pStyle w:val="2"/>
        <w:bidi w:val="0"/>
      </w:pPr>
      <w:r>
        <w:rPr>
          <w:rFonts w:hint="eastAsia"/>
        </w:rPr>
        <w:t>项目规模：153.72万元(人民币) 。</w:t>
      </w:r>
    </w:p>
    <w:p w14:paraId="4FB33922">
      <w:pPr>
        <w:pStyle w:val="2"/>
        <w:bidi w:val="0"/>
      </w:pPr>
      <w:r>
        <w:rPr>
          <w:rFonts w:hint="eastAsia"/>
        </w:rPr>
        <w:t>招标内容与范围：1、上海烟草集团有限责任公司天津卷烟厂2025年物流库架采购项目，物流库架，2套。2、上海烟草集团有限责任公司天津卷烟厂为满足工程设备科的设备零配件存储需求，需购置安装两套物流库架。此项目需满足约11065件零件的自动存储，设备要符合天津卷烟厂零备件库的场地需求。3、最高限价：153.72万元（人民币、含税）。4、工期：合同签订之日起150日内交货，具体交付日期由招标人根据实际情况通知送货。5、拟中标人数量1个。6、其他需要说明的内容：无。</w:t>
      </w:r>
    </w:p>
    <w:p w14:paraId="3B2E7BB7">
      <w:pPr>
        <w:pStyle w:val="2"/>
        <w:bidi w:val="0"/>
      </w:pPr>
      <w:r>
        <w:rPr>
          <w:rFonts w:hint="eastAsia"/>
        </w:rPr>
        <w:t>本招标项目划分为 1 个标段，本次招标为其中的：</w:t>
      </w:r>
    </w:p>
    <w:p w14:paraId="53B1C57B">
      <w:pPr>
        <w:pStyle w:val="2"/>
        <w:bidi w:val="0"/>
      </w:pPr>
      <w:r>
        <w:rPr>
          <w:rFonts w:hint="eastAsia"/>
        </w:rPr>
        <w:t>001 上海烟草集团有限责任公司天津卷烟厂2025年物流库架采购项目</w:t>
      </w:r>
    </w:p>
    <w:p w14:paraId="18DB4DF6">
      <w:pPr>
        <w:pStyle w:val="2"/>
        <w:bidi w:val="0"/>
        <w:rPr>
          <w:rFonts w:hint="eastAsia"/>
        </w:rPr>
      </w:pPr>
      <w:r>
        <w:rPr>
          <w:rFonts w:hint="eastAsia"/>
          <w:lang w:val="en-US" w:eastAsia="zh-CN"/>
        </w:rPr>
        <w:t>三、投标人资格要求</w:t>
      </w:r>
    </w:p>
    <w:p w14:paraId="17E0BB42">
      <w:pPr>
        <w:pStyle w:val="2"/>
        <w:bidi w:val="0"/>
      </w:pPr>
      <w:r>
        <w:rPr>
          <w:rFonts w:hint="eastAsia"/>
        </w:rPr>
        <w:t>001 上海烟草集团有限责任公司天津卷烟厂2025年物流库架采购项目：</w:t>
      </w:r>
    </w:p>
    <w:p w14:paraId="73652DE5">
      <w:pPr>
        <w:pStyle w:val="2"/>
        <w:bidi w:val="0"/>
      </w:pPr>
      <w:r>
        <w:rPr>
          <w:rFonts w:hint="eastAsia"/>
        </w:rPr>
        <w:t>1. 投标人是在中华人民共和国境内（不包括香港、澳门及台湾地区，简称“中国境内”）注册的独立法人；</w:t>
      </w:r>
    </w:p>
    <w:p w14:paraId="3C7420AE">
      <w:pPr>
        <w:pStyle w:val="2"/>
        <w:bidi w:val="0"/>
      </w:pPr>
      <w:r>
        <w:rPr>
          <w:rFonts w:hint="eastAsia"/>
        </w:rPr>
        <w:t>2. 具有良好的商业信誉和健全的财务会计制度；</w:t>
      </w:r>
    </w:p>
    <w:p w14:paraId="405FF4B6">
      <w:pPr>
        <w:pStyle w:val="2"/>
        <w:bidi w:val="0"/>
      </w:pPr>
      <w:r>
        <w:rPr>
          <w:rFonts w:hint="eastAsia"/>
        </w:rPr>
        <w:t>3. 具有履行合同所必需的专业技术能力；</w:t>
      </w:r>
    </w:p>
    <w:p w14:paraId="4AB1B397">
      <w:pPr>
        <w:pStyle w:val="2"/>
        <w:bidi w:val="0"/>
      </w:pPr>
      <w:r>
        <w:rPr>
          <w:rFonts w:hint="eastAsia"/>
        </w:rPr>
        <w:t>4. 具有依法缴纳税收和社会保障资金的良好记录；</w:t>
      </w:r>
    </w:p>
    <w:p w14:paraId="6CAA97F2">
      <w:pPr>
        <w:pStyle w:val="2"/>
        <w:bidi w:val="0"/>
      </w:pPr>
      <w:r>
        <w:rPr>
          <w:rFonts w:hint="eastAsia"/>
        </w:rPr>
        <w:t>5. 参加本次招标活动前3年内[从2022年1月1日起至今；成立时间不足3年的，从成立之日起至今]，在经营活动中没有因违法经营受到责令停产停业、吊销许可证或者执照、列入严重违法失信企业名单、骗取中标和经济刑事案件；</w:t>
      </w:r>
    </w:p>
    <w:p w14:paraId="309BAFF6">
      <w:pPr>
        <w:pStyle w:val="2"/>
        <w:bidi w:val="0"/>
      </w:pPr>
      <w:r>
        <w:rPr>
          <w:rFonts w:hint="eastAsia"/>
        </w:rPr>
        <w:t>6. 投标人及其法定代表人、主要负责人或实际控制人参加招标活动前3年内[从2022年1月1日起至今；成立时间不足3年的，从成立日期起至今]不得有行贿行为记录；</w:t>
      </w:r>
    </w:p>
    <w:p w14:paraId="2368D335">
      <w:pPr>
        <w:pStyle w:val="2"/>
        <w:bidi w:val="0"/>
      </w:pPr>
      <w:r>
        <w:rPr>
          <w:rFonts w:hint="eastAsia"/>
        </w:rPr>
        <w:t>7. 未被列入中国烟草总公司或上海烟草集团有限责任公司存在行贿行为供应商名单禁入期限内的供应商；</w:t>
      </w:r>
    </w:p>
    <w:p w14:paraId="7162C5E1">
      <w:pPr>
        <w:pStyle w:val="2"/>
        <w:bidi w:val="0"/>
      </w:pPr>
      <w:r>
        <w:rPr>
          <w:rFonts w:hint="eastAsia"/>
        </w:rPr>
        <w:t>8. 未被列入上海烟草集团有限责任公司或本单位不良行为供应商名单禁入期限内的供应商；</w:t>
      </w:r>
    </w:p>
    <w:p w14:paraId="29473366">
      <w:pPr>
        <w:pStyle w:val="2"/>
        <w:bidi w:val="0"/>
      </w:pPr>
      <w:r>
        <w:rPr>
          <w:rFonts w:hint="eastAsia"/>
        </w:rPr>
        <w:t>9. 在劳动保护、节能减排与生态环境保护方面符合国家规定要求；</w:t>
      </w:r>
    </w:p>
    <w:p w14:paraId="1352A93A">
      <w:pPr>
        <w:pStyle w:val="2"/>
        <w:bidi w:val="0"/>
      </w:pPr>
      <w:r>
        <w:rPr>
          <w:rFonts w:hint="eastAsia"/>
        </w:rPr>
        <w:t>10.法定代表人不能参加采购活动时，可委托他人参加，但需提供授权委托书；</w:t>
      </w:r>
    </w:p>
    <w:p w14:paraId="1A71ACBE">
      <w:pPr>
        <w:pStyle w:val="2"/>
        <w:bidi w:val="0"/>
      </w:pPr>
      <w:r>
        <w:rPr>
          <w:rFonts w:hint="eastAsia"/>
        </w:rPr>
        <w:t>11.单位负责人为同一人或者存在控股、管理关系的不同单位，不得参加同一标段或者未划分标段的同一招标项目投标；</w:t>
      </w:r>
    </w:p>
    <w:p w14:paraId="7A5D1062">
      <w:pPr>
        <w:pStyle w:val="2"/>
        <w:bidi w:val="0"/>
      </w:pPr>
      <w:r>
        <w:rPr>
          <w:rFonts w:hint="eastAsia"/>
        </w:rPr>
        <w:t>12.本项目不得转包和分包；</w:t>
      </w:r>
    </w:p>
    <w:p w14:paraId="4EFBAC6A">
      <w:pPr>
        <w:pStyle w:val="2"/>
        <w:bidi w:val="0"/>
      </w:pPr>
      <w:r>
        <w:rPr>
          <w:rFonts w:hint="eastAsia"/>
        </w:rPr>
        <w:t>13.法律、行政法规规定的其他条件；</w:t>
      </w:r>
    </w:p>
    <w:p w14:paraId="5CA063B3">
      <w:pPr>
        <w:pStyle w:val="2"/>
        <w:bidi w:val="0"/>
      </w:pPr>
      <w:r>
        <w:rPr>
          <w:rFonts w:hint="eastAsia"/>
        </w:rPr>
        <w:t>本项目不允许联合体投标。</w:t>
      </w:r>
    </w:p>
    <w:p w14:paraId="4DA21307">
      <w:pPr>
        <w:pStyle w:val="2"/>
        <w:bidi w:val="0"/>
        <w:rPr>
          <w:rFonts w:hint="eastAsia"/>
        </w:rPr>
      </w:pPr>
      <w:r>
        <w:rPr>
          <w:rFonts w:hint="eastAsia"/>
          <w:lang w:val="en-US" w:eastAsia="zh-CN"/>
        </w:rPr>
        <w:t>四、招标文件的获取</w:t>
      </w:r>
    </w:p>
    <w:p w14:paraId="70E2F230">
      <w:pPr>
        <w:pStyle w:val="2"/>
        <w:bidi w:val="0"/>
      </w:pPr>
      <w:r>
        <w:rPr>
          <w:rFonts w:hint="eastAsia"/>
        </w:rPr>
        <w:t>获取时间：2025年09月24日09时00分00秒---2025年09月30日17时00分00秒</w:t>
      </w:r>
    </w:p>
    <w:p w14:paraId="74984063">
      <w:pPr>
        <w:pStyle w:val="2"/>
        <w:bidi w:val="0"/>
      </w:pPr>
      <w:r>
        <w:rPr>
          <w:rFonts w:hint="eastAsia"/>
        </w:rPr>
        <w:t>获取方法：1、登录中烟电子采购平台（cgjy.tobacco.com.cn/，以下简称“电子采购平台”，下同)，已在该平台注册过的可直接登录，未注册的请先注册(电子采购平台注册免费，注册成功后可以及时参与电子采购平台发布的所有项目)。2、登录后查找并参与本项目，按提示完成购标申请，并点击“立即投标”进入“我要投标”界面，勾选需要参加的标包。3、勾选对应标包后，点击“立即购标”并选择标书费支付方式。在招标文件获取截止时间前登录“电子采购平台”提交支付记录，待招标代理机构确认收款无误后，即可获得下载招标文件的权限。(注：联合体投标的，由联合体牵头人获取招标文件，未在招标文件获取截止时间前支付费用的，无法获得招标文件，且不具备参与本项目投标的资格。关于平台注册、登录、招标文件获取及投标文件递交等相关业务具体操作详见“平台”—帮助中心—投标人操作指南。咨询内容涉及应保密的项目信息的，平台不得泄露)。4、获取招标文件费用：300“元/项目”，售后不退。电汇信息：单位名称：天津津建工程咨询有限公司，开户银行：光大银行天津河北支行，银行帐号：75560188000016167</w:t>
      </w:r>
    </w:p>
    <w:p w14:paraId="68603C0E">
      <w:pPr>
        <w:pStyle w:val="2"/>
        <w:bidi w:val="0"/>
        <w:rPr>
          <w:rFonts w:hint="eastAsia"/>
        </w:rPr>
      </w:pPr>
      <w:r>
        <w:rPr>
          <w:rFonts w:hint="eastAsia"/>
          <w:lang w:val="en-US" w:eastAsia="zh-CN"/>
        </w:rPr>
        <w:t>五、投标文件的递交</w:t>
      </w:r>
    </w:p>
    <w:p w14:paraId="0E82B748">
      <w:pPr>
        <w:pStyle w:val="2"/>
        <w:bidi w:val="0"/>
      </w:pPr>
      <w:r>
        <w:rPr>
          <w:rFonts w:hint="eastAsia"/>
        </w:rPr>
        <w:t>递交截止时间：2025年10月16日09时30分00秒</w:t>
      </w:r>
    </w:p>
    <w:p w14:paraId="5FC4FB9D">
      <w:pPr>
        <w:pStyle w:val="2"/>
        <w:bidi w:val="0"/>
      </w:pPr>
      <w:r>
        <w:rPr>
          <w:rFonts w:hint="eastAsia"/>
        </w:rPr>
        <w:t>递交方法：1、投标人应当在投标截止时间前，使用“电子采购平台投标客户端”，选择所投标段将加密的电子投标文件上传。投标人完成投标文件上传后，“电子采购平台”即时向投标人发出电子签收凭证，递交时间以最终提交加密电子投标文件的电子签收凭证载明的传输完成时间为准。投标截止时间前，未完成投标文件上传的，视为撤回投标文件。加密电子投标文件为“电子采购平台”提供的投标客户端制作生成的加密版投标文件。2、投标人必须在制作电子投标文件之前完成CA证书的办理，并使用CA证书进行加密后才能投标；否则将无法正常投标。CA证书具体办理流程参见登录后“平台-我的工作台”中“CA申请”和“CA申请帮助”查看，也可拨打“平台”统一服务热线010-86460206进行咨询。</w:t>
      </w:r>
    </w:p>
    <w:p w14:paraId="682B7B02">
      <w:pPr>
        <w:pStyle w:val="2"/>
        <w:bidi w:val="0"/>
        <w:rPr>
          <w:rFonts w:hint="eastAsia"/>
        </w:rPr>
      </w:pPr>
      <w:r>
        <w:rPr>
          <w:rFonts w:hint="eastAsia"/>
          <w:lang w:val="en-US" w:eastAsia="zh-CN"/>
        </w:rPr>
        <w:t>六、开标时间及地点</w:t>
      </w:r>
    </w:p>
    <w:p w14:paraId="42933DEE">
      <w:pPr>
        <w:pStyle w:val="2"/>
        <w:bidi w:val="0"/>
      </w:pPr>
      <w:r>
        <w:rPr>
          <w:rFonts w:hint="eastAsia"/>
        </w:rPr>
        <w:t>开标时间：2025年10月16日09时30分00秒</w:t>
      </w:r>
    </w:p>
    <w:p w14:paraId="148954D1">
      <w:pPr>
        <w:pStyle w:val="2"/>
        <w:bidi w:val="0"/>
      </w:pPr>
      <w:r>
        <w:rPr>
          <w:rFonts w:hint="eastAsia"/>
        </w:rPr>
        <w:t>开标地点及方式：1、开标方式：本项目采用“远程不见面”开标方式，投标人应当在投标截止时间前，登录“电子采购平台”远程开标大厅，在线准时参加开标活动。本项目采取“集中解密”。2、开标地点： 中烟电子采购平台远程开标大厅。</w:t>
      </w:r>
    </w:p>
    <w:p w14:paraId="3D492DE5">
      <w:pPr>
        <w:pStyle w:val="2"/>
        <w:bidi w:val="0"/>
        <w:rPr>
          <w:rFonts w:hint="eastAsia"/>
        </w:rPr>
      </w:pPr>
      <w:r>
        <w:rPr>
          <w:rFonts w:hint="eastAsia"/>
          <w:lang w:val="en-US" w:eastAsia="zh-CN"/>
        </w:rPr>
        <w:t>七、其他公告内容</w:t>
      </w:r>
    </w:p>
    <w:p w14:paraId="4F653284">
      <w:pPr>
        <w:pStyle w:val="2"/>
        <w:bidi w:val="0"/>
      </w:pPr>
      <w:r>
        <w:rPr>
          <w:rFonts w:hint="eastAsia"/>
        </w:rPr>
        <w:t>1、未从指定处获取招标文件的潜在投标人将不得参加投标。</w:t>
      </w:r>
    </w:p>
    <w:p w14:paraId="0576B970">
      <w:pPr>
        <w:pStyle w:val="2"/>
        <w:bidi w:val="0"/>
      </w:pPr>
      <w:r>
        <w:rPr>
          <w:rFonts w:hint="eastAsia"/>
        </w:rPr>
        <w:t>2、成功获取招标文件并不意味着其投标在评标时不会被否决，最终将由评标委员会对投标文件进行审核。</w:t>
      </w:r>
    </w:p>
    <w:p w14:paraId="36495CDA">
      <w:pPr>
        <w:pStyle w:val="2"/>
        <w:bidi w:val="0"/>
      </w:pPr>
      <w:r>
        <w:rPr>
          <w:rFonts w:hint="eastAsia"/>
        </w:rPr>
        <w:t>3、本项目邀请所有投标人授权代表在线参加开标。</w:t>
      </w:r>
    </w:p>
    <w:p w14:paraId="57DA5C0B">
      <w:pPr>
        <w:pStyle w:val="2"/>
        <w:bidi w:val="0"/>
      </w:pPr>
      <w:r>
        <w:rPr>
          <w:rFonts w:hint="eastAsia"/>
        </w:rPr>
        <w:t>4、本次招标公告同时在中国招标投标公共服务平台、中烟电子采购平台发布。</w:t>
      </w:r>
    </w:p>
    <w:p w14:paraId="7962EC20">
      <w:pPr>
        <w:pStyle w:val="2"/>
        <w:bidi w:val="0"/>
      </w:pPr>
      <w:r>
        <w:rPr>
          <w:rFonts w:hint="eastAsia"/>
        </w:rPr>
        <w:t>5、其他需要说明的内容：本招标项目监督部门E-mail：tjwangz@sh.tobacco.com.cn。</w:t>
      </w:r>
    </w:p>
    <w:p w14:paraId="6C4DBE21">
      <w:pPr>
        <w:pStyle w:val="2"/>
        <w:bidi w:val="0"/>
        <w:rPr>
          <w:rFonts w:hint="eastAsia"/>
        </w:rPr>
      </w:pPr>
      <w:r>
        <w:rPr>
          <w:rFonts w:hint="eastAsia"/>
          <w:lang w:val="en-US" w:eastAsia="zh-CN"/>
        </w:rPr>
        <w:t>八、监督部门</w:t>
      </w:r>
    </w:p>
    <w:p w14:paraId="1EC74306">
      <w:pPr>
        <w:pStyle w:val="2"/>
        <w:bidi w:val="0"/>
      </w:pPr>
      <w:r>
        <w:rPr>
          <w:rFonts w:hint="eastAsia"/>
        </w:rPr>
        <w:t>本招标项目的监督部门为上海烟草集团有限责任公司天津卷烟厂规范管理办公室。</w:t>
      </w:r>
    </w:p>
    <w:p w14:paraId="42FE8C38">
      <w:pPr>
        <w:pStyle w:val="2"/>
        <w:bidi w:val="0"/>
        <w:rPr>
          <w:rFonts w:hint="eastAsia"/>
        </w:rPr>
      </w:pPr>
      <w:r>
        <w:rPr>
          <w:rFonts w:hint="eastAsia"/>
          <w:lang w:val="en-US" w:eastAsia="zh-CN"/>
        </w:rPr>
        <w:t>九、联系方式</w:t>
      </w:r>
    </w:p>
    <w:p w14:paraId="200FFFE2">
      <w:pPr>
        <w:pStyle w:val="2"/>
        <w:bidi w:val="0"/>
      </w:pPr>
      <w:r>
        <w:rPr>
          <w:rFonts w:hint="eastAsia"/>
        </w:rPr>
        <w:t>招标人：上海烟草集团有限责任公司天津卷烟厂</w:t>
      </w:r>
    </w:p>
    <w:p w14:paraId="1FDC5721">
      <w:pPr>
        <w:pStyle w:val="2"/>
        <w:bidi w:val="0"/>
      </w:pPr>
      <w:r>
        <w:rPr>
          <w:rFonts w:hint="eastAsia"/>
        </w:rPr>
        <w:t>地址：天津市东丽区成林道319号</w:t>
      </w:r>
    </w:p>
    <w:p w14:paraId="79F8AFDA">
      <w:pPr>
        <w:pStyle w:val="2"/>
        <w:bidi w:val="0"/>
      </w:pPr>
      <w:r>
        <w:rPr>
          <w:rFonts w:hint="eastAsia"/>
        </w:rPr>
        <w:t>联系人：杨莹</w:t>
      </w:r>
    </w:p>
    <w:p w14:paraId="6A088532">
      <w:pPr>
        <w:pStyle w:val="2"/>
        <w:bidi w:val="0"/>
      </w:pPr>
      <w:r>
        <w:rPr>
          <w:rFonts w:hint="eastAsia"/>
        </w:rPr>
        <w:t>电话：022-84786229</w:t>
      </w:r>
    </w:p>
    <w:p w14:paraId="439E3A91">
      <w:pPr>
        <w:pStyle w:val="2"/>
        <w:bidi w:val="0"/>
      </w:pPr>
      <w:r>
        <w:rPr>
          <w:rFonts w:hint="eastAsia"/>
        </w:rPr>
        <w:t>电子邮件：tjyangying@sh.tobacco.com.cn</w:t>
      </w:r>
    </w:p>
    <w:p w14:paraId="2B91901D">
      <w:pPr>
        <w:pStyle w:val="2"/>
        <w:bidi w:val="0"/>
      </w:pPr>
      <w:r>
        <w:rPr>
          <w:rFonts w:hint="eastAsia"/>
        </w:rPr>
        <w:t>招标代理机构：天津津建工程咨询有限公司</w:t>
      </w:r>
    </w:p>
    <w:p w14:paraId="5FB00508">
      <w:pPr>
        <w:pStyle w:val="2"/>
        <w:bidi w:val="0"/>
      </w:pPr>
      <w:r>
        <w:rPr>
          <w:rFonts w:hint="eastAsia"/>
        </w:rPr>
        <w:t>地址：天津市河北区狮子林大街200号泰鸿大厦606室</w:t>
      </w:r>
    </w:p>
    <w:p w14:paraId="34167C7D">
      <w:pPr>
        <w:pStyle w:val="2"/>
        <w:bidi w:val="0"/>
      </w:pPr>
      <w:r>
        <w:rPr>
          <w:rFonts w:hint="eastAsia"/>
        </w:rPr>
        <w:t>联系人：祝金好、崔海虹</w:t>
      </w:r>
    </w:p>
    <w:p w14:paraId="024F3234">
      <w:pPr>
        <w:pStyle w:val="2"/>
        <w:bidi w:val="0"/>
      </w:pPr>
      <w:r>
        <w:rPr>
          <w:rFonts w:hint="eastAsia"/>
        </w:rPr>
        <w:t>电话：022-26292327</w:t>
      </w:r>
    </w:p>
    <w:p w14:paraId="6DFCC3E2">
      <w:pPr>
        <w:pStyle w:val="2"/>
        <w:bidi w:val="0"/>
      </w:pPr>
      <w:r>
        <w:rPr>
          <w:rFonts w:hint="eastAsia"/>
        </w:rPr>
        <w:t>电子邮件：jjzb2019@126.com</w:t>
      </w:r>
    </w:p>
    <w:p w14:paraId="3AEE115F">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278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2270</Words>
  <Characters>2533</Characters>
  <Lines>0</Lines>
  <Paragraphs>0</Paragraphs>
  <TotalTime>0</TotalTime>
  <ScaleCrop>false</ScaleCrop>
  <LinksUpToDate>false</LinksUpToDate>
  <CharactersWithSpaces>2548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2025-09-24T02:37:58Z</dcterms:created>
  <dc:creator>28039</dc:creator>
  <cp:lastModifiedBy>星光</cp:lastModifiedBy>
  <dcterms:modified xsi:type="dcterms:W3CDTF">2025-09-24T02:38:02Z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eyJoZGlkIjoiMGM2Y2JhNTI2ODZhZDhlNDdiZWJlOWMzN2NmM2E2N2QiLCJ1c2VySWQiOiIxNzQ0MTQ4OTYzIn0=</vt:lpwstr>
  </property>
  <property fmtid="{D5CDD505-2E9C-101B-9397-08002B2CF9AE}" pid="4" name="ICV">
    <vt:lpwstr>822A81365F5C4FF79FE4BA140122CBC5_12</vt:lpwstr>
  </property>
</Properties>
</file>