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10"/>
        <w:gridCol w:w="1812"/>
        <w:gridCol w:w="1525"/>
        <w:gridCol w:w="410"/>
        <w:gridCol w:w="600"/>
        <w:gridCol w:w="2155"/>
        <w:gridCol w:w="988"/>
        <w:gridCol w:w="1375"/>
        <w:gridCol w:w="905"/>
      </w:tblGrid>
      <w:tr w14:paraId="2B558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c>
          <w:tcPr>
            <w:tcW w:w="0" w:type="auto"/>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6469C0">
            <w:pPr>
              <w:keepNext w:val="0"/>
              <w:keepLines w:val="0"/>
              <w:widowControl/>
              <w:suppressLineNumbers w:val="0"/>
              <w:wordWrap w:val="0"/>
              <w:spacing w:before="0" w:beforeAutospacing="0" w:after="0" w:afterAutospacing="0" w:line="200" w:lineRule="atLeast"/>
              <w:ind w:left="0" w:right="0"/>
              <w:jc w:val="left"/>
              <w:rPr>
                <w:rStyle w:val="3"/>
              </w:rPr>
            </w:pPr>
            <w:bookmarkStart w:id="0" w:name="_GoBack"/>
            <w:r>
              <w:rPr>
                <w:rStyle w:val="3"/>
                <w:rFonts w:hint="eastAsia"/>
                <w:lang w:val="en-US" w:eastAsia="zh-CN"/>
              </w:rPr>
              <w:t>竞价编号：JTTY-2025515</w:t>
            </w:r>
          </w:p>
        </w:tc>
        <w:tc>
          <w:tcPr>
            <w:tcW w:w="0" w:type="auto"/>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0D98E1">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投标截止时间</w:t>
            </w:r>
          </w:p>
        </w:tc>
        <w:tc>
          <w:tcPr>
            <w:tcW w:w="0" w:type="auto"/>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A5B14B">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2025年10月11日 上午9：00</w:t>
            </w:r>
          </w:p>
        </w:tc>
      </w:tr>
      <w:tr w14:paraId="6FE61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214A8F6">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竞价内容：锦州港铜精矿及少量粗铜汽车运输</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C33B5D">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询价人</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E35C0C">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王丽华</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7ADED4E">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联系方式</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0CB4FD">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18747147510</w:t>
            </w:r>
          </w:p>
        </w:tc>
      </w:tr>
      <w:tr w14:paraId="10804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73C4198">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【重要声明】</w:t>
            </w:r>
          </w:p>
        </w:tc>
      </w:tr>
      <w:tr w14:paraId="2669F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CCB3CDB">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1、公开竞价是赤峰金通铜业为规范自主采购管理，推进阳光操作而采取的公开竞争性采购方式，仅适用于企业日常生产经营性物资以及不具备招标条件的部分物资采购。</w:t>
            </w:r>
          </w:p>
        </w:tc>
      </w:tr>
      <w:tr w14:paraId="7DBA2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0C0F8B">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2、金通铜业竞价开标在纪委全程监督下进行，竞价投标人可到现场观摩开标过程并接受答疑。</w:t>
            </w:r>
          </w:p>
        </w:tc>
      </w:tr>
      <w:tr w14:paraId="4192B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917189">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3、中标结果仅直接通知到竞价中标人，并在赤峰金通铜业官网发布中标公告。对中标结果有异议的竞价投标人可向投标受理人金通铜业纪委提出书面异议。</w:t>
            </w:r>
          </w:p>
        </w:tc>
      </w:tr>
      <w:tr w14:paraId="553B4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EE0FF2">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4、投标人中标后应及时签订并履行合同；若违约，按《金通公司黑名单管理制度》处理。</w:t>
            </w:r>
          </w:p>
        </w:tc>
      </w:tr>
      <w:tr w14:paraId="1EF2D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F944136">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5、需要收取履约保证金的，中标人应在收到中标通知五个工作日内，按照规定交纳履约保证金。无正当理由不交纳的，将列入赤峰金通铜业有限公司供应商黑名单，按相关规定予以处理。</w:t>
            </w:r>
          </w:p>
        </w:tc>
      </w:tr>
      <w:tr w14:paraId="70580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9CE727">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【竞价须知】</w:t>
            </w:r>
          </w:p>
        </w:tc>
      </w:tr>
      <w:tr w14:paraId="35C27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4973B9">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    竞价投标人报价前应认真阅读《竞价须知》（请点击查阅）。</w:t>
            </w:r>
          </w:p>
        </w:tc>
        <w:tc>
          <w:tcPr>
            <w:tcW w:w="0" w:type="auto"/>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265D98B">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 </w:t>
            </w:r>
          </w:p>
        </w:tc>
      </w:tr>
      <w:tr w14:paraId="5260E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A48509">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    因竞价投标人制作、推送报价文件不符合要求，以及发现竞价投标人有失信行为，导致被判定为投标作废的后果，由竞价投标人自行承担。</w:t>
            </w:r>
            <w:r>
              <w:rPr>
                <w:rStyle w:val="3"/>
                <w:rFonts w:hint="eastAsia"/>
                <w:lang w:val="en-US" w:eastAsia="zh-CN"/>
              </w:rPr>
              <w:br w:type="textWrapping"/>
            </w:r>
            <w:r>
              <w:rPr>
                <w:rStyle w:val="3"/>
                <w:rFonts w:hint="eastAsia"/>
                <w:lang w:val="en-US" w:eastAsia="zh-CN"/>
              </w:rPr>
              <w:t>    相关报价函、委托书附件如下，请点击下载。</w:t>
            </w:r>
          </w:p>
        </w:tc>
      </w:tr>
      <w:tr w14:paraId="3E364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908C41">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   《赤峰金通铜业公开竞价报价函》（请点击查阅）</w:t>
            </w:r>
          </w:p>
        </w:tc>
        <w:tc>
          <w:tcPr>
            <w:tcW w:w="0" w:type="auto"/>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759CA8">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    《法定代表人授权委托书》</w:t>
            </w:r>
          </w:p>
        </w:tc>
      </w:tr>
      <w:tr w14:paraId="318D1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78908F">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序号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F374A8">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起始地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7FAD6E">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物料描述(名称及型号规格)</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1C5B0D">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EB9594">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A1F322">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运输日期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AA13A8">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质量标准及技术要求</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C840706">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交货地点</w:t>
            </w:r>
            <w:r>
              <w:rPr>
                <w:rStyle w:val="3"/>
                <w:rFonts w:hint="eastAsia"/>
                <w:lang w:val="en-US" w:eastAsia="zh-CN"/>
              </w:rPr>
              <w:br w:type="textWrapping"/>
            </w:r>
            <w:r>
              <w:rPr>
                <w:rStyle w:val="3"/>
                <w:rFonts w:hint="eastAsia"/>
                <w:lang w:val="en-US" w:eastAsia="zh-CN"/>
              </w:rPr>
              <w:t>（使用单位）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44E03B">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备注</w:t>
            </w:r>
          </w:p>
        </w:tc>
      </w:tr>
      <w:tr w14:paraId="0FE08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D43213">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5B5A8F">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锦州港或港外华夏易通场地至赤峰金通厂内</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28CC7E5">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锦州港铜精矿及少量粗铜汽车运输</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6F0B2F">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吨</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4AD98C">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约120000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97C682">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2025年11月1日-              2026年4月30日</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57136F9">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06391D9">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赤峰金通铜业有限公司厂内</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CA8E01">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具体要求详见附件</w:t>
            </w:r>
          </w:p>
        </w:tc>
      </w:tr>
      <w:tr w14:paraId="6CF8A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E3018F">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附件：</w:t>
            </w:r>
            <w:r>
              <w:rPr>
                <w:rStyle w:val="3"/>
                <w:rFonts w:hint="eastAsia"/>
                <w:lang w:val="en-US" w:eastAsia="zh-CN"/>
              </w:rPr>
              <w:fldChar w:fldCharType="begin"/>
            </w:r>
            <w:r>
              <w:rPr>
                <w:rStyle w:val="3"/>
                <w:rFonts w:hint="eastAsia"/>
                <w:lang w:val="en-US" w:eastAsia="zh-CN"/>
              </w:rPr>
              <w:instrText xml:space="preserve"> HYPERLINK "https://zbfile.zhaobiao.cn/resources/styles/v2/jsp/bidFile.jsp?provCode=150400&amp;channel=bidding&amp;docid=209506417&amp;id=2101630382" </w:instrText>
            </w:r>
            <w:r>
              <w:rPr>
                <w:rStyle w:val="3"/>
                <w:rFonts w:hint="eastAsia"/>
                <w:lang w:val="en-US" w:eastAsia="zh-CN"/>
              </w:rPr>
              <w:fldChar w:fldCharType="separate"/>
            </w:r>
            <w:r>
              <w:rPr>
                <w:rStyle w:val="3"/>
                <w:rFonts w:hint="eastAsia"/>
              </w:rPr>
              <w:t>招标文件</w:t>
            </w:r>
            <w:r>
              <w:rPr>
                <w:rStyle w:val="3"/>
                <w:rFonts w:hint="eastAsia"/>
                <w:lang w:val="en-US" w:eastAsia="zh-CN"/>
              </w:rPr>
              <w:fldChar w:fldCharType="end"/>
            </w:r>
          </w:p>
        </w:tc>
      </w:tr>
      <w:tr w14:paraId="7D459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B41939">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为方便公开竞价投标商报价，可以接受投标商采用发送电子邮件方式进行报价，公开竞价专用收件邮箱账号：jttyztb@163.com</w:t>
            </w:r>
            <w:r>
              <w:rPr>
                <w:rStyle w:val="3"/>
                <w:rFonts w:hint="eastAsia"/>
                <w:lang w:val="en-US" w:eastAsia="zh-CN"/>
              </w:rPr>
              <w:br w:type="textWrapping"/>
            </w:r>
            <w:r>
              <w:rPr>
                <w:rStyle w:val="3"/>
                <w:rFonts w:hint="eastAsia"/>
                <w:lang w:val="en-US" w:eastAsia="zh-CN"/>
              </w:rPr>
              <w:t>（有任何疑问，请致电询价人）</w:t>
            </w:r>
          </w:p>
        </w:tc>
      </w:tr>
      <w:tr w14:paraId="203F1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EB0819">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投标要求：1）报价单须为加盖印章的PDF格式文件，以邮件附件形式推送，不接收其它可编辑格式文件，内容应清晰可辨；</w:t>
            </w:r>
            <w:r>
              <w:rPr>
                <w:rStyle w:val="3"/>
                <w:rFonts w:hint="eastAsia"/>
                <w:lang w:val="en-US" w:eastAsia="zh-CN"/>
              </w:rPr>
              <w:br w:type="textWrapping"/>
            </w:r>
            <w:r>
              <w:rPr>
                <w:rStyle w:val="3"/>
                <w:rFonts w:hint="eastAsia"/>
                <w:lang w:val="en-US" w:eastAsia="zh-CN"/>
              </w:rPr>
              <w:t>         2）邮件主题栏中内容格式须为：“截止时间**年**月**日”+“竞价编号”+“报价单位简称”；</w:t>
            </w:r>
            <w:r>
              <w:rPr>
                <w:rStyle w:val="3"/>
                <w:rFonts w:hint="eastAsia"/>
                <w:lang w:val="en-US" w:eastAsia="zh-CN"/>
              </w:rPr>
              <w:br w:type="textWrapping"/>
            </w:r>
            <w:r>
              <w:rPr>
                <w:rStyle w:val="3"/>
                <w:rFonts w:hint="eastAsia"/>
                <w:lang w:val="en-US" w:eastAsia="zh-CN"/>
              </w:rPr>
              <w:t>         3）投标人报价函和其它资料须扫描到一个文件中作为邮件附件，附件名格式须为：“竞价编号”和“报价单位简称”；</w:t>
            </w:r>
            <w:r>
              <w:rPr>
                <w:rStyle w:val="3"/>
                <w:rFonts w:hint="eastAsia"/>
                <w:lang w:val="en-US" w:eastAsia="zh-CN"/>
              </w:rPr>
              <w:br w:type="textWrapping"/>
            </w:r>
            <w:r>
              <w:rPr>
                <w:rStyle w:val="3"/>
                <w:rFonts w:hint="eastAsia"/>
                <w:lang w:val="en-US" w:eastAsia="zh-CN"/>
              </w:rPr>
              <w:t>         4）同一竞价内容，只允许投标人发一次邮件投标，若更改报价，投标人应及时撤回错误报价邮件，若无法撤回，须在最终报价函中盖章说明。</w:t>
            </w:r>
            <w:r>
              <w:rPr>
                <w:rStyle w:val="3"/>
                <w:rFonts w:hint="eastAsia"/>
                <w:lang w:val="en-US" w:eastAsia="zh-CN"/>
              </w:rPr>
              <w:br w:type="textWrapping"/>
            </w:r>
            <w:r>
              <w:rPr>
                <w:rStyle w:val="3"/>
                <w:rFonts w:hint="eastAsia"/>
                <w:lang w:val="en-US" w:eastAsia="zh-CN"/>
              </w:rPr>
              <w:t>         5）投标人法定代表人或其委托代理人可自行选择是否到达开标现场。如投标人选择不达到开标现场，应在投标文件中提供声明函，视为认同本次项目开标结果且无异议（格式自拟）。（如未提供声明函，默认视为认同本次项目开标结果且无异议）</w:t>
            </w:r>
          </w:p>
        </w:tc>
      </w:tr>
      <w:tr w14:paraId="1CA70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50B8C2">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二、相关要求</w:t>
            </w:r>
          </w:p>
        </w:tc>
      </w:tr>
      <w:tr w14:paraId="7859A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60EA602">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1、投标人资质要求：投标人应为具备一般纳税人资格和独立法人资格的专业制造商或经销商，无合同履约不良记录和违约历史。</w:t>
            </w:r>
          </w:p>
        </w:tc>
      </w:tr>
      <w:tr w14:paraId="71C13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EE48F3">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2、投标人报价及交货方式：报价含9%增值税，自锦州港或港外华夏易通场地至赤峰金通厂内。</w:t>
            </w:r>
          </w:p>
        </w:tc>
      </w:tr>
      <w:tr w14:paraId="4EECF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EA2F6C9">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3、包装与运输要求：包装适合本竞价货物的运输。</w:t>
            </w:r>
          </w:p>
        </w:tc>
      </w:tr>
      <w:tr w14:paraId="0D834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60F6E1">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4、付款方式：经双方确认发货吨位，按相关要求开据运输发票后，自实际结算之日起六十日内付款（付款方式：电汇或承兑）。</w:t>
            </w:r>
          </w:p>
        </w:tc>
      </w:tr>
      <w:tr w14:paraId="17DE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0795894">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5、投标保证金：200000.00（贰拾万元整）</w:t>
            </w:r>
          </w:p>
        </w:tc>
      </w:tr>
      <w:tr w14:paraId="55B87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E14CF2">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6、履约保证金：1200000.00元（壹佰贰拾万元整）电汇或同等金额银行履约保函。</w:t>
            </w:r>
          </w:p>
        </w:tc>
      </w:tr>
      <w:tr w14:paraId="3AB56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F32514">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7、投标时，与本询价表有偏离的，投标时应作偏离描述，应明确偏离原因，是否完全替代。其他偏离在报价表中予以说明。</w:t>
            </w:r>
          </w:p>
        </w:tc>
      </w:tr>
      <w:tr w14:paraId="07B2E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1D4C636">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8、投标有效期：自公告发布日起至投标截止日止。</w:t>
            </w:r>
          </w:p>
        </w:tc>
      </w:tr>
      <w:tr w14:paraId="312AD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ABE2A0">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9、需提供报价单一份、《法人代表授权委托书》、营业执照、道路运输许可证各一份，付款方式及技术方案不响应均有可能导致投标报价被否决。</w:t>
            </w:r>
          </w:p>
        </w:tc>
      </w:tr>
      <w:tr w14:paraId="12945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0FD686B">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 </w:t>
            </w:r>
          </w:p>
        </w:tc>
      </w:tr>
      <w:tr w14:paraId="6F0EF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76C3A7">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三、投标受理时间</w:t>
            </w:r>
          </w:p>
        </w:tc>
      </w:tr>
      <w:tr w14:paraId="5650D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88B0C0">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公告之日起至报价截止日期间。</w:t>
            </w:r>
          </w:p>
        </w:tc>
      </w:tr>
      <w:tr w14:paraId="4B0A6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280B8A0">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 </w:t>
            </w:r>
          </w:p>
        </w:tc>
      </w:tr>
      <w:tr w14:paraId="038F1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B35EAE4">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四、投标受理人</w:t>
            </w:r>
          </w:p>
        </w:tc>
      </w:tr>
      <w:tr w14:paraId="00474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F9EF02E">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名      称：赤峰金通铜业有限公司</w:t>
            </w:r>
          </w:p>
        </w:tc>
      </w:tr>
      <w:tr w14:paraId="7ACAF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237EFD2">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地      址：内蒙古赤峰市元宝山区马林街道--赤峰金通铜业综合办公楼1211室+询价人+电话(只有顺丰快递可以送达）。</w:t>
            </w:r>
          </w:p>
        </w:tc>
      </w:tr>
      <w:tr w14:paraId="3921F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9"/>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C1F497">
            <w:pPr>
              <w:keepNext w:val="0"/>
              <w:keepLines w:val="0"/>
              <w:widowControl/>
              <w:suppressLineNumbers w:val="0"/>
              <w:wordWrap w:val="0"/>
              <w:spacing w:before="0" w:beforeAutospacing="0" w:after="0" w:afterAutospacing="0" w:line="200" w:lineRule="atLeast"/>
              <w:ind w:left="0" w:right="0"/>
              <w:jc w:val="left"/>
              <w:rPr>
                <w:rStyle w:val="3"/>
                <w:rFonts w:hint="eastAsia"/>
              </w:rPr>
            </w:pPr>
            <w:r>
              <w:rPr>
                <w:rStyle w:val="3"/>
                <w:rFonts w:hint="eastAsia"/>
                <w:lang w:val="en-US" w:eastAsia="zh-CN"/>
              </w:rPr>
              <w:t>注      意：投标人报价可自行送达赤峰金通铜业投标地址，或顺丰快递寄送报价文件(快递外包装须注明竞价编号及名称）。</w:t>
            </w:r>
          </w:p>
        </w:tc>
      </w:tr>
    </w:tbl>
    <w:p w14:paraId="3EF6D17E">
      <w:pPr>
        <w:keepNext w:val="0"/>
        <w:keepLines w:val="0"/>
        <w:widowControl/>
        <w:suppressLineNumbers w:val="0"/>
        <w:jc w:val="left"/>
        <w:rPr>
          <w:rStyle w:val="3"/>
        </w:rPr>
      </w:pPr>
    </w:p>
    <w:p w14:paraId="721B1802">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44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2025-09-26T05:47:58Z</dcterms:created>
  <dc:creator>28039</dc:creator>
  <cp:lastModifiedBy>璇儿</cp:lastModifiedBy>
  <dcterms:modified xsi:type="dcterms:W3CDTF">2025-09-26T05:48:03Z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96C468BF12C6454A9A35156D5CCA8FE4_12</vt:lpwstr>
  </property>
</Properties>
</file>