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0331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842917">
            <w:pPr>
              <w:pStyle w:val="2"/>
              <w:bidi w:val="0"/>
            </w:pPr>
            <w:bookmarkStart w:id="0" w:name="_GoBack"/>
            <w:r>
              <w:rPr>
                <w:lang w:val="en-US" w:eastAsia="zh-CN"/>
              </w:rPr>
              <w:t> 一、项目概况</w:t>
            </w:r>
          </w:p>
        </w:tc>
      </w:tr>
      <w:tr w14:paraId="5854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17258F">
            <w:pPr>
              <w:pStyle w:val="2"/>
              <w:bidi w:val="0"/>
            </w:pPr>
            <w:r>
              <w:rPr>
                <w:lang w:val="en-US" w:eastAsia="zh-CN"/>
              </w:rPr>
              <w:t>    中通客车股份有限公司(以下简称我公司)国际物流运输业务合同到期，现申请对2026年度国际物流业务进行公开招标，业务包括：国际快递运输、空运代理运输、国际海运运输、铁路代理运输和货运代理费。为保证国际物流运输招标健康良好运行，我公司对国际物流货运代理一直在进行优化动态管理，不断丰富国际物流货运代理资源，得以提高国际物流运输的效率和质量，降低国际物流运输成本，提升企业竞争力。</w:t>
            </w:r>
          </w:p>
        </w:tc>
      </w:tr>
      <w:tr w14:paraId="1FA4B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167A8D">
            <w:pPr>
              <w:pStyle w:val="2"/>
              <w:bidi w:val="0"/>
            </w:pPr>
            <w:r>
              <w:rPr>
                <w:lang w:val="en-US" w:eastAsia="zh-CN"/>
              </w:rPr>
              <w:t>    二、项目基本情况</w:t>
            </w:r>
          </w:p>
        </w:tc>
      </w:tr>
      <w:tr w14:paraId="509F0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8614AF">
            <w:pPr>
              <w:pStyle w:val="2"/>
              <w:bidi w:val="0"/>
            </w:pPr>
            <w:r>
              <w:rPr>
                <w:lang w:val="en-US" w:eastAsia="zh-CN"/>
              </w:rPr>
              <w:t>    1、项目名称：中通客车海外配件运输年度框架招标项目</w:t>
            </w:r>
          </w:p>
        </w:tc>
      </w:tr>
      <w:tr w14:paraId="15B27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EC150C">
            <w:pPr>
              <w:pStyle w:val="2"/>
              <w:bidi w:val="0"/>
            </w:pPr>
            <w:r>
              <w:rPr>
                <w:lang w:val="en-US" w:eastAsia="zh-CN"/>
              </w:rPr>
              <w:t>    2、项目类别：服务类</w:t>
            </w:r>
          </w:p>
        </w:tc>
      </w:tr>
      <w:tr w14:paraId="5F938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B24244">
            <w:pPr>
              <w:pStyle w:val="2"/>
              <w:bidi w:val="0"/>
            </w:pPr>
            <w:r>
              <w:rPr>
                <w:lang w:val="en-US" w:eastAsia="zh-CN"/>
              </w:rPr>
              <w:t>    3、采购方式：公开招标</w:t>
            </w:r>
          </w:p>
        </w:tc>
      </w:tr>
      <w:tr w14:paraId="259C3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D7369C">
            <w:pPr>
              <w:pStyle w:val="2"/>
              <w:bidi w:val="0"/>
            </w:pPr>
            <w:r>
              <w:rPr>
                <w:lang w:val="en-US" w:eastAsia="zh-CN"/>
              </w:rPr>
              <w:t>    4、采购内容：国际物流运输范围主要为中国港、澳、台等城市以及国际地区主要城市与乡镇。</w:t>
            </w:r>
          </w:p>
        </w:tc>
      </w:tr>
      <w:tr w14:paraId="16276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EB1F66">
            <w:pPr>
              <w:pStyle w:val="2"/>
              <w:bidi w:val="0"/>
            </w:pPr>
            <w:r>
              <w:rPr>
                <w:lang w:val="en-US" w:eastAsia="zh-CN"/>
              </w:rPr>
              <w:t>    5、预算金额：345.0万元</w:t>
            </w:r>
          </w:p>
        </w:tc>
      </w:tr>
      <w:tr w14:paraId="03F3D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C6C1C3">
            <w:pPr>
              <w:pStyle w:val="2"/>
              <w:bidi w:val="0"/>
            </w:pPr>
            <w:r>
              <w:rPr>
                <w:lang w:val="en-US" w:eastAsia="zh-CN"/>
              </w:rPr>
              <w:t>    三、供应商资格条件</w:t>
            </w:r>
          </w:p>
        </w:tc>
      </w:tr>
      <w:tr w14:paraId="0A13E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6E01F5">
            <w:pPr>
              <w:pStyle w:val="2"/>
              <w:bidi w:val="0"/>
            </w:pPr>
            <w:r>
              <w:rPr>
                <w:lang w:val="en-US" w:eastAsia="zh-CN"/>
              </w:rPr>
              <w:t>    1、具备中华人民共和国营业执照及相应的经营范围，且营业执照经年审合格且在有效期内；并具备一般纳税人资格，能开具增值税专用发票；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    2、具有货运代理、NVOCC等相关资格证书；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    3、投标人在国际运输业务内有良好的经验，并且有良好的声誉；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    4、在“国家企业信用信息公示系统”平台中，无行政处罚及失信记录等信息；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    5、无招标违规、谎报年度报告信息、提供虚假资质资料等行为或其他行政处罚记录；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    6、没有被集团公司列入黑名单；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    7、年度纳税信用评价信息（可从电子税务局查询截图，需加盖公章）。</w:t>
            </w:r>
          </w:p>
        </w:tc>
      </w:tr>
      <w:tr w14:paraId="67B76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6D5C17">
            <w:pPr>
              <w:pStyle w:val="2"/>
              <w:bidi w:val="0"/>
            </w:pPr>
            <w:r>
              <w:rPr>
                <w:lang w:val="en-US" w:eastAsia="zh-CN"/>
              </w:rPr>
              <w:t>    四、采购文件领取</w:t>
            </w:r>
          </w:p>
        </w:tc>
      </w:tr>
      <w:tr w14:paraId="6E5B5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A102FB">
            <w:pPr>
              <w:pStyle w:val="2"/>
              <w:bidi w:val="0"/>
            </w:pPr>
            <w:r>
              <w:rPr>
                <w:lang w:val="en-US" w:eastAsia="zh-CN"/>
              </w:rPr>
              <w:t>    1、采购文件领取方式：线上</w:t>
            </w:r>
          </w:p>
        </w:tc>
      </w:tr>
      <w:tr w14:paraId="3D357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22A055">
            <w:pPr>
              <w:pStyle w:val="2"/>
              <w:bidi w:val="0"/>
            </w:pPr>
            <w:r>
              <w:rPr>
                <w:lang w:val="en-US" w:eastAsia="zh-CN"/>
              </w:rPr>
              <w:t>    2、采购文件领取截止时间：2025-10-19 18:00:00</w:t>
            </w:r>
          </w:p>
        </w:tc>
      </w:tr>
      <w:tr w14:paraId="36860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4D9E4B">
            <w:pPr>
              <w:pStyle w:val="2"/>
              <w:bidi w:val="0"/>
            </w:pPr>
            <w:r>
              <w:rPr>
                <w:lang w:val="en-US" w:eastAsia="zh-CN"/>
              </w:rPr>
              <w:t>    3、采购文件领取地点：阳光采购服务平台（www.ygcgfw.com）</w:t>
            </w:r>
          </w:p>
        </w:tc>
      </w:tr>
      <w:tr w14:paraId="75DF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478C74">
            <w:pPr>
              <w:pStyle w:val="2"/>
              <w:bidi w:val="0"/>
            </w:pPr>
            <w:r>
              <w:rPr>
                <w:lang w:val="en-US" w:eastAsia="zh-CN"/>
              </w:rPr>
              <w:t>    五、响应文件提交</w:t>
            </w:r>
          </w:p>
        </w:tc>
      </w:tr>
      <w:tr w14:paraId="1BD39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6D6D2D">
            <w:pPr>
              <w:pStyle w:val="2"/>
              <w:bidi w:val="0"/>
            </w:pPr>
            <w:r>
              <w:rPr>
                <w:lang w:val="en-US" w:eastAsia="zh-CN"/>
              </w:rPr>
              <w:t>    1、递交方式：电子版提交</w:t>
            </w:r>
          </w:p>
        </w:tc>
      </w:tr>
      <w:tr w14:paraId="33775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1ECEF5">
            <w:pPr>
              <w:pStyle w:val="2"/>
              <w:bidi w:val="0"/>
            </w:pPr>
            <w:r>
              <w:rPr>
                <w:lang w:val="en-US" w:eastAsia="zh-CN"/>
              </w:rPr>
              <w:t>    2、递交截止时间：2025-10-23 09:00:00</w:t>
            </w:r>
          </w:p>
        </w:tc>
      </w:tr>
      <w:tr w14:paraId="410B7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81DE89">
            <w:pPr>
              <w:pStyle w:val="2"/>
              <w:bidi w:val="0"/>
            </w:pPr>
            <w:r>
              <w:rPr>
                <w:lang w:val="en-US" w:eastAsia="zh-CN"/>
              </w:rPr>
              <w:t>    3、递交地点：ztoverseas@zhongtong.com</w:t>
            </w:r>
          </w:p>
        </w:tc>
      </w:tr>
      <w:tr w14:paraId="2AE9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3DDB0B">
            <w:pPr>
              <w:pStyle w:val="2"/>
              <w:bidi w:val="0"/>
            </w:pPr>
            <w:r>
              <w:rPr>
                <w:lang w:val="en-US" w:eastAsia="zh-CN"/>
              </w:rPr>
              <w:t>    六、开标时间和地点</w:t>
            </w:r>
          </w:p>
        </w:tc>
      </w:tr>
      <w:tr w14:paraId="56065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B6A9B6">
            <w:pPr>
              <w:pStyle w:val="2"/>
              <w:bidi w:val="0"/>
            </w:pPr>
            <w:r>
              <w:rPr>
                <w:lang w:val="en-US" w:eastAsia="zh-CN"/>
              </w:rPr>
              <w:t>    1、开标时间：2025-10-23 09:00:00</w:t>
            </w:r>
          </w:p>
        </w:tc>
      </w:tr>
      <w:tr w14:paraId="1D928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99F397">
            <w:pPr>
              <w:pStyle w:val="2"/>
              <w:bidi w:val="0"/>
            </w:pPr>
            <w:r>
              <w:rPr>
                <w:lang w:val="en-US" w:eastAsia="zh-CN"/>
              </w:rPr>
              <w:t>    2、开标地点：聊城市经济技术开发区黄河路261号中通客车办公楼106会议室</w:t>
            </w:r>
          </w:p>
        </w:tc>
      </w:tr>
      <w:tr w14:paraId="05B8E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94F3B5">
            <w:pPr>
              <w:pStyle w:val="2"/>
              <w:bidi w:val="0"/>
            </w:pPr>
            <w:r>
              <w:rPr>
                <w:lang w:val="en-US" w:eastAsia="zh-CN"/>
              </w:rPr>
              <w:t>    七、发布公告的媒介</w:t>
            </w:r>
          </w:p>
        </w:tc>
      </w:tr>
      <w:tr w14:paraId="13C41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C9AA7A">
            <w:pPr>
              <w:pStyle w:val="2"/>
              <w:bidi w:val="0"/>
            </w:pPr>
            <w:r>
              <w:rPr>
                <w:lang w:val="en-US" w:eastAsia="zh-CN"/>
              </w:rPr>
              <w:t>    阳光采购服务平台（www.ygcgfw.com）</w:t>
            </w:r>
          </w:p>
        </w:tc>
      </w:tr>
      <w:tr w14:paraId="17869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3FF21D">
            <w:pPr>
              <w:pStyle w:val="2"/>
              <w:bidi w:val="0"/>
            </w:pPr>
            <w:r>
              <w:rPr>
                <w:lang w:val="en-US" w:eastAsia="zh-CN"/>
              </w:rPr>
              <w:t>    八、联系方式</w:t>
            </w:r>
          </w:p>
        </w:tc>
      </w:tr>
      <w:tr w14:paraId="232D8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DD82BC">
            <w:pPr>
              <w:pStyle w:val="2"/>
              <w:bidi w:val="0"/>
            </w:pPr>
            <w:r>
              <w:rPr>
                <w:lang w:val="en-US" w:eastAsia="zh-CN"/>
              </w:rPr>
              <w:t>    1、采购人信息：</w:t>
            </w:r>
          </w:p>
        </w:tc>
      </w:tr>
      <w:tr w14:paraId="6BFF1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BB4D67">
            <w:pPr>
              <w:pStyle w:val="2"/>
              <w:bidi w:val="0"/>
            </w:pPr>
            <w:r>
              <w:rPr>
                <w:lang w:val="en-US" w:eastAsia="zh-CN"/>
              </w:rPr>
              <w:t>    名称：中通客车股份有限公司</w:t>
            </w:r>
          </w:p>
        </w:tc>
      </w:tr>
      <w:tr w14:paraId="3BE5C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ADBD5F">
            <w:pPr>
              <w:pStyle w:val="2"/>
              <w:bidi w:val="0"/>
            </w:pPr>
            <w:r>
              <w:rPr>
                <w:lang w:val="en-US" w:eastAsia="zh-CN"/>
              </w:rPr>
              <w:t>    地址：聊城市经济技术开发区黄河路261号中通客车股份有限公司</w:t>
            </w:r>
          </w:p>
        </w:tc>
      </w:tr>
      <w:tr w14:paraId="01120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3D40BC">
            <w:pPr>
              <w:pStyle w:val="2"/>
              <w:bidi w:val="0"/>
            </w:pPr>
            <w:r>
              <w:rPr>
                <w:lang w:val="en-US" w:eastAsia="zh-CN"/>
              </w:rPr>
              <w:t>    联系人：胡家瑞</w:t>
            </w:r>
          </w:p>
        </w:tc>
      </w:tr>
      <w:tr w14:paraId="770E9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F93DDB">
            <w:pPr>
              <w:pStyle w:val="2"/>
              <w:bidi w:val="0"/>
            </w:pPr>
            <w:r>
              <w:rPr>
                <w:lang w:val="en-US" w:eastAsia="zh-CN"/>
              </w:rPr>
              <w:t>    联系电话：17853260865</w:t>
            </w:r>
          </w:p>
        </w:tc>
      </w:tr>
      <w:tr w14:paraId="4C5E9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1920E0">
            <w:pPr>
              <w:pStyle w:val="2"/>
              <w:bidi w:val="0"/>
            </w:pPr>
            <w:r>
              <w:rPr>
                <w:lang w:val="en-US" w:eastAsia="zh-CN"/>
              </w:rPr>
              <w:t>    九、其他说明</w:t>
            </w:r>
          </w:p>
        </w:tc>
      </w:tr>
      <w:tr w14:paraId="1215D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01C28C">
            <w:pPr>
              <w:pStyle w:val="2"/>
              <w:bidi w:val="0"/>
            </w:pPr>
            <w:r>
              <w:rPr>
                <w:lang w:val="en-US" w:eastAsia="zh-CN"/>
              </w:rPr>
              <w:t>    投标单位需要在阳光采购服务平台注册、报名、领取招标文件。</w:t>
            </w:r>
          </w:p>
        </w:tc>
      </w:tr>
    </w:tbl>
    <w:p w14:paraId="2CCDE696">
      <w:pPr>
        <w:pStyle w:val="2"/>
        <w:bidi w:val="0"/>
      </w:pPr>
    </w:p>
    <w:p w14:paraId="41E52A91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0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2025-10-09T05:29:05Z</dcterms:created>
  <dc:creator>28039</dc:creator>
  <cp:lastModifiedBy>璇儿</cp:lastModifiedBy>
  <dcterms:modified xsi:type="dcterms:W3CDTF">2025-10-09T05:29:31Z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A95F3B430BCA499A83E073F2AE1EE400_12</vt:lpwstr>
  </property>
</Properties>
</file>