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B0A4A">
      <w:pPr>
        <w:pStyle w:val="2"/>
        <w:bidi w:val="0"/>
      </w:pPr>
      <w:bookmarkStart w:id="0" w:name="_GoBack"/>
      <w:r>
        <w:rPr>
          <w:rFonts w:hint="eastAsia"/>
        </w:rPr>
        <w:t>北京超思电子技术有限责任公司就北京超思电子技术有限责任公司-熏蒸木托盘年度招标在红日药业采购平台进行招标采购 ，现公开邀请合格投标人进行网上电子投标。</w:t>
      </w:r>
    </w:p>
    <w:p w14:paraId="1E8BB95C">
      <w:pPr>
        <w:pStyle w:val="2"/>
        <w:bidi w:val="0"/>
        <w:rPr>
          <w:rFonts w:hint="eastAsia"/>
        </w:rPr>
      </w:pPr>
      <w:r>
        <w:rPr>
          <w:rFonts w:hint="eastAsia"/>
        </w:rPr>
        <w:t>一、项目内容</w:t>
      </w:r>
    </w:p>
    <w:p w14:paraId="3128D560">
      <w:pPr>
        <w:pStyle w:val="2"/>
        <w:bidi w:val="0"/>
        <w:rPr>
          <w:rFonts w:hint="eastAsia"/>
        </w:rPr>
      </w:pPr>
      <w:r>
        <w:rPr>
          <w:rFonts w:hint="eastAsia"/>
        </w:rPr>
        <w:t>项目标号：CHAOSIZB000601</w:t>
      </w:r>
    </w:p>
    <w:p w14:paraId="522805EE">
      <w:pPr>
        <w:pStyle w:val="2"/>
        <w:bidi w:val="0"/>
        <w:rPr>
          <w:rFonts w:hint="eastAsia"/>
        </w:rPr>
      </w:pPr>
      <w:r>
        <w:rPr>
          <w:rFonts w:hint="eastAsia"/>
        </w:rPr>
        <w:t>项目标名：北京超思电子技术有限责任公司-熏蒸木托盘年度招标</w:t>
      </w:r>
    </w:p>
    <w:p w14:paraId="601E01D2">
      <w:pPr>
        <w:pStyle w:val="2"/>
        <w:bidi w:val="0"/>
        <w:rPr>
          <w:rFonts w:hint="eastAsia"/>
        </w:rPr>
      </w:pPr>
      <w:r>
        <w:rPr>
          <w:rFonts w:hint="eastAsia"/>
        </w:rPr>
        <w:t>交货地点和时间：</w:t>
      </w:r>
    </w:p>
    <w:p w14:paraId="081D2B1C">
      <w:pPr>
        <w:pStyle w:val="2"/>
        <w:bidi w:val="0"/>
        <w:rPr>
          <w:rFonts w:hint="eastAsia"/>
        </w:rPr>
      </w:pPr>
      <w:r>
        <w:rPr>
          <w:rFonts w:hint="eastAsia"/>
        </w:rPr>
        <w:t>物资名称及数量：请点击左下角物资明细表查看。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856"/>
        <w:gridCol w:w="1178"/>
        <w:gridCol w:w="960"/>
      </w:tblGrid>
      <w:tr w14:paraId="2E6B2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FFFFFF"/>
            <w:tcMar>
              <w:top w:w="0" w:type="dxa"/>
              <w:left w:w="0" w:type="dxa"/>
              <w:bottom w:w="0" w:type="dxa"/>
              <w:right w:w="0" w:type="dxa"/>
            </w:tcMar>
            <w:vAlign w:val="center"/>
          </w:tcPr>
          <w:p w14:paraId="434F49FB">
            <w:pPr>
              <w:pStyle w:val="2"/>
              <w:bidi w:val="0"/>
              <w:rPr>
                <w:rFonts w:hint="eastAsia"/>
              </w:rPr>
            </w:pPr>
            <w:r>
              <w:rPr>
                <w:rFonts w:hint="eastAsia"/>
                <w:lang w:val="en-US" w:eastAsia="zh-CN"/>
              </w:rPr>
              <w:t>标的名称</w:t>
            </w:r>
          </w:p>
        </w:tc>
        <w:tc>
          <w:tcPr>
            <w:tcW w:w="0" w:type="auto"/>
            <w:shd w:val="clear" w:color="auto" w:fill="FFFFFF"/>
            <w:tcMar>
              <w:top w:w="0" w:type="dxa"/>
              <w:left w:w="0" w:type="dxa"/>
              <w:bottom w:w="0" w:type="dxa"/>
              <w:right w:w="0" w:type="dxa"/>
            </w:tcMar>
            <w:vAlign w:val="center"/>
          </w:tcPr>
          <w:p w14:paraId="6FCB0555">
            <w:pPr>
              <w:pStyle w:val="2"/>
              <w:bidi w:val="0"/>
              <w:rPr>
                <w:rFonts w:hint="eastAsia"/>
              </w:rPr>
            </w:pPr>
            <w:r>
              <w:rPr>
                <w:rFonts w:hint="eastAsia"/>
                <w:lang w:val="en-US" w:eastAsia="zh-CN"/>
              </w:rPr>
              <w:t>规格型号</w:t>
            </w:r>
          </w:p>
        </w:tc>
        <w:tc>
          <w:tcPr>
            <w:tcW w:w="0" w:type="auto"/>
            <w:shd w:val="clear" w:color="auto" w:fill="FFFFFF"/>
            <w:tcMar>
              <w:top w:w="0" w:type="dxa"/>
              <w:left w:w="0" w:type="dxa"/>
              <w:bottom w:w="0" w:type="dxa"/>
              <w:right w:w="0" w:type="dxa"/>
            </w:tcMar>
            <w:vAlign w:val="center"/>
          </w:tcPr>
          <w:p w14:paraId="6F935006">
            <w:pPr>
              <w:pStyle w:val="2"/>
              <w:bidi w:val="0"/>
              <w:rPr>
                <w:rFonts w:hint="eastAsia"/>
              </w:rPr>
            </w:pPr>
            <w:r>
              <w:rPr>
                <w:rFonts w:hint="eastAsia"/>
                <w:lang w:val="en-US" w:eastAsia="zh-CN"/>
              </w:rPr>
              <w:t>计量单位</w:t>
            </w:r>
          </w:p>
        </w:tc>
      </w:tr>
      <w:tr w14:paraId="7682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D1EA0B">
            <w:pPr>
              <w:pStyle w:val="2"/>
              <w:bidi w:val="0"/>
              <w:rPr>
                <w:rFonts w:hint="eastAsia"/>
              </w:rPr>
            </w:pPr>
            <w:r>
              <w:rPr>
                <w:rFonts w:hint="eastAsia"/>
                <w:lang w:val="en-US" w:eastAsia="zh-CN"/>
              </w:rPr>
              <w:t>熏蒸木托盘GMA</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409C50">
            <w:pPr>
              <w:pStyle w:val="2"/>
              <w:bidi w:val="0"/>
              <w:rPr>
                <w:rFonts w:hint="eastAsia"/>
              </w:rPr>
            </w:pPr>
            <w:r>
              <w:rPr>
                <w:rFonts w:hint="eastAsia"/>
                <w:lang w:val="en-US" w:eastAsia="zh-CN"/>
              </w:rPr>
              <w:t>1219x1016</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6E5E04F">
            <w:pPr>
              <w:pStyle w:val="2"/>
              <w:bidi w:val="0"/>
              <w:rPr>
                <w:rFonts w:hint="eastAsia"/>
              </w:rPr>
            </w:pPr>
            <w:r>
              <w:rPr>
                <w:rFonts w:hint="eastAsia"/>
                <w:lang w:val="en-US" w:eastAsia="zh-CN"/>
              </w:rPr>
              <w:t>个</w:t>
            </w:r>
          </w:p>
        </w:tc>
      </w:tr>
    </w:tbl>
    <w:p w14:paraId="19B11EE6">
      <w:pPr>
        <w:pStyle w:val="2"/>
        <w:bidi w:val="0"/>
        <w:rPr>
          <w:rFonts w:hint="eastAsia"/>
        </w:rPr>
      </w:pPr>
      <w:r>
        <w:rPr>
          <w:rFonts w:hint="eastAsia"/>
        </w:rPr>
        <w:br w:type="textWrapping"/>
      </w:r>
      <w:r>
        <w:rPr>
          <w:rFonts w:hint="eastAsia"/>
        </w:rPr>
        <w:t>二、投标人资格要求：</w:t>
      </w:r>
    </w:p>
    <w:p w14:paraId="515C58CB">
      <w:pPr>
        <w:pStyle w:val="2"/>
        <w:bidi w:val="0"/>
        <w:rPr>
          <w:rFonts w:hint="eastAsia"/>
        </w:rPr>
      </w:pPr>
      <w:r>
        <w:rPr>
          <w:rFonts w:hint="eastAsia"/>
        </w:rPr>
        <w:t>1、符合REACH、ROHS标准、</w:t>
      </w:r>
      <w:r>
        <w:rPr>
          <w:rFonts w:hint="eastAsia"/>
        </w:rPr>
        <w:br w:type="textWrapping"/>
      </w:r>
      <w:r>
        <w:rPr>
          <w:rFonts w:hint="eastAsia"/>
        </w:rPr>
        <w:t>2、年用量1000个，下单方式：分批次下单</w:t>
      </w:r>
      <w:r>
        <w:rPr>
          <w:rFonts w:hint="eastAsia"/>
        </w:rPr>
        <w:br w:type="textWrapping"/>
      </w:r>
      <w:r>
        <w:rPr>
          <w:rFonts w:hint="eastAsia"/>
        </w:rPr>
        <w:t>3、托盘钉子数量，规格及位置要求：边板每个连接点使用3颗钉子，其余位置连接使用2颗钉子</w:t>
      </w:r>
      <w:r>
        <w:rPr>
          <w:rFonts w:hint="eastAsia"/>
        </w:rPr>
        <w:br w:type="textWrapping"/>
      </w:r>
      <w:r>
        <w:rPr>
          <w:rFonts w:hint="eastAsia"/>
        </w:rPr>
        <w:t>4、加固要求：顶铺板抛光，纵梁抛光</w:t>
      </w:r>
      <w:r>
        <w:rPr>
          <w:rFonts w:hint="eastAsia"/>
        </w:rPr>
        <w:br w:type="textWrapping"/>
      </w:r>
      <w:r>
        <w:rPr>
          <w:rFonts w:hint="eastAsia"/>
        </w:rPr>
        <w:t>5、付款方式：票到60天</w:t>
      </w:r>
      <w:r>
        <w:rPr>
          <w:rFonts w:hint="eastAsia"/>
        </w:rPr>
        <w:br w:type="textWrapping"/>
      </w:r>
      <w:r>
        <w:rPr>
          <w:rFonts w:hint="eastAsia"/>
        </w:rPr>
        <w:t>6、送货地址：天津市武清区库房，并送到指定区域</w:t>
      </w:r>
    </w:p>
    <w:p w14:paraId="48634A1F">
      <w:pPr>
        <w:pStyle w:val="2"/>
        <w:bidi w:val="0"/>
        <w:rPr>
          <w:rFonts w:hint="eastAsia"/>
        </w:rPr>
      </w:pPr>
    </w:p>
    <w:p w14:paraId="2A293AD2">
      <w:pPr>
        <w:pStyle w:val="2"/>
        <w:bidi w:val="0"/>
        <w:rPr>
          <w:rFonts w:hint="eastAsia"/>
        </w:rPr>
      </w:pPr>
      <w:r>
        <w:rPr>
          <w:rFonts w:hint="eastAsia"/>
        </w:rPr>
        <w:t>三、投标人须登录红日药业集团电子采购平台（www.chasesun.cn）进行投标和开标活动，务必在开标前完成注册并获得投标资格，中标情况将在本网公示。</w:t>
      </w:r>
    </w:p>
    <w:p w14:paraId="65958813">
      <w:pPr>
        <w:pStyle w:val="2"/>
        <w:bidi w:val="0"/>
        <w:rPr>
          <w:rFonts w:hint="eastAsia"/>
        </w:rPr>
      </w:pPr>
      <w:r>
        <w:rPr>
          <w:rFonts w:hint="eastAsia"/>
        </w:rPr>
        <w:t>四、网上投标方法：具体步骤请参照本网站首页“服务指南”。</w:t>
      </w:r>
    </w:p>
    <w:p w14:paraId="1F6691E0">
      <w:pPr>
        <w:pStyle w:val="2"/>
        <w:bidi w:val="0"/>
        <w:rPr>
          <w:rFonts w:hint="eastAsia"/>
        </w:rPr>
      </w:pPr>
      <w:r>
        <w:rPr>
          <w:rFonts w:hint="eastAsia"/>
        </w:rPr>
        <w:t>五、报名截止时间：2025-10-11 14:00，投标截止及开标时间：2025-10-14 14:00，投标人应于投标截止时间前在红日药业电子交易平台成功递交所有电子投标文件。</w:t>
      </w:r>
    </w:p>
    <w:p w14:paraId="6A7EE7CB">
      <w:pPr>
        <w:pStyle w:val="2"/>
        <w:bidi w:val="0"/>
        <w:rPr>
          <w:rFonts w:hint="eastAsia"/>
        </w:rPr>
      </w:pPr>
      <w:r>
        <w:rPr>
          <w:rFonts w:hint="eastAsia"/>
        </w:rPr>
        <w:t>六、有意者可与王佳月联系，业务联系电话：手机：18811198313 电话： 邮箱：wangjiayue@choicemmed.com 。</w:t>
      </w:r>
    </w:p>
    <w:p w14:paraId="41CCE61D">
      <w:pPr>
        <w:pStyle w:val="2"/>
        <w:bidi w:val="0"/>
        <w:rPr>
          <w:rFonts w:hint="eastAsia"/>
        </w:rPr>
      </w:pPr>
    </w:p>
    <w:p w14:paraId="3D2E9898">
      <w:pPr>
        <w:pStyle w:val="2"/>
        <w:bidi w:val="0"/>
        <w:rPr>
          <w:rFonts w:hint="eastAsia"/>
        </w:rPr>
      </w:pPr>
    </w:p>
    <w:p w14:paraId="03FBA124">
      <w:pPr>
        <w:pStyle w:val="2"/>
        <w:bidi w:val="0"/>
        <w:rPr>
          <w:rFonts w:hint="eastAsia"/>
        </w:rPr>
      </w:pPr>
      <w:r>
        <w:rPr>
          <w:rFonts w:hint="eastAsia"/>
        </w:rPr>
        <w:br w:type="textWrapping"/>
      </w:r>
      <w:r>
        <w:rPr>
          <w:rFonts w:hint="eastAsia"/>
        </w:rPr>
        <w:t>                                                                                                              </w:t>
      </w:r>
    </w:p>
    <w:p w14:paraId="2723D982">
      <w:pPr>
        <w:pStyle w:val="2"/>
        <w:bidi w:val="0"/>
        <w:rPr>
          <w:rFonts w:hint="eastAsia"/>
        </w:rPr>
      </w:pPr>
      <w:r>
        <w:rPr>
          <w:rFonts w:hint="eastAsia"/>
        </w:rPr>
        <w:t>                                                                                                                           2025-10-01 19:01</w:t>
      </w:r>
    </w:p>
    <w:p w14:paraId="3958D496">
      <w:pPr>
        <w:pStyle w:val="2"/>
        <w:bidi w:val="0"/>
        <w:rPr>
          <w:rFonts w:hint="eastAsia"/>
        </w:rPr>
      </w:pPr>
    </w:p>
    <w:p w14:paraId="661C27E2">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D5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2025-10-09T03:38:52Z</dcterms:created>
  <dc:creator>28039</dc:creator>
  <cp:lastModifiedBy>璇儿</cp:lastModifiedBy>
  <dcterms:modified xsi:type="dcterms:W3CDTF">2025-10-09T03:39:37Z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5192C599A7244F72AC47D10CB5F520A7_12</vt:lpwstr>
  </property>
</Properties>
</file>