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35EC5">
      <w:pPr>
        <w:pStyle w:val="2"/>
        <w:bidi w:val="0"/>
      </w:pPr>
      <w:bookmarkStart w:id="0" w:name="_GoBack"/>
      <w:r>
        <w:rPr>
          <w:rFonts w:hint="eastAsia"/>
          <w:lang w:val="en-US" w:eastAsia="zh-CN"/>
        </w:rPr>
        <w:t>采购单位：华沃（枣庄）水泥有限公司</w:t>
      </w:r>
    </w:p>
    <w:p w14:paraId="13FA22CB">
      <w:pPr>
        <w:pStyle w:val="2"/>
        <w:bidi w:val="0"/>
      </w:pPr>
      <w:r>
        <w:rPr>
          <w:rFonts w:hint="eastAsia"/>
        </w:rPr>
        <w:t>询比采购公告</w:t>
      </w:r>
    </w:p>
    <w:p w14:paraId="4184E62C">
      <w:pPr>
        <w:pStyle w:val="2"/>
        <w:bidi w:val="0"/>
      </w:pPr>
      <w:r>
        <w:rPr>
          <w:rFonts w:hint="eastAsia"/>
        </w:rPr>
        <w:t>一、采购单编号：PO-XJ-25-00020042</w:t>
      </w:r>
    </w:p>
    <w:p w14:paraId="7772BD2E">
      <w:pPr>
        <w:pStyle w:val="2"/>
        <w:bidi w:val="0"/>
      </w:pPr>
      <w:r>
        <w:rPr>
          <w:rFonts w:hint="eastAsia"/>
        </w:rPr>
        <w:t>二、采购单名称：山东泉兴新型建材有限公司3吨锂电叉车采购询价公告（10月）</w:t>
      </w:r>
    </w:p>
    <w:p w14:paraId="74121DF0">
      <w:pPr>
        <w:pStyle w:val="2"/>
        <w:bidi w:val="0"/>
      </w:pPr>
      <w:r>
        <w:rPr>
          <w:rFonts w:hint="eastAsia"/>
        </w:rPr>
        <w:t>三、报价截止时间：2025-10-15 14:00</w:t>
      </w:r>
    </w:p>
    <w:p w14:paraId="029E850B">
      <w:pPr>
        <w:pStyle w:val="2"/>
        <w:bidi w:val="0"/>
      </w:pPr>
      <w:r>
        <w:rPr>
          <w:rFonts w:hint="eastAsia"/>
        </w:rPr>
        <w:t>四、报价有效期：2026-10-01</w:t>
      </w:r>
    </w:p>
    <w:p w14:paraId="4714F7AC">
      <w:pPr>
        <w:pStyle w:val="2"/>
        <w:bidi w:val="0"/>
      </w:pPr>
      <w:r>
        <w:rPr>
          <w:rFonts w:hint="eastAsia"/>
        </w:rPr>
        <w:t>五、组织形式：自行采购</w:t>
      </w:r>
    </w:p>
    <w:p w14:paraId="274EA954">
      <w:pPr>
        <w:pStyle w:val="2"/>
        <w:bidi w:val="0"/>
      </w:pPr>
      <w:r>
        <w:rPr>
          <w:rFonts w:hint="eastAsia"/>
        </w:rPr>
        <w:t>六、采购单位：华沃（枣庄）水泥有限公司</w:t>
      </w:r>
    </w:p>
    <w:p w14:paraId="367CAF43">
      <w:pPr>
        <w:pStyle w:val="2"/>
        <w:bidi w:val="0"/>
      </w:pPr>
      <w:r>
        <w:rPr>
          <w:rFonts w:hint="eastAsia"/>
        </w:rPr>
        <w:t>七、采购执行人：满在军</w:t>
      </w:r>
    </w:p>
    <w:p w14:paraId="6F46FDF8">
      <w:pPr>
        <w:pStyle w:val="2"/>
        <w:bidi w:val="0"/>
      </w:pPr>
      <w:r>
        <w:rPr>
          <w:rFonts w:hint="eastAsia"/>
        </w:rPr>
        <w:t>八、采购执行人联系方式：15098286596</w:t>
      </w:r>
    </w:p>
    <w:p w14:paraId="34EC813D">
      <w:pPr>
        <w:pStyle w:val="2"/>
        <w:bidi w:val="0"/>
      </w:pPr>
      <w:r>
        <w:rPr>
          <w:rFonts w:hint="eastAsia"/>
        </w:rPr>
        <w:t>九、询比采购类型：公开</w:t>
      </w:r>
    </w:p>
    <w:p w14:paraId="170FE2DD">
      <w:pPr>
        <w:pStyle w:val="2"/>
        <w:bidi w:val="0"/>
      </w:pPr>
      <w:r>
        <w:rPr>
          <w:rFonts w:hint="eastAsia"/>
        </w:rPr>
        <w:t>十、报价要求：请根据明细清单填报含税单价</w:t>
      </w:r>
    </w:p>
    <w:p w14:paraId="6D2F67B6">
      <w:pPr>
        <w:pStyle w:val="2"/>
        <w:bidi w:val="0"/>
      </w:pPr>
      <w:r>
        <w:rPr>
          <w:rFonts w:hint="eastAsia"/>
        </w:rPr>
        <w:t>十一、付款方式：以实际合同约定为准</w:t>
      </w:r>
    </w:p>
    <w:p w14:paraId="23B9AB9E">
      <w:pPr>
        <w:pStyle w:val="2"/>
        <w:bidi w:val="0"/>
      </w:pPr>
      <w:r>
        <w:rPr>
          <w:rFonts w:hint="eastAsia"/>
        </w:rPr>
        <w:t>十二、其他内容：采购人电话：满先生 15098286596 0632-8579160 王先生 13969433138 0632-8579161技术咨询电话：王工 13869425245------------报价须知：请认真阅读物料描述！！！ 报价要求请仔细阅读，凡是响应报价的供应商视为已认可并遵守以下内容：1.中标后放弃中标资格不供货的按照规定进行违约处罚，如不接受违约处罚拉入黑名单。2. 配置：两节3米门架；1.22 米货叉；80V/410AH 锂电池；含快充充电机；一次充电使用时间不少于6小时备选品牌：杭叉、合叉、龙叉、比亚迪电池质保5年网购管控及处罚方案1.报价单位严格按照询价单规格型号、品牌、物料描述及账期要求报价，如报价不实、不全，不按要求报价或报价后不能履行所报价格的，最高违约金额1000元封顶，最低50元(备件类：1000元以下处违约金50元,1000-10000元处违约金100元，10000-50000元处违约金200元， 50000元以上处违约金500元)；对于不履行违约金额的单位进行拉黑处理。2.如中标后不履行义务、因质量问题退货及到货物资与使用单位要求不相符的列入黑名单或给予报价总金额的5%进行处罚。 备件质量管控，到货备件质量验收遵从使用部门验收意见，严把质量关。到货物资经过验收未达到申报计划技术要求及使用过程中出现质量问题未造成影响生产进行调、换货的，出卖方第一次支付的违约金为：最高违约金1000元封顶，最低50元；第二次发生调、换货时，最高违约金2000元封顶，最低100元；第三次发生调、换货时，买受方将出卖方拉入供应商黑名单。对售后服务不及时响应的出卖方，第一次给出书面警告，第二次将出卖方关停或拉黑。3：报价单位准确备注交货时间，送货至买受人仓库，装卸货物和装卸费用由卖方承担，送货时请带齐产品相关有效证件。</w:t>
      </w:r>
    </w:p>
    <w:p w14:paraId="5510415E">
      <w:pPr>
        <w:pStyle w:val="2"/>
        <w:bidi w:val="0"/>
      </w:pPr>
      <w:r>
        <w:rPr>
          <w:rFonts w:hint="eastAsia"/>
        </w:rPr>
        <w:t>具体规格、技术指标及售后服务要求等详见下表。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0"/>
        <w:gridCol w:w="1749"/>
        <w:gridCol w:w="874"/>
        <w:gridCol w:w="874"/>
        <w:gridCol w:w="525"/>
        <w:gridCol w:w="874"/>
        <w:gridCol w:w="1311"/>
        <w:gridCol w:w="874"/>
        <w:gridCol w:w="875"/>
      </w:tblGrid>
      <w:tr w14:paraId="289D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200" w:type="pct"/>
            <w:shd w:val="clear"/>
            <w:tcMar>
              <w:top w:w="0" w:type="dxa"/>
              <w:left w:w="0" w:type="dxa"/>
              <w:bottom w:w="0" w:type="dxa"/>
              <w:right w:w="0" w:type="dxa"/>
            </w:tcMar>
            <w:vAlign w:val="center"/>
          </w:tcPr>
          <w:p w14:paraId="01572B41">
            <w:pPr>
              <w:pStyle w:val="2"/>
              <w:bidi w:val="0"/>
            </w:pPr>
            <w:r>
              <w:rPr>
                <w:lang w:val="en-US" w:eastAsia="zh-CN"/>
              </w:rPr>
              <w:t>序号</w:t>
            </w:r>
          </w:p>
        </w:tc>
        <w:tc>
          <w:tcPr>
            <w:tcW w:w="1000" w:type="pct"/>
            <w:shd w:val="clear"/>
            <w:tcMar>
              <w:top w:w="0" w:type="dxa"/>
              <w:left w:w="0" w:type="dxa"/>
              <w:bottom w:w="0" w:type="dxa"/>
              <w:right w:w="0" w:type="dxa"/>
            </w:tcMar>
            <w:vAlign w:val="center"/>
          </w:tcPr>
          <w:p w14:paraId="1791A8E9">
            <w:pPr>
              <w:pStyle w:val="2"/>
              <w:bidi w:val="0"/>
            </w:pPr>
            <w:r>
              <w:rPr>
                <w:lang w:val="en-US" w:eastAsia="zh-CN"/>
              </w:rPr>
              <w:t>产品描述</w:t>
            </w:r>
          </w:p>
        </w:tc>
        <w:tc>
          <w:tcPr>
            <w:tcW w:w="500" w:type="pct"/>
            <w:shd w:val="clear"/>
            <w:tcMar>
              <w:top w:w="0" w:type="dxa"/>
              <w:left w:w="0" w:type="dxa"/>
              <w:bottom w:w="0" w:type="dxa"/>
              <w:right w:w="0" w:type="dxa"/>
            </w:tcMar>
            <w:vAlign w:val="center"/>
          </w:tcPr>
          <w:p w14:paraId="5A948F23">
            <w:pPr>
              <w:pStyle w:val="2"/>
              <w:bidi w:val="0"/>
            </w:pPr>
            <w:r>
              <w:rPr>
                <w:lang w:val="en-US" w:eastAsia="zh-CN"/>
              </w:rPr>
              <w:t>采购数量</w:t>
            </w:r>
          </w:p>
        </w:tc>
        <w:tc>
          <w:tcPr>
            <w:tcW w:w="500" w:type="pct"/>
            <w:shd w:val="clear"/>
            <w:tcMar>
              <w:top w:w="0" w:type="dxa"/>
              <w:left w:w="0" w:type="dxa"/>
              <w:bottom w:w="0" w:type="dxa"/>
              <w:right w:w="0" w:type="dxa"/>
            </w:tcMar>
            <w:vAlign w:val="center"/>
          </w:tcPr>
          <w:p w14:paraId="220231C6">
            <w:pPr>
              <w:pStyle w:val="2"/>
              <w:bidi w:val="0"/>
            </w:pPr>
            <w:r>
              <w:rPr>
                <w:lang w:val="en-US" w:eastAsia="zh-CN"/>
              </w:rPr>
              <w:t>计量单位</w:t>
            </w:r>
          </w:p>
        </w:tc>
        <w:tc>
          <w:tcPr>
            <w:tcW w:w="300" w:type="pct"/>
            <w:shd w:val="clear"/>
            <w:tcMar>
              <w:top w:w="0" w:type="dxa"/>
              <w:left w:w="0" w:type="dxa"/>
              <w:bottom w:w="0" w:type="dxa"/>
              <w:right w:w="0" w:type="dxa"/>
            </w:tcMar>
            <w:vAlign w:val="center"/>
          </w:tcPr>
          <w:p w14:paraId="49B0F500">
            <w:pPr>
              <w:pStyle w:val="2"/>
              <w:bidi w:val="0"/>
            </w:pPr>
            <w:r>
              <w:rPr>
                <w:lang w:val="en-US" w:eastAsia="zh-CN"/>
              </w:rPr>
              <w:t>税率</w:t>
            </w:r>
          </w:p>
        </w:tc>
        <w:tc>
          <w:tcPr>
            <w:tcW w:w="500" w:type="pct"/>
            <w:shd w:val="clear"/>
            <w:tcMar>
              <w:top w:w="0" w:type="dxa"/>
              <w:left w:w="0" w:type="dxa"/>
              <w:bottom w:w="0" w:type="dxa"/>
              <w:right w:w="0" w:type="dxa"/>
            </w:tcMar>
            <w:vAlign w:val="center"/>
          </w:tcPr>
          <w:p w14:paraId="58755A95">
            <w:pPr>
              <w:pStyle w:val="2"/>
              <w:bidi w:val="0"/>
            </w:pPr>
            <w:r>
              <w:rPr>
                <w:lang w:val="en-US" w:eastAsia="zh-CN"/>
              </w:rPr>
              <w:t>需用日期</w:t>
            </w:r>
          </w:p>
        </w:tc>
        <w:tc>
          <w:tcPr>
            <w:tcW w:w="750" w:type="pct"/>
            <w:shd w:val="clear"/>
            <w:tcMar>
              <w:top w:w="0" w:type="dxa"/>
              <w:left w:w="0" w:type="dxa"/>
              <w:bottom w:w="0" w:type="dxa"/>
              <w:right w:w="0" w:type="dxa"/>
            </w:tcMar>
            <w:vAlign w:val="center"/>
          </w:tcPr>
          <w:p w14:paraId="7CC74FB7">
            <w:pPr>
              <w:pStyle w:val="2"/>
              <w:bidi w:val="0"/>
            </w:pPr>
            <w:r>
              <w:rPr>
                <w:lang w:val="en-US" w:eastAsia="zh-CN"/>
              </w:rPr>
              <w:t>交货地点</w:t>
            </w:r>
          </w:p>
        </w:tc>
        <w:tc>
          <w:tcPr>
            <w:tcW w:w="500" w:type="pct"/>
            <w:shd w:val="clear"/>
            <w:tcMar>
              <w:top w:w="0" w:type="dxa"/>
              <w:left w:w="0" w:type="dxa"/>
              <w:bottom w:w="0" w:type="dxa"/>
              <w:right w:w="0" w:type="dxa"/>
            </w:tcMar>
            <w:vAlign w:val="center"/>
          </w:tcPr>
          <w:p w14:paraId="29A26562">
            <w:pPr>
              <w:pStyle w:val="2"/>
              <w:bidi w:val="0"/>
            </w:pPr>
            <w:r>
              <w:rPr>
                <w:lang w:val="en-US" w:eastAsia="zh-CN"/>
              </w:rPr>
              <w:t>采购需求单位</w:t>
            </w:r>
          </w:p>
        </w:tc>
        <w:tc>
          <w:tcPr>
            <w:tcW w:w="500" w:type="pct"/>
            <w:shd w:val="clear"/>
            <w:tcMar>
              <w:top w:w="0" w:type="dxa"/>
              <w:left w:w="0" w:type="dxa"/>
              <w:bottom w:w="0" w:type="dxa"/>
              <w:right w:w="0" w:type="dxa"/>
            </w:tcMar>
            <w:vAlign w:val="center"/>
          </w:tcPr>
          <w:p w14:paraId="2BBEA841">
            <w:pPr>
              <w:pStyle w:val="2"/>
              <w:bidi w:val="0"/>
            </w:pPr>
            <w:r>
              <w:rPr>
                <w:lang w:val="en-US" w:eastAsia="zh-CN"/>
              </w:rPr>
              <w:t>行项目备注</w:t>
            </w:r>
          </w:p>
        </w:tc>
      </w:tr>
      <w:tr w14:paraId="1920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62EA78">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717714">
            <w:pPr>
              <w:pStyle w:val="2"/>
              <w:bidi w:val="0"/>
            </w:pPr>
            <w:r>
              <w:rPr>
                <w:lang w:val="en-US" w:eastAsia="zh-CN"/>
              </w:rPr>
              <w:t>3吨锂电叉车|CPD30|1.配置：两节3米门架；1.22 米货叉；80V/410AH 锂电池；含快充充电机；一次充电使用时间不少于6小时2.备选品牌：杭叉、合叉、龙叉、比亚迪3.电池质保5年|无</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DE32BB">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29633C">
            <w:pPr>
              <w:pStyle w:val="2"/>
              <w:bidi w:val="0"/>
            </w:pPr>
            <w:r>
              <w:rPr>
                <w:lang w:val="en-US" w:eastAsia="zh-CN"/>
              </w:rPr>
              <w:t>辆</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201635">
            <w:pPr>
              <w:pStyle w:val="2"/>
              <w:bidi w:val="0"/>
            </w:pPr>
            <w:r>
              <w:rPr>
                <w:lang w:val="en-US" w:eastAsia="zh-CN"/>
              </w:rPr>
              <w:t>13%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91F174">
            <w:pPr>
              <w:pStyle w:val="2"/>
              <w:bidi w:val="0"/>
            </w:pPr>
            <w:r>
              <w:rPr>
                <w:lang w:val="en-US" w:eastAsia="zh-CN"/>
              </w:rPr>
              <w:t>2025-11-30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B97322">
            <w:pPr>
              <w:pStyle w:val="2"/>
              <w:bidi w:val="0"/>
            </w:pPr>
            <w:r>
              <w:rPr>
                <w:lang w:val="en-US" w:eastAsia="zh-CN"/>
              </w:rPr>
              <w:t>山东省,枣庄市,山亭区 凫城乡马头村华沃（枣庄）水泥有限公司仓库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5DBE4E">
            <w:pPr>
              <w:pStyle w:val="2"/>
              <w:bidi w:val="0"/>
            </w:pPr>
            <w:r>
              <w:rPr>
                <w:lang w:val="en-US" w:eastAsia="zh-CN"/>
              </w:rPr>
              <w:t>华沃（枣庄）水泥有限公司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62787F">
            <w:pPr>
              <w:pStyle w:val="2"/>
              <w:bidi w:val="0"/>
            </w:pPr>
            <w:r>
              <w:rPr>
                <w:lang w:val="en-US" w:eastAsia="zh-CN"/>
              </w:rPr>
              <w:t>账期支付（180天内）电池质保5年</w:t>
            </w:r>
          </w:p>
        </w:tc>
      </w:tr>
    </w:tbl>
    <w:p w14:paraId="475763D6">
      <w:pPr>
        <w:pStyle w:val="2"/>
        <w:bidi w:val="0"/>
      </w:pPr>
      <w:r>
        <w:rPr>
          <w:rFonts w:hint="eastAsia"/>
        </w:rPr>
        <w:t>发布日期：2025-10-09</w:t>
      </w:r>
    </w:p>
    <w:p w14:paraId="4E72C115">
      <w:pPr>
        <w:pStyle w:val="2"/>
        <w:bidi w:val="0"/>
      </w:pPr>
      <w:r>
        <w:rPr>
          <w:rFonts w:hint="eastAsia"/>
        </w:rPr>
        <w:br w:type="textWrapping"/>
      </w:r>
      <w:r>
        <w:rPr>
          <w:rFonts w:hint="eastAsia"/>
        </w:rPr>
        <w:t>报名网址：https://www.cdt-ec.com/notice/moreController/xjdhtml?id=1731614</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377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2025-10-09T03:44:47Z</dcterms:created>
  <dc:creator>28039</dc:creator>
  <cp:lastModifiedBy>璇儿</cp:lastModifiedBy>
  <dcterms:modified xsi:type="dcterms:W3CDTF">2025-10-09T03:44:53Z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1036C62D0EB546949D45113701FF72FE_12</vt:lpwstr>
  </property>
</Properties>
</file>