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7AA59">
      <w:pPr>
        <w:pStyle w:val="3"/>
        <w:bidi w:val="0"/>
      </w:pPr>
      <w:r>
        <w:rPr>
          <w:rFonts w:hint="eastAsia"/>
        </w:rPr>
        <w:t>贵州省现代种业集团仓储物流服务采购信息公告</w:t>
      </w:r>
    </w:p>
    <w:p w14:paraId="18DD122C">
      <w:pPr>
        <w:pStyle w:val="3"/>
        <w:bidi w:val="0"/>
      </w:pPr>
      <w:r>
        <w:rPr>
          <w:rFonts w:hint="eastAsia"/>
        </w:rPr>
        <w:t>一、 项目概况</w:t>
      </w:r>
    </w:p>
    <w:p w14:paraId="4A5CF6C5">
      <w:pPr>
        <w:pStyle w:val="3"/>
        <w:bidi w:val="0"/>
      </w:pPr>
      <w:r>
        <w:rPr>
          <w:rFonts w:hint="eastAsia"/>
        </w:rPr>
        <w:t>1.项目名称:贵州省现代种业集团有限公司仓储物流服务采购</w:t>
      </w:r>
    </w:p>
    <w:p w14:paraId="7FD80B91">
      <w:pPr>
        <w:pStyle w:val="3"/>
        <w:bidi w:val="0"/>
      </w:pPr>
      <w:r>
        <w:rPr>
          <w:rFonts w:hint="eastAsia"/>
        </w:rPr>
        <w:t>2.采购单位:贵州省现代种业集团有限公司</w:t>
      </w:r>
    </w:p>
    <w:p w14:paraId="2B32B25C">
      <w:pPr>
        <w:pStyle w:val="3"/>
        <w:bidi w:val="0"/>
      </w:pPr>
      <w:r>
        <w:rPr>
          <w:rFonts w:hint="eastAsia"/>
        </w:rPr>
        <w:t>3.资金来源:公司自筹</w:t>
      </w:r>
    </w:p>
    <w:p w14:paraId="319F5CB8">
      <w:pPr>
        <w:pStyle w:val="3"/>
        <w:bidi w:val="0"/>
      </w:pPr>
      <w:r>
        <w:rPr>
          <w:rFonts w:hint="eastAsia"/>
        </w:rPr>
        <w:t>4.服务期限:以合同约定为准</w:t>
      </w:r>
    </w:p>
    <w:p w14:paraId="3B14E06B">
      <w:pPr>
        <w:pStyle w:val="3"/>
        <w:bidi w:val="0"/>
      </w:pPr>
      <w:r>
        <w:rPr>
          <w:rFonts w:hint="eastAsia"/>
        </w:rPr>
        <w:t>5.服务要求:</w:t>
      </w:r>
    </w:p>
    <w:p w14:paraId="39F622A4">
      <w:pPr>
        <w:pStyle w:val="3"/>
        <w:bidi w:val="0"/>
      </w:pPr>
      <w:r>
        <w:rPr>
          <w:rFonts w:hint="eastAsia"/>
        </w:rPr>
        <w:t>仓储服务:需在贵阳市拥有仓库,仓库面积不低于 250 平方米,可满足不低于500吨袋装货物存放需求;仓库需具备安全、通风干燥、放置托盘、防鼠等适宜种子存放的环境;承担货物定期盘点、仓储管理及出入库管理职责(注:种子从制种厂家发往贵阳为分批次发送,客户接收时间不定,往期发货期为每年 10 月至次年 1 月,退货期为 5 月至 7 月)。</w:t>
      </w:r>
    </w:p>
    <w:p w14:paraId="072E2BD1">
      <w:pPr>
        <w:pStyle w:val="3"/>
        <w:bidi w:val="0"/>
      </w:pPr>
      <w:r>
        <w:rPr>
          <w:rFonts w:hint="eastAsia"/>
        </w:rPr>
        <w:t>物流运输服务:需拥有覆盖贵州省内 88 个区县的网点及运输网络,可按订单要求确保货物及时、准确送达目的地;支持退货货物返仓并寄往制种厂家;费用承担规则:由贵阳仓库发送至贵州省内 88 个区县的货物物流费由客户承担,制种厂家发往贵阳仓库及贵阳仓库发出的退货货物物流费由种业集</w:t>
      </w:r>
      <w:bookmarkStart w:id="0" w:name="_GoBack"/>
      <w:bookmarkEnd w:id="0"/>
      <w:r>
        <w:rPr>
          <w:rFonts w:hint="eastAsia"/>
        </w:rPr>
        <w:t>团承担。</w:t>
      </w:r>
    </w:p>
    <w:p w14:paraId="64EC037B">
      <w:pPr>
        <w:pStyle w:val="3"/>
        <w:bidi w:val="0"/>
      </w:pPr>
      <w:r>
        <w:rPr>
          <w:rFonts w:hint="eastAsia"/>
        </w:rPr>
        <w:t>费用限制:仓储服务费不高于30 元/平方米/月,装卸费不高于25元/吨。</w:t>
      </w:r>
    </w:p>
    <w:p w14:paraId="29CBD6D8">
      <w:pPr>
        <w:pStyle w:val="3"/>
        <w:bidi w:val="0"/>
      </w:pPr>
      <w:r>
        <w:rPr>
          <w:rFonts w:hint="eastAsia"/>
        </w:rPr>
        <w:t>8.项目预算:235690元</w:t>
      </w:r>
    </w:p>
    <w:p w14:paraId="3F529031">
      <w:pPr>
        <w:pStyle w:val="3"/>
        <w:bidi w:val="0"/>
      </w:pPr>
      <w:r>
        <w:rPr>
          <w:rFonts w:hint="eastAsia"/>
        </w:rPr>
        <w:t>9.采购方式:竞争性磋商</w:t>
      </w:r>
    </w:p>
    <w:p w14:paraId="65A606E5">
      <w:pPr>
        <w:pStyle w:val="3"/>
        <w:bidi w:val="0"/>
      </w:pPr>
      <w:r>
        <w:rPr>
          <w:rFonts w:hint="eastAsia"/>
        </w:rPr>
        <w:t>二、 供应商资格要求</w:t>
      </w:r>
    </w:p>
    <w:p w14:paraId="225E8B85">
      <w:pPr>
        <w:pStyle w:val="3"/>
        <w:bidi w:val="0"/>
      </w:pPr>
      <w:r>
        <w:rPr>
          <w:rFonts w:hint="eastAsia"/>
        </w:rPr>
        <w:t>1.基本资格条件</w:t>
      </w:r>
    </w:p>
    <w:p w14:paraId="0973C53A">
      <w:pPr>
        <w:pStyle w:val="3"/>
        <w:bidi w:val="0"/>
      </w:pPr>
      <w:r>
        <w:rPr>
          <w:rFonts w:hint="eastAsia"/>
        </w:rPr>
        <w:t>供应商须在中华人民共和国境内依法注册,具有独立承担民事责任的能力,具备有效的营业执照。</w:t>
      </w:r>
    </w:p>
    <w:p w14:paraId="6DA3167B">
      <w:pPr>
        <w:pStyle w:val="3"/>
        <w:bidi w:val="0"/>
      </w:pPr>
      <w:r>
        <w:rPr>
          <w:rFonts w:hint="eastAsia"/>
        </w:rPr>
        <w:t>具有健全的财务管理制度和履约能力,近3年内无重大违法违规记录、无失信被执行人信息。</w:t>
      </w:r>
    </w:p>
    <w:p w14:paraId="20CFAAE9">
      <w:pPr>
        <w:pStyle w:val="3"/>
        <w:bidi w:val="0"/>
      </w:pPr>
      <w:r>
        <w:rPr>
          <w:rFonts w:hint="eastAsia"/>
        </w:rPr>
        <w:t>2.资格与能力要求</w:t>
      </w:r>
    </w:p>
    <w:p w14:paraId="0A5B25FB">
      <w:pPr>
        <w:pStyle w:val="3"/>
        <w:bidi w:val="0"/>
      </w:pPr>
      <w:r>
        <w:rPr>
          <w:rFonts w:hint="eastAsia"/>
        </w:rPr>
        <w:t>仓储能力:必须在贵阳市拥有自有或长期租赁(剩余租期不少于1年)的仓库资源,仓库实际使用面积不低于250平方米,并能提供产权证明或租赁合同作为依据。仓库环境需满足种子存储所需条件。</w:t>
      </w:r>
    </w:p>
    <w:p w14:paraId="69271B00">
      <w:pPr>
        <w:pStyle w:val="3"/>
        <w:bidi w:val="0"/>
      </w:pPr>
      <w:r>
        <w:rPr>
          <w:rFonts w:hint="eastAsia"/>
        </w:rPr>
        <w:t>物流能力:必须具备覆盖贵州省全部88个区县的运输配送网络,以确保种子能及时、准确地配送至各县区经销商。</w:t>
      </w:r>
    </w:p>
    <w:p w14:paraId="208217DA">
      <w:pPr>
        <w:pStyle w:val="3"/>
        <w:bidi w:val="0"/>
      </w:pPr>
      <w:r>
        <w:rPr>
          <w:rFonts w:hint="eastAsia"/>
        </w:rPr>
        <w:t>相关经验:近三年,承担过类似规模的农产品、种业或大宗商品仓储物流服务项目。</w:t>
      </w:r>
    </w:p>
    <w:p w14:paraId="411D795A">
      <w:pPr>
        <w:pStyle w:val="3"/>
        <w:bidi w:val="0"/>
      </w:pPr>
      <w:r>
        <w:rPr>
          <w:rFonts w:hint="eastAsia"/>
        </w:rPr>
        <w:t>人员与设备:拥有与项目相匹配的仓储管理团队、操作人员及必要的装卸、运输设备,能够保障服务的专业性和连续性。</w:t>
      </w:r>
    </w:p>
    <w:p w14:paraId="20F6C045">
      <w:pPr>
        <w:pStyle w:val="3"/>
        <w:bidi w:val="0"/>
      </w:pPr>
      <w:r>
        <w:rPr>
          <w:rFonts w:hint="eastAsia"/>
        </w:rPr>
        <w:t>三、采购文件获取</w:t>
      </w:r>
    </w:p>
    <w:p w14:paraId="4B55CC9B">
      <w:pPr>
        <w:pStyle w:val="3"/>
        <w:bidi w:val="0"/>
      </w:pPr>
      <w:r>
        <w:rPr>
          <w:rFonts w:hint="eastAsia"/>
        </w:rPr>
        <w:t>凡有意参加者,请于2025年10月14日-2025年10月16日(限每日9:00-17:00)在贵阳市观山湖区金融城C4栋5层领取比选文件(注:若无法到场获取文件,可采用邮寄、电邮等方式)。</w:t>
      </w:r>
    </w:p>
    <w:p w14:paraId="051F4541">
      <w:pPr>
        <w:pStyle w:val="3"/>
        <w:bidi w:val="0"/>
      </w:pPr>
      <w:r>
        <w:rPr>
          <w:rFonts w:hint="eastAsia"/>
        </w:rPr>
        <w:t>四、响应文件递交</w:t>
      </w:r>
    </w:p>
    <w:p w14:paraId="11BF3502">
      <w:pPr>
        <w:pStyle w:val="3"/>
        <w:bidi w:val="0"/>
      </w:pPr>
      <w:r>
        <w:rPr>
          <w:rFonts w:hint="eastAsia"/>
        </w:rPr>
        <w:t>1.响应文件递交的截止时间(投标截止时间)为2025年10月17日12时00分,地点为贵州省贵阳市观山湖区金融城二期C4栋5层计划物控部(在规定时间以外递交报价文件者视为主动弃权)。</w:t>
      </w:r>
    </w:p>
    <w:p w14:paraId="57EBCE1B">
      <w:pPr>
        <w:pStyle w:val="3"/>
        <w:bidi w:val="0"/>
      </w:pPr>
      <w:r>
        <w:rPr>
          <w:rFonts w:hint="eastAsia"/>
        </w:rPr>
        <w:t>2.文件要求</w:t>
      </w:r>
    </w:p>
    <w:p w14:paraId="63153151">
      <w:pPr>
        <w:pStyle w:val="3"/>
        <w:bidi w:val="0"/>
      </w:pPr>
      <w:r>
        <w:rPr>
          <w:rFonts w:hint="eastAsia"/>
        </w:rPr>
        <w:t>(1)须密封加盖公章,纸质版和扫描件各一份;</w:t>
      </w:r>
    </w:p>
    <w:p w14:paraId="315B711B">
      <w:pPr>
        <w:pStyle w:val="3"/>
        <w:bidi w:val="0"/>
      </w:pPr>
      <w:r>
        <w:rPr>
          <w:rFonts w:hint="eastAsia"/>
        </w:rPr>
        <w:t>(2)内容应包括:资质证书、近三年类似项目业绩清单及合同关键页、服务方案、报价函、售后服务承诺等相关材料。</w:t>
      </w:r>
    </w:p>
    <w:p w14:paraId="52327303">
      <w:pPr>
        <w:pStyle w:val="3"/>
        <w:bidi w:val="0"/>
      </w:pPr>
      <w:r>
        <w:rPr>
          <w:rFonts w:hint="eastAsia"/>
        </w:rPr>
        <w:t>五、采购单位联系人和联系方式</w:t>
      </w:r>
    </w:p>
    <w:p w14:paraId="1F9FA219">
      <w:pPr>
        <w:pStyle w:val="3"/>
        <w:bidi w:val="0"/>
      </w:pPr>
      <w:r>
        <w:rPr>
          <w:rFonts w:hint="eastAsia"/>
        </w:rPr>
        <w:t>采购人:贵州省现代种业集团有限公司</w:t>
      </w:r>
    </w:p>
    <w:p w14:paraId="426DE620">
      <w:pPr>
        <w:pStyle w:val="3"/>
        <w:bidi w:val="0"/>
      </w:pPr>
      <w:r>
        <w:rPr>
          <w:rFonts w:hint="eastAsia"/>
        </w:rPr>
        <w:t>地址:观山湖区金融城二期C4栋5层</w:t>
      </w:r>
    </w:p>
    <w:p w14:paraId="42DA8E27">
      <w:pPr>
        <w:pStyle w:val="3"/>
        <w:bidi w:val="0"/>
      </w:pPr>
      <w:r>
        <w:rPr>
          <w:rFonts w:hint="eastAsia"/>
        </w:rPr>
        <w:t>联系人:杜倩芸</w:t>
      </w:r>
    </w:p>
    <w:p w14:paraId="7EFCCD9C">
      <w:pPr>
        <w:pStyle w:val="3"/>
        <w:bidi w:val="0"/>
      </w:pPr>
      <w:r>
        <w:rPr>
          <w:rFonts w:hint="eastAsia"/>
        </w:rPr>
        <w:t>联系电话:17784185337</w:t>
      </w:r>
    </w:p>
    <w:p w14:paraId="6227CF98">
      <w:pPr>
        <w:pStyle w:val="3"/>
        <w:bidi w:val="0"/>
      </w:pPr>
      <w:r>
        <w:rPr>
          <w:rFonts w:hint="eastAsia"/>
        </w:rPr>
        <w:t>微信号:snbb5337</w:t>
      </w:r>
    </w:p>
    <w:p w14:paraId="549D4D3B">
      <w:pPr>
        <w:pStyle w:val="3"/>
        <w:bidi w:val="0"/>
      </w:pPr>
      <w:r>
        <w:rPr>
          <w:rFonts w:hint="eastAsia"/>
        </w:rPr>
        <w:t>邮箱:767510316@qq.com</w:t>
      </w:r>
    </w:p>
    <w:p w14:paraId="1464F22A">
      <w:pPr>
        <w:pStyle w:val="3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40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2025-10-13T07:49:38Z</dcterms:created>
  <dc:creator>28039</dc:creator>
  <cp:lastModifiedBy>璇儿</cp:lastModifiedBy>
  <dcterms:modified xsi:type="dcterms:W3CDTF">2025-10-13T07:51:14Z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7D10E2C6BAE945D0AC6B1AD5163CAC34_12</vt:lpwstr>
  </property>
</Properties>
</file>