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58C5">
      <w:pPr>
        <w:pStyle w:val="2"/>
        <w:bidi w:val="0"/>
      </w:pPr>
      <w:bookmarkStart w:id="0" w:name="_GoBack"/>
      <w:r>
        <w:rPr>
          <w:lang w:val="en-US" w:eastAsia="zh-CN"/>
        </w:rPr>
        <w:t>1.招标条件</w:t>
      </w:r>
    </w:p>
    <w:p w14:paraId="77D0D659">
      <w:pPr>
        <w:pStyle w:val="2"/>
        <w:bidi w:val="0"/>
        <w:rPr>
          <w:rFonts w:hint="eastAsia"/>
        </w:rPr>
      </w:pPr>
      <w:r>
        <w:rPr>
          <w:rFonts w:hint="eastAsia"/>
        </w:rPr>
        <w:t>本招标项目 中原油田塑料托盘19202508004-26062框架协议采购塑料托盘\\1200×1200×150（招标编号：NZZ251016-1925-099040） ， 招标人为 中国石油化工股份有限公司中原油田分公司 ， 招标项目资金来自 国有资金占主导地位 ， 出资比例为 100 % 。该项目已具备招标条件，现对 塑料托盘\\1200×1200×150 采购进行公开招标。</w:t>
      </w:r>
    </w:p>
    <w:p w14:paraId="57310480">
      <w:pPr>
        <w:pStyle w:val="2"/>
        <w:bidi w:val="0"/>
      </w:pPr>
      <w:r>
        <w:rPr>
          <w:rFonts w:hint="eastAsia"/>
          <w:lang w:val="en-US" w:eastAsia="zh-CN"/>
        </w:rPr>
        <w:t>2. 项目概况与招标范围</w:t>
      </w:r>
    </w:p>
    <w:p w14:paraId="47E8E40A">
      <w:pPr>
        <w:pStyle w:val="2"/>
        <w:bidi w:val="0"/>
        <w:rPr>
          <w:rFonts w:hint="eastAsia"/>
        </w:rPr>
      </w:pPr>
      <w:r>
        <w:rPr>
          <w:rFonts w:hint="eastAsia"/>
        </w:rPr>
        <w:t>2.1 项目概况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5600"/>
        <w:gridCol w:w="960"/>
      </w:tblGrid>
      <w:tr w14:paraId="5AF5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075EA38D">
            <w:pPr>
              <w:pStyle w:val="2"/>
              <w:bidi w:val="0"/>
              <w:rPr>
                <w:rFonts w:hint="eastAsia"/>
              </w:rPr>
            </w:pPr>
            <w:r>
              <w:rPr>
                <w:rFonts w:hint="eastAsia"/>
                <w:lang w:val="en-US" w:eastAsia="zh-CN"/>
              </w:rPr>
              <w:t>序号</w:t>
            </w:r>
          </w:p>
        </w:tc>
        <w:tc>
          <w:tcPr>
            <w:tcW w:w="0" w:type="auto"/>
            <w:shd w:val="clear" w:color="auto" w:fill="FFFFFF"/>
            <w:tcMar>
              <w:top w:w="0" w:type="dxa"/>
              <w:left w:w="0" w:type="dxa"/>
              <w:bottom w:w="0" w:type="dxa"/>
              <w:right w:w="0" w:type="dxa"/>
            </w:tcMar>
            <w:vAlign w:val="center"/>
          </w:tcPr>
          <w:p w14:paraId="05596288">
            <w:pPr>
              <w:pStyle w:val="2"/>
              <w:bidi w:val="0"/>
              <w:rPr>
                <w:rFonts w:hint="eastAsia"/>
              </w:rPr>
            </w:pPr>
            <w:r>
              <w:rPr>
                <w:rFonts w:hint="eastAsia"/>
                <w:lang w:val="en-US" w:eastAsia="zh-CN"/>
              </w:rPr>
              <w:t>项目名称</w:t>
            </w:r>
          </w:p>
        </w:tc>
        <w:tc>
          <w:tcPr>
            <w:tcW w:w="0" w:type="auto"/>
            <w:shd w:val="clear" w:color="auto" w:fill="FFFFFF"/>
            <w:tcMar>
              <w:top w:w="0" w:type="dxa"/>
              <w:left w:w="0" w:type="dxa"/>
              <w:bottom w:w="0" w:type="dxa"/>
              <w:right w:w="0" w:type="dxa"/>
            </w:tcMar>
            <w:vAlign w:val="center"/>
          </w:tcPr>
          <w:p w14:paraId="75E5C59A">
            <w:pPr>
              <w:pStyle w:val="2"/>
              <w:bidi w:val="0"/>
              <w:rPr>
                <w:rFonts w:hint="eastAsia"/>
              </w:rPr>
            </w:pPr>
            <w:r>
              <w:rPr>
                <w:rFonts w:hint="eastAsia"/>
                <w:lang w:val="en-US" w:eastAsia="zh-CN"/>
              </w:rPr>
              <w:t>项目概况</w:t>
            </w:r>
          </w:p>
        </w:tc>
      </w:tr>
      <w:tr w14:paraId="4AAA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11009E">
            <w:pPr>
              <w:pStyle w:val="2"/>
              <w:bidi w:val="0"/>
              <w:rPr>
                <w:rFonts w:hint="eastAsia"/>
              </w:rPr>
            </w:pPr>
            <w:r>
              <w:rPr>
                <w:rFonts w:hint="eastAsia"/>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DBEAC4">
            <w:pPr>
              <w:pStyle w:val="2"/>
              <w:bidi w:val="0"/>
              <w:rPr>
                <w:rFonts w:hint="eastAsia"/>
              </w:rPr>
            </w:pPr>
            <w:r>
              <w:rPr>
                <w:rFonts w:hint="eastAsia"/>
                <w:lang w:val="en-US" w:eastAsia="zh-CN"/>
              </w:rPr>
              <w:t>中原油田塑料托盘19202508004-26062框架协议采购</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4BA5C6">
            <w:pPr>
              <w:pStyle w:val="2"/>
              <w:bidi w:val="0"/>
              <w:rPr>
                <w:rFonts w:hint="eastAsia"/>
              </w:rPr>
            </w:pPr>
            <w:r>
              <w:rPr>
                <w:rFonts w:hint="eastAsia"/>
                <w:lang w:val="en-US" w:eastAsia="zh-CN"/>
              </w:rPr>
              <w:t>/</w:t>
            </w:r>
          </w:p>
        </w:tc>
      </w:tr>
    </w:tbl>
    <w:p w14:paraId="55643C42">
      <w:pPr>
        <w:pStyle w:val="2"/>
        <w:bidi w:val="0"/>
        <w:rPr>
          <w:rFonts w:hint="eastAsia"/>
        </w:rPr>
      </w:pPr>
      <w:r>
        <w:rPr>
          <w:rFonts w:hint="eastAsia"/>
        </w:rPr>
        <w:t>2.2 招标范围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3064"/>
        <w:gridCol w:w="1013"/>
        <w:gridCol w:w="480"/>
      </w:tblGrid>
      <w:tr w14:paraId="6854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3"/>
        </w:trPr>
        <w:tc>
          <w:tcPr>
            <w:tcW w:w="0" w:type="auto"/>
            <w:shd w:val="clear" w:color="auto" w:fill="FFFFFF"/>
            <w:tcMar>
              <w:top w:w="0" w:type="dxa"/>
              <w:left w:w="0" w:type="dxa"/>
              <w:bottom w:w="0" w:type="dxa"/>
              <w:right w:w="0" w:type="dxa"/>
            </w:tcMar>
            <w:vAlign w:val="center"/>
          </w:tcPr>
          <w:p w14:paraId="3B0D48A3">
            <w:pPr>
              <w:pStyle w:val="2"/>
              <w:bidi w:val="0"/>
              <w:rPr>
                <w:rFonts w:hint="eastAsia"/>
              </w:rPr>
            </w:pPr>
          </w:p>
        </w:tc>
      </w:tr>
      <w:tr w14:paraId="4A7A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7C6172B4">
            <w:pPr>
              <w:pStyle w:val="2"/>
              <w:bidi w:val="0"/>
              <w:rPr>
                <w:rFonts w:hint="eastAsia"/>
              </w:rPr>
            </w:pPr>
            <w:r>
              <w:rPr>
                <w:rFonts w:hint="eastAsia"/>
                <w:lang w:val="en-US" w:eastAsia="zh-CN"/>
              </w:rPr>
              <w:t>序号</w:t>
            </w:r>
          </w:p>
        </w:tc>
        <w:tc>
          <w:tcPr>
            <w:tcW w:w="0" w:type="auto"/>
            <w:shd w:val="clear" w:color="auto" w:fill="FFFFFF"/>
            <w:tcMar>
              <w:top w:w="0" w:type="dxa"/>
              <w:left w:w="0" w:type="dxa"/>
              <w:bottom w:w="0" w:type="dxa"/>
              <w:right w:w="0" w:type="dxa"/>
            </w:tcMar>
            <w:vAlign w:val="center"/>
          </w:tcPr>
          <w:p w14:paraId="27F36A5F">
            <w:pPr>
              <w:pStyle w:val="2"/>
              <w:bidi w:val="0"/>
              <w:rPr>
                <w:rFonts w:hint="eastAsia"/>
              </w:rPr>
            </w:pPr>
            <w:r>
              <w:rPr>
                <w:rFonts w:hint="eastAsia"/>
                <w:lang w:val="en-US" w:eastAsia="zh-CN"/>
              </w:rPr>
              <w:t>物资描述</w:t>
            </w:r>
          </w:p>
        </w:tc>
        <w:tc>
          <w:tcPr>
            <w:tcW w:w="0" w:type="auto"/>
            <w:shd w:val="clear" w:color="auto" w:fill="FFFFFF"/>
            <w:tcMar>
              <w:top w:w="0" w:type="dxa"/>
              <w:left w:w="0" w:type="dxa"/>
              <w:bottom w:w="0" w:type="dxa"/>
              <w:right w:w="0" w:type="dxa"/>
            </w:tcMar>
            <w:vAlign w:val="center"/>
          </w:tcPr>
          <w:p w14:paraId="546B8282">
            <w:pPr>
              <w:pStyle w:val="2"/>
              <w:bidi w:val="0"/>
              <w:rPr>
                <w:rFonts w:hint="eastAsia"/>
              </w:rPr>
            </w:pPr>
            <w:r>
              <w:rPr>
                <w:rFonts w:hint="eastAsia"/>
                <w:lang w:val="en-US" w:eastAsia="zh-CN"/>
              </w:rPr>
              <w:t>数量</w:t>
            </w:r>
          </w:p>
        </w:tc>
        <w:tc>
          <w:tcPr>
            <w:tcW w:w="0" w:type="auto"/>
            <w:shd w:val="clear" w:color="auto" w:fill="FFFFFF"/>
            <w:tcMar>
              <w:top w:w="0" w:type="dxa"/>
              <w:left w:w="0" w:type="dxa"/>
              <w:bottom w:w="0" w:type="dxa"/>
              <w:right w:w="0" w:type="dxa"/>
            </w:tcMar>
            <w:vAlign w:val="center"/>
          </w:tcPr>
          <w:p w14:paraId="25BCB38E">
            <w:pPr>
              <w:pStyle w:val="2"/>
              <w:bidi w:val="0"/>
              <w:rPr>
                <w:rFonts w:hint="eastAsia"/>
              </w:rPr>
            </w:pPr>
            <w:r>
              <w:rPr>
                <w:rFonts w:hint="eastAsia"/>
                <w:lang w:val="en-US" w:eastAsia="zh-CN"/>
              </w:rPr>
              <w:t>单位</w:t>
            </w:r>
          </w:p>
        </w:tc>
      </w:tr>
      <w:tr w14:paraId="5901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B0E9B8">
            <w:pPr>
              <w:pStyle w:val="2"/>
              <w:bidi w:val="0"/>
              <w:rPr>
                <w:rFonts w:hint="eastAsia"/>
              </w:rPr>
            </w:pPr>
            <w:r>
              <w:rPr>
                <w:rFonts w:hint="eastAsia"/>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15EB13">
            <w:pPr>
              <w:pStyle w:val="2"/>
              <w:bidi w:val="0"/>
              <w:rPr>
                <w:rFonts w:hint="eastAsia"/>
              </w:rPr>
            </w:pPr>
            <w:r>
              <w:rPr>
                <w:rFonts w:hint="eastAsia"/>
                <w:lang w:val="en-US" w:eastAsia="zh-CN"/>
              </w:rPr>
              <w:t>塑料托盘\\1200×1200×150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996FE6">
            <w:pPr>
              <w:pStyle w:val="2"/>
              <w:bidi w:val="0"/>
              <w:rPr>
                <w:rFonts w:hint="eastAsia"/>
              </w:rPr>
            </w:pPr>
            <w:r>
              <w:rPr>
                <w:rFonts w:hint="eastAsia"/>
                <w:lang w:val="en-US" w:eastAsia="zh-CN"/>
              </w:rPr>
              <w:t>1500.000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4F9A21">
            <w:pPr>
              <w:pStyle w:val="2"/>
              <w:bidi w:val="0"/>
              <w:rPr>
                <w:rFonts w:hint="eastAsia"/>
              </w:rPr>
            </w:pPr>
            <w:r>
              <w:rPr>
                <w:rFonts w:hint="eastAsia"/>
                <w:lang w:val="en-US" w:eastAsia="zh-CN"/>
              </w:rPr>
              <w:t>个</w:t>
            </w:r>
          </w:p>
        </w:tc>
      </w:tr>
    </w:tbl>
    <w:p w14:paraId="52206C26">
      <w:pPr>
        <w:pStyle w:val="2"/>
        <w:bidi w:val="0"/>
      </w:pPr>
      <w:r>
        <w:rPr>
          <w:rFonts w:hint="eastAsia"/>
          <w:lang w:val="en-US" w:eastAsia="zh-CN"/>
        </w:rPr>
        <w:t>3. 投标人资格要求</w:t>
      </w:r>
    </w:p>
    <w:p w14:paraId="6AD5F708">
      <w:pPr>
        <w:pStyle w:val="2"/>
        <w:bidi w:val="0"/>
        <w:rPr>
          <w:rFonts w:hint="eastAsia"/>
        </w:rPr>
      </w:pPr>
      <w:r>
        <w:rPr>
          <w:rFonts w:hint="eastAsia"/>
        </w:rPr>
        <w:t>3.1 本次招标要求投标人须具备本款提出的资质、业绩等要求，并具有与本招标项目相应的供货能力。</w:t>
      </w:r>
    </w:p>
    <w:p w14:paraId="12FCCE49">
      <w:pPr>
        <w:pStyle w:val="2"/>
        <w:bidi w:val="0"/>
        <w:rPr>
          <w:rFonts w:hint="eastAsia"/>
        </w:rPr>
      </w:pPr>
      <w:r>
        <w:rPr>
          <w:rFonts w:hint="eastAsia"/>
        </w:rPr>
        <w:t>3.1.1 资质要求。</w:t>
      </w:r>
    </w:p>
    <w:p w14:paraId="2CA3742B">
      <w:pPr>
        <w:pStyle w:val="2"/>
        <w:bidi w:val="0"/>
      </w:pPr>
      <w:r>
        <w:rPr>
          <w:rFonts w:hint="eastAsia"/>
          <w:lang w:val="en-US" w:eastAsia="zh-CN"/>
        </w:rPr>
        <w:t>（1）投标人具有营业执照、税务登记证、组织机构代码证，或按照“三证合一” 登记制度登记，执照有效。</w:t>
      </w:r>
    </w:p>
    <w:p w14:paraId="4F74C755">
      <w:pPr>
        <w:pStyle w:val="2"/>
        <w:bidi w:val="0"/>
        <w:rPr>
          <w:rFonts w:hint="eastAsia"/>
        </w:rPr>
      </w:pPr>
      <w:r>
        <w:rPr>
          <w:rFonts w:hint="eastAsia"/>
        </w:rPr>
        <w:t>3.1.2 财务要求。</w:t>
      </w:r>
    </w:p>
    <w:p w14:paraId="050A378B">
      <w:pPr>
        <w:pStyle w:val="2"/>
        <w:bidi w:val="0"/>
      </w:pPr>
      <w:r>
        <w:rPr>
          <w:rFonts w:hint="eastAsia"/>
          <w:lang w:val="en-US" w:eastAsia="zh-CN"/>
        </w:rPr>
        <w:t>（1）投标人须提供最近一期年度企业财务状况报告，会计师事务所出具的审计报告，含资产负债表、利润表、现金流量表，盖章签字页齐全、字迹清晰。（须提供2024年度审计报告）。</w:t>
      </w:r>
    </w:p>
    <w:p w14:paraId="61A4D14F">
      <w:pPr>
        <w:pStyle w:val="2"/>
        <w:bidi w:val="0"/>
        <w:rPr>
          <w:rFonts w:hint="eastAsia"/>
        </w:rPr>
      </w:pPr>
      <w:r>
        <w:rPr>
          <w:rFonts w:hint="eastAsia"/>
        </w:rPr>
        <w:t>3.1.3 业绩要求。</w:t>
      </w:r>
    </w:p>
    <w:p w14:paraId="09937B9E">
      <w:pPr>
        <w:pStyle w:val="2"/>
        <w:bidi w:val="0"/>
      </w:pPr>
      <w:r>
        <w:rPr>
          <w:rFonts w:hint="eastAsia"/>
          <w:lang w:val="en-US" w:eastAsia="zh-CN"/>
        </w:rPr>
        <w:t>（1）投标人须提供开标前近两年的塑料托盘供货业绩，列出供货业绩明细表（包括供货单位\\标的物名称、数量、金额、销售单位等,附销售合同和对应发票的复印件或扫描件。计算时间段：以开标之日前30日起往前推算24个月。（提供的所有发票仅接受通过投标文件制作工具中“供应商发票”模块提供的发票信息。）</w:t>
      </w:r>
    </w:p>
    <w:p w14:paraId="7D49CDB8">
      <w:pPr>
        <w:pStyle w:val="2"/>
        <w:bidi w:val="0"/>
        <w:rPr>
          <w:rFonts w:hint="eastAsia"/>
        </w:rPr>
      </w:pPr>
      <w:r>
        <w:rPr>
          <w:rFonts w:hint="eastAsia"/>
        </w:rPr>
        <w:t>3.1.4 信誉要求。</w:t>
      </w:r>
    </w:p>
    <w:p w14:paraId="4EEAA301">
      <w:pPr>
        <w:pStyle w:val="2"/>
        <w:bidi w:val="0"/>
      </w:pPr>
      <w:r>
        <w:rPr>
          <w:rFonts w:hint="eastAsia"/>
          <w:lang w:val="en-US" w:eastAsia="zh-CN"/>
        </w:rPr>
        <w:t>（1）投标人近两年内没有发生重大安全责任事故。须提供由法定代表人或授权代表签署并加盖公章的承诺书。 （2）投标人不存在被责令停产停业、暂扣或者吊销许可证、暂扣或者吊销执照；不存在进入清算程序，或者被宣告破产，或者其他丧失履约能力的情形。须提供由法定代表人或授权代表签署并加盖公章的承诺书。（3）投标截止日投标人未被工商行政管理机关在国家企业信用信息公示系统列入严重违法失信企业名单；且未被“信用中国”网站列入失信被执行人名单；且未被中华人民共和国应急管理部政务服务平台列入安全生产严重失信主体名单。（4）投标人未处于被中国石化给予风险停用、违约停用处理期内。</w:t>
      </w:r>
    </w:p>
    <w:p w14:paraId="7221B15F">
      <w:pPr>
        <w:pStyle w:val="2"/>
        <w:bidi w:val="0"/>
        <w:rPr>
          <w:rFonts w:hint="eastAsia"/>
        </w:rPr>
      </w:pPr>
      <w:r>
        <w:rPr>
          <w:rFonts w:hint="eastAsia"/>
        </w:rPr>
        <w:t>3.1.5 其他要求。</w:t>
      </w:r>
    </w:p>
    <w:p w14:paraId="2437EC4E">
      <w:pPr>
        <w:pStyle w:val="2"/>
        <w:bidi w:val="0"/>
      </w:pPr>
      <w:r>
        <w:rPr>
          <w:rFonts w:hint="eastAsia"/>
          <w:lang w:val="en-US" w:eastAsia="zh-CN"/>
        </w:rPr>
        <w:t>（1）投标人须提供塑料托盘生产厂家的质量管理体系认证（ISO9001或GBT19001），认证范围涵盖塑料托盘生产，且在有效期内，可通过全国认证认可信息公共服务平台查询。（2）标人须提供塑料托盘生产厂家的近两年符合国家标准、行业标准或国际标准的检测报告。（3）投标人须提供塑料托盘生产厂家近两年的原材料（PP)的采购发票。计算时间段：以开标之日前30日起往前推算24个月。（提供的所有发票仅接受通过投标文件制作工具中“供应商发票”模块提供的发票信息。）（4）投标人须提供塑料托盘生产厂家的设备清单，并至少拥有注塑机设备、模具加工设备，有设备图片，附设备发票或设备归属证明材料（仅接受通过投标文件制作工具中“供应商发票”模块提供的发票信息）。（5）投标人须书面承诺：提供产品满足招标文件中的产品技术参数要求，详见《技术要求》。（6）投标人为生产厂或代理商。（7）投标人须在投标截止时间前提供符合技术参数要求的投标样品，与使用单位对接（对接人：崔慧丽13938327118），符合要求并出具证明材料。投标人须书面承诺：入围后样品备案，履行合同时严格按照样品供货。</w:t>
      </w:r>
    </w:p>
    <w:p w14:paraId="356A8751">
      <w:pPr>
        <w:pStyle w:val="2"/>
        <w:bidi w:val="0"/>
        <w:rPr>
          <w:rFonts w:hint="eastAsia"/>
        </w:rPr>
      </w:pPr>
      <w:r>
        <w:rPr>
          <w:rFonts w:hint="eastAsia"/>
        </w:rPr>
        <w:t>3.2 本次招标不接受联合体投标联合体投标。</w:t>
      </w:r>
    </w:p>
    <w:p w14:paraId="4374BF38">
      <w:pPr>
        <w:pStyle w:val="2"/>
        <w:bidi w:val="0"/>
        <w:rPr>
          <w:rFonts w:hint="eastAsia"/>
        </w:rPr>
      </w:pPr>
      <w:r>
        <w:rPr>
          <w:rFonts w:hint="eastAsia"/>
        </w:rPr>
        <w:t>3.3 本次招标接受生产商/制造商（招标物资由投标人自行生产，招标文件另有约定的从其约定）投标，接受代理商投标。不接受流通商投标。一个制造商对同一品牌同一型号的设备，仅能委托一个代理商参加投标。</w:t>
      </w:r>
    </w:p>
    <w:p w14:paraId="6EE5BB00">
      <w:pPr>
        <w:pStyle w:val="2"/>
        <w:bidi w:val="0"/>
      </w:pPr>
      <w:r>
        <w:rPr>
          <w:rFonts w:hint="eastAsia"/>
          <w:lang w:val="en-US" w:eastAsia="zh-CN"/>
        </w:rPr>
        <w:t>4.招标文件的获取</w:t>
      </w:r>
    </w:p>
    <w:p w14:paraId="2E076F59">
      <w:pPr>
        <w:pStyle w:val="2"/>
        <w:bidi w:val="0"/>
        <w:rPr>
          <w:rFonts w:hint="eastAsia"/>
        </w:rPr>
      </w:pPr>
      <w:r>
        <w:rPr>
          <w:rFonts w:hint="eastAsia"/>
        </w:rPr>
        <w:t>4.1 凡有意参加投标者，请于招标文件开始售卖时间 2025年10月11日17时0分 至 2025年10月20日18时0分 （北京时间，下同），中国石化物资电子招投标交易平台（https://bidding.epec.com）下载电子招标文件。</w:t>
      </w:r>
    </w:p>
    <w:p w14:paraId="44CA19E2">
      <w:pPr>
        <w:pStyle w:val="2"/>
        <w:bidi w:val="0"/>
        <w:rPr>
          <w:rFonts w:hint="eastAsia"/>
        </w:rPr>
      </w:pPr>
      <w:r>
        <w:rPr>
          <w:rFonts w:hint="eastAsia"/>
        </w:rPr>
        <w:t>4.2 招标文件每套售价 100.00 元，售后不退。采用银行汇票或电汇的方式购买。收款账号：41001501810050203485账户名称：中国石油化工股份有限公司中原油田分公司物资供应中心开户行：中国建设银行濮阳中原油田支行</w:t>
      </w:r>
    </w:p>
    <w:p w14:paraId="5722E9AA">
      <w:pPr>
        <w:pStyle w:val="2"/>
        <w:bidi w:val="0"/>
      </w:pPr>
      <w:r>
        <w:rPr>
          <w:rFonts w:hint="eastAsia"/>
          <w:lang w:val="en-US" w:eastAsia="zh-CN"/>
        </w:rPr>
        <w:t>5.投标文件的递交</w:t>
      </w:r>
    </w:p>
    <w:p w14:paraId="6D6459FB">
      <w:pPr>
        <w:pStyle w:val="2"/>
        <w:bidi w:val="0"/>
        <w:rPr>
          <w:rFonts w:hint="eastAsia"/>
        </w:rPr>
      </w:pPr>
      <w:r>
        <w:rPr>
          <w:rFonts w:hint="eastAsia"/>
        </w:rPr>
        <w:t>5.1 投标文件递交的截止时间（投标截止时间，下同）为2025年10月23日8时20分，投标人应在投标截止时间前通过中国石化物资电子招投标交易平台（https://bidding.epec.com）递交电子投标文件。</w:t>
      </w:r>
    </w:p>
    <w:p w14:paraId="6630DF32">
      <w:pPr>
        <w:pStyle w:val="2"/>
        <w:bidi w:val="0"/>
        <w:rPr>
          <w:rFonts w:hint="eastAsia"/>
        </w:rPr>
      </w:pPr>
      <w:r>
        <w:rPr>
          <w:rFonts w:hint="eastAsia"/>
        </w:rPr>
        <w:t>本次招标采用电子招标投标方式，不接受纸质版投标文件。</w:t>
      </w:r>
    </w:p>
    <w:p w14:paraId="16044F52">
      <w:pPr>
        <w:pStyle w:val="2"/>
        <w:bidi w:val="0"/>
        <w:rPr>
          <w:rFonts w:hint="eastAsia"/>
        </w:rPr>
      </w:pPr>
      <w:r>
        <w:rPr>
          <w:rFonts w:hint="eastAsia"/>
        </w:rPr>
        <w:t>开标时间：2025年10月23日8时20分。</w:t>
      </w:r>
    </w:p>
    <w:p w14:paraId="56C80749">
      <w:pPr>
        <w:pStyle w:val="2"/>
        <w:bidi w:val="0"/>
        <w:rPr>
          <w:rFonts w:hint="eastAsia"/>
        </w:rPr>
      </w:pPr>
      <w:r>
        <w:rPr>
          <w:rFonts w:hint="eastAsia"/>
        </w:rPr>
        <w:t>开标地点：中国石化物资电子招投标交易平台（https://bidding.epec.com）。</w:t>
      </w:r>
    </w:p>
    <w:p w14:paraId="34208D8A">
      <w:pPr>
        <w:pStyle w:val="2"/>
        <w:bidi w:val="0"/>
        <w:rPr>
          <w:rFonts w:hint="eastAsia"/>
        </w:rPr>
      </w:pPr>
      <w:r>
        <w:rPr>
          <w:rFonts w:hint="eastAsia"/>
        </w:rPr>
        <w:t>5.2 逾期送达的投标文件，电子招标投标交易平台将予以拒收</w:t>
      </w:r>
    </w:p>
    <w:p w14:paraId="27A4128F">
      <w:pPr>
        <w:pStyle w:val="2"/>
        <w:bidi w:val="0"/>
      </w:pPr>
      <w:r>
        <w:rPr>
          <w:rFonts w:hint="eastAsia"/>
          <w:lang w:val="en-US" w:eastAsia="zh-CN"/>
        </w:rPr>
        <w:t>6.发布公告的媒介</w:t>
      </w:r>
    </w:p>
    <w:p w14:paraId="7CC3E599">
      <w:pPr>
        <w:pStyle w:val="2"/>
        <w:bidi w:val="0"/>
        <w:rPr>
          <w:rFonts w:hint="eastAsia"/>
        </w:rPr>
      </w:pPr>
      <w:r>
        <w:rPr>
          <w:rFonts w:hint="eastAsia"/>
        </w:rPr>
        <w:t>本次招标公告在中国招标投标公共服务平台（http://www.cebpubservice.com）、中国石化物资电子招投标交易平台（https://bidding.epec.com）上发布。公告信息同时推送至中国石化物资采购电子商务平台（https://ec.sinopec.com）、易派客电子商务平台（https://www.epec.com）和中国石化物资电子招标投标交易平台（https://bidding.sinopec.com）。</w:t>
      </w:r>
    </w:p>
    <w:p w14:paraId="729A54DA">
      <w:pPr>
        <w:pStyle w:val="2"/>
        <w:bidi w:val="0"/>
      </w:pPr>
      <w:r>
        <w:rPr>
          <w:rFonts w:hint="eastAsia"/>
          <w:lang w:val="en-US" w:eastAsia="zh-CN"/>
        </w:rPr>
        <w:t>7.异议投诉管理</w:t>
      </w:r>
    </w:p>
    <w:p w14:paraId="0FD68851">
      <w:pPr>
        <w:pStyle w:val="2"/>
        <w:bidi w:val="0"/>
        <w:rPr>
          <w:rFonts w:hint="eastAsia"/>
        </w:rPr>
      </w:pPr>
      <w:r>
        <w:rPr>
          <w:rFonts w:hint="eastAsia"/>
        </w:rPr>
        <w:t>异议投诉办公室负责归口管理异议投诉。投标人或者其他利害关系人对招标文件有异议的，请购买招标文件后，尽快在“易派客”网站（https://www.epec.com）“投诉/曝光台→异议投诉”页面填报并提交至异议投诉办公室。</w:t>
      </w:r>
    </w:p>
    <w:p w14:paraId="551DF81A">
      <w:pPr>
        <w:pStyle w:val="2"/>
        <w:bidi w:val="0"/>
      </w:pPr>
      <w:r>
        <w:rPr>
          <w:rFonts w:hint="eastAsia"/>
          <w:lang w:val="en-US" w:eastAsia="zh-CN"/>
        </w:rPr>
        <w:t>8.投标说明</w:t>
      </w:r>
    </w:p>
    <w:p w14:paraId="4316131B">
      <w:pPr>
        <w:pStyle w:val="2"/>
        <w:bidi w:val="0"/>
        <w:rPr>
          <w:rFonts w:hint="eastAsia"/>
        </w:rPr>
      </w:pPr>
      <w:r>
        <w:rPr>
          <w:rFonts w:hint="eastAsia"/>
        </w:rPr>
        <w:t>1.招标费用（标书费及中标服务费）均采用线下银行电汇的方式购买，汇款必须通过供应商基本账户汇款到指定账户，不允许个人账户付款。缴纳招标费用时汇款凭证必须备注招标编号（NZ******-****-***），只需填写括号内的内容，未备注规范的招标标号视同未缴纳。标书一经售出，标书费不予退还，付费前请慎重考虑。2.汇款完成后将“增值税专用发票信息”发到gaoyf4850.zyyt@sinopec.com指定邮箱后，方可下载标书；(每月28日之后不允许转账) 注：增值税发票委托单填写模版放至下载招标文件附件处，请按模板格式认真填写，出现错误将影响发票的开具，标书费发票以电子发票形式开具，请在相关税务平台自行查询下载。3.投标人须认真阅读招标公告，严格按照招标公告操作；凡对本次招标提出询问，请在开标截止前24小时前提出（询问请以电子邮件方式）。 4.潜在投标人购买招标文件后放弃投标的，须提前24小时发盖章版弃标声明至shenanagyc.zyyt@sinopec.com邮箱，并电话告知。若至开标当天未递交投标文件且没有收到弃标函的，该投标人将记入中石化诚信考核，影响之后参与的投标。5.投标人无须到现场，无须递交纸质投标文件。6.中标人需缴纳中标服务费。（中标服务费=中标总金额（含税）*1%）7.在公示期内，招标人或其他利害关系人对评标结果有异议的，除以书面盖章版发异议人邮箱(tangyxgyc.zyyt@sinopec.com)或传真(0393-4882316)的形式外，再以电话形式告知异议联系人或招标人。超出有效期的，原则上不予以受理。</w:t>
      </w:r>
    </w:p>
    <w:p w14:paraId="5F779B6D">
      <w:pPr>
        <w:pStyle w:val="2"/>
        <w:bidi w:val="0"/>
      </w:pPr>
      <w:r>
        <w:rPr>
          <w:rFonts w:hint="eastAsia"/>
          <w:lang w:val="en-US" w:eastAsia="zh-CN"/>
        </w:rPr>
        <w:t>9.联系方式</w:t>
      </w:r>
    </w:p>
    <w:p w14:paraId="3A72BCBB">
      <w:pPr>
        <w:pStyle w:val="2"/>
        <w:bidi w:val="0"/>
      </w:pPr>
      <w:r>
        <w:rPr>
          <w:rFonts w:hint="eastAsia"/>
        </w:rPr>
        <w:t>招标人： 中国石油化工股份有限公司中原油田分公司 招标组织单位： 中国石油化工股份有限公司中原油田分公司</w:t>
      </w:r>
    </w:p>
    <w:p w14:paraId="194321AD">
      <w:pPr>
        <w:pStyle w:val="2"/>
        <w:bidi w:val="0"/>
      </w:pPr>
      <w:r>
        <w:rPr>
          <w:rFonts w:hint="eastAsia"/>
        </w:rPr>
        <w:t>联系人： 王新成 联系人： 佘娜娜</w:t>
      </w:r>
    </w:p>
    <w:p w14:paraId="2C213883">
      <w:pPr>
        <w:pStyle w:val="2"/>
        <w:bidi w:val="0"/>
      </w:pPr>
      <w:r>
        <w:rPr>
          <w:rFonts w:hint="eastAsia"/>
        </w:rPr>
        <w:t>电   话： 0393-4722748 电   话： 0393-4882299</w:t>
      </w:r>
    </w:p>
    <w:p w14:paraId="0CE1EDC9">
      <w:pPr>
        <w:pStyle w:val="2"/>
        <w:bidi w:val="0"/>
      </w:pPr>
      <w:r>
        <w:rPr>
          <w:rFonts w:hint="eastAsia"/>
        </w:rPr>
        <w:t>电子邮件： wangxinc.zyyt@sinopec.com 电子邮件： shenanagyc.zyyt@sinopec.com</w:t>
      </w:r>
    </w:p>
    <w:p w14:paraId="50D97485">
      <w:pPr>
        <w:pStyle w:val="2"/>
        <w:bidi w:val="0"/>
      </w:pPr>
      <w:r>
        <w:rPr>
          <w:rFonts w:hint="eastAsia"/>
        </w:rPr>
        <w:t>招标文件发布日期： 2025 年 10 月 11 日</w:t>
      </w:r>
    </w:p>
    <w:p w14:paraId="006EAD1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1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2025-10-13T05:44:55Z</dcterms:created>
  <dc:creator>28039</dc:creator>
  <cp:lastModifiedBy>璇儿</cp:lastModifiedBy>
  <dcterms:modified xsi:type="dcterms:W3CDTF">2025-10-13T05:45:01Z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1BD009E0DF5B4653B1767AD6898BB317_12</vt:lpwstr>
  </property>
</Properties>
</file>