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BF54">
      <w:pPr>
        <w:pStyle w:val="2"/>
        <w:bidi w:val="0"/>
      </w:pPr>
      <w:bookmarkStart w:id="0" w:name="_GoBack"/>
      <w:r>
        <w:t>广州华糖食品有限公司（以下简称“招标人”)，就以下采购项目进行公开招标，欢迎符合资格条件的投标人投标。</w:t>
      </w:r>
    </w:p>
    <w:p w14:paraId="6A6BD507">
      <w:pPr>
        <w:pStyle w:val="2"/>
        <w:bidi w:val="0"/>
      </w:pPr>
      <w:r>
        <w:t>一、 项目名称：广州华糖食品有限公司2025华南区域云仓仓配一体服务采购项目（项目编号：（2025）HT-XLSZB-001B  ）</w:t>
      </w:r>
    </w:p>
    <w:p w14:paraId="79C0FB1D">
      <w:pPr>
        <w:pStyle w:val="2"/>
        <w:bidi w:val="0"/>
      </w:pPr>
      <w:r>
        <w:t>二、 项目类别：服务类。</w:t>
      </w:r>
    </w:p>
    <w:p w14:paraId="326B0019">
      <w:pPr>
        <w:pStyle w:val="2"/>
        <w:bidi w:val="0"/>
      </w:pPr>
      <w:r>
        <w:t>三、 采购方式：公开招标。</w:t>
      </w:r>
    </w:p>
    <w:p w14:paraId="7BBDFCF6">
      <w:pPr>
        <w:pStyle w:val="2"/>
        <w:bidi w:val="0"/>
      </w:pPr>
      <w:r>
        <w:t>四、 采购内容：确定不超过2位中标人，按招标人部署华南地区外仓需求，提供云仓仓配一体服务（供应商分配原则：第一中标人获得本项目业务总量的80%份额，第二中标人获本项目业务总量的20%份额。评标方法见招标文件）</w:t>
      </w:r>
    </w:p>
    <w:p w14:paraId="76B25374">
      <w:pPr>
        <w:pStyle w:val="2"/>
        <w:bidi w:val="0"/>
      </w:pPr>
      <w:r>
        <w:t>五、 项目预算：￥6,000,000.00元（人民币陆佰万元整）（此项目预算金额仅为含税预估价供竞标参考，不作为结算依据，竞标项目预算和实际成交金额的差异将不影响投标人报价的有效性和后续合同的执行）。</w:t>
      </w:r>
    </w:p>
    <w:p w14:paraId="51F66775">
      <w:pPr>
        <w:pStyle w:val="2"/>
        <w:bidi w:val="0"/>
      </w:pPr>
      <w:r>
        <w:t>六、 投标人资格条件</w:t>
      </w:r>
    </w:p>
    <w:p w14:paraId="7EE1CFBB">
      <w:pPr>
        <w:pStyle w:val="2"/>
        <w:bidi w:val="0"/>
      </w:pPr>
      <w:r>
        <w:t>（一）供应商必须为中华人民共和国境内注册成立、合法存续的法人或非法人组织，具有独立承担民事责任的能力。分公司投标的，必须由具有法人资格的总公司授权。（供应商应提供法人营业执照、事业法人登记证或其他组织的营业执照或执业许可证等相关证照的扫描件。分支机构响应的，还须提供加盖总公司公章的总公司的营业执照（执业许可证）扫描件及总公司出具给分支机构的授权书）。</w:t>
      </w:r>
    </w:p>
    <w:p w14:paraId="70C5D9AF">
      <w:pPr>
        <w:pStyle w:val="2"/>
        <w:bidi w:val="0"/>
      </w:pPr>
      <w:r>
        <w:t>（二）投标人没有处于被责令停业或破产状态，且资产未被重组、接管和冻结，声明在投标活动中3年内没有重大违法活动和涉嫌违规行为。（格式见《无重大违法记录声明》）</w:t>
      </w:r>
    </w:p>
    <w:p w14:paraId="16FE3CCF">
      <w:pPr>
        <w:pStyle w:val="2"/>
        <w:bidi w:val="0"/>
      </w:pPr>
      <w:r>
        <w:t>（三）投标人未被列入“信用中国”网站(www.creditchina.gov.cn)“记录失信被执行人或重大税收违法案件当事人名单，投标人须提供《信用记录承诺函》附“信用中国”网站（www.creditchina.gov.cn）的信用记录查询结果截图并打印页面加盖公章。（格式见《信用记录承诺函》）</w:t>
      </w:r>
    </w:p>
    <w:p w14:paraId="15A11AF0">
      <w:pPr>
        <w:pStyle w:val="2"/>
        <w:bidi w:val="0"/>
      </w:pPr>
      <w:r>
        <w:t>（四）投标人自2022年以来具有一项承接食品项目的仓配经验（投标人提供业绩合同，合同内容包括但不限于服务名称、服务年限、合同各方落款信息等）。</w:t>
      </w:r>
    </w:p>
    <w:p w14:paraId="400F5FA0">
      <w:pPr>
        <w:pStyle w:val="2"/>
        <w:bidi w:val="0"/>
      </w:pPr>
      <w:r>
        <w:t>投标人所提供云仓要求具备合格的仓库（土地使用证或租赁合同及消防验收合格证）及其配套设施，包括但不仅限于人员团队、订单处理系统及库内操作所需要的一切工具；提供相应管理信息系统截图和系统功能说明，包括但不仅限于电商ERP系统或电商仓储操作系统；投标人须提供3名在职自有员工（包括但不限于团队管理人员或操作人员）的姓名、职位、职责及对应的社保缴纳证明（由供应商为其缴纳至响应文件递交截止日期前3个月的社保证明材料）。 </w:t>
      </w:r>
    </w:p>
    <w:p w14:paraId="66B0B4AF">
      <w:pPr>
        <w:pStyle w:val="2"/>
        <w:bidi w:val="0"/>
      </w:pPr>
      <w:r>
        <w:t>（五）投标人须具备每天5万单以上快递业务量发货能力并签署《仓配能力保证承诺书》。（格式见《仓配能力保证承诺书》）</w:t>
      </w:r>
    </w:p>
    <w:p w14:paraId="01B26CB0">
      <w:pPr>
        <w:pStyle w:val="2"/>
        <w:bidi w:val="0"/>
      </w:pPr>
      <w:r>
        <w:t>（六）响应单位在政府采购及参与本招标项目前3年内的全部项目，在政府机关及广州轻工工贸集团及旗下子公司内部系统中均不存在违法、违规和其他不良记录，响应单位提供在“中国政府采购（http://www.ccgp.gov.cn/）”查询“政府采购严重违法失信行为记录名单”结果作为判断依据。投标人出具的《无政府采购严重违法失信行为记录声明》（格式见《无政府采购严重违法失信行为记录声明》）。</w:t>
      </w:r>
    </w:p>
    <w:p w14:paraId="7D5752A4">
      <w:pPr>
        <w:pStyle w:val="2"/>
        <w:bidi w:val="0"/>
      </w:pPr>
      <w:r>
        <w:t>（七）投标人出具的《公平竞争承诺书》（格式见《公平竞争承诺书》）。</w:t>
      </w:r>
    </w:p>
    <w:p w14:paraId="4F49B0C6">
      <w:pPr>
        <w:pStyle w:val="2"/>
        <w:bidi w:val="0"/>
      </w:pPr>
      <w:r>
        <w:t>（八）投标人出具的《投标承诺函》（格式见《投标承诺函》）。</w:t>
      </w:r>
    </w:p>
    <w:p w14:paraId="4F5CB2EA">
      <w:pPr>
        <w:pStyle w:val="2"/>
        <w:bidi w:val="0"/>
      </w:pPr>
      <w:r>
        <w:t>（九）投标人出具的《投标保证金缴纳声明函》（格式见《投标保证金缴纳声明函》）。</w:t>
      </w:r>
    </w:p>
    <w:p w14:paraId="5DA388E5">
      <w:pPr>
        <w:pStyle w:val="2"/>
        <w:bidi w:val="0"/>
      </w:pPr>
      <w:r>
        <w:t>（十）本项目不接受联合体投标及分包单位参与。</w:t>
      </w:r>
    </w:p>
    <w:p w14:paraId="01B18511">
      <w:pPr>
        <w:pStyle w:val="2"/>
        <w:bidi w:val="0"/>
      </w:pPr>
      <w:r>
        <w:t>七、 公告开始时间:2025年10月13日</w:t>
      </w:r>
    </w:p>
    <w:p w14:paraId="10A03E4C">
      <w:pPr>
        <w:pStyle w:val="2"/>
        <w:bidi w:val="0"/>
      </w:pPr>
      <w:r>
        <w:t>八、 公告结束时间:2025年 11月3日</w:t>
      </w:r>
    </w:p>
    <w:p w14:paraId="6547BD8E">
      <w:pPr>
        <w:pStyle w:val="2"/>
        <w:bidi w:val="0"/>
      </w:pPr>
      <w:r>
        <w:t>九、 投标文件递交截止时间：2025年11月 3日08时:30分</w:t>
      </w:r>
    </w:p>
    <w:p w14:paraId="3148206E">
      <w:pPr>
        <w:pStyle w:val="2"/>
        <w:bidi w:val="0"/>
      </w:pPr>
      <w:r>
        <w:t>十、 其他</w:t>
      </w:r>
    </w:p>
    <w:p w14:paraId="182B5201">
      <w:pPr>
        <w:pStyle w:val="2"/>
        <w:bidi w:val="0"/>
      </w:pPr>
      <w:r>
        <w:t>（一）服务时间：服务期为1年。</w:t>
      </w:r>
    </w:p>
    <w:p w14:paraId="299D3F4E">
      <w:pPr>
        <w:pStyle w:val="2"/>
        <w:bidi w:val="0"/>
      </w:pPr>
      <w:r>
        <w:t>（二）服务地点（云仓地址）：中标人的云仓地址必须在广州市内或与招标人工厂地址路程距离不超过100公里。</w:t>
      </w:r>
    </w:p>
    <w:p w14:paraId="1FBB4405">
      <w:pPr>
        <w:pStyle w:val="2"/>
        <w:bidi w:val="0"/>
      </w:pPr>
      <w:r>
        <w:t>（三）资金来源：企业自有资金。</w:t>
      </w:r>
    </w:p>
    <w:p w14:paraId="63C0458C">
      <w:pPr>
        <w:pStyle w:val="2"/>
        <w:bidi w:val="0"/>
      </w:pPr>
      <w:r>
        <w:t>（四）服务要求：详见招标文件《用户需求书》。</w:t>
      </w:r>
    </w:p>
    <w:p w14:paraId="48381725">
      <w:pPr>
        <w:pStyle w:val="2"/>
        <w:bidi w:val="0"/>
      </w:pPr>
      <w:r>
        <w:t>（五）登记及招标文件的获取时间、获取方式、招标文件售价、保证金缴纳</w:t>
      </w:r>
    </w:p>
    <w:p w14:paraId="4E121BFB">
      <w:pPr>
        <w:pStyle w:val="2"/>
        <w:bidi w:val="0"/>
      </w:pPr>
      <w:r>
        <w:t>1. 登记时间：2025年10月13日至2025年11月2日18时:00分。</w:t>
      </w:r>
    </w:p>
    <w:p w14:paraId="16474C69">
      <w:pPr>
        <w:pStyle w:val="2"/>
        <w:bidi w:val="0"/>
      </w:pPr>
      <w:r>
        <w:t>2. 招标文件获取时间：2025年10月13日至2025年11月2日18时:00分。</w:t>
      </w:r>
    </w:p>
    <w:p w14:paraId="4ED8E1E5">
      <w:pPr>
        <w:pStyle w:val="2"/>
        <w:bidi w:val="0"/>
      </w:pPr>
      <w:r>
        <w:t>3. 登记及获取招标文件方式：</w:t>
      </w:r>
    </w:p>
    <w:p w14:paraId="6FA971F0">
      <w:pPr>
        <w:pStyle w:val="2"/>
        <w:bidi w:val="0"/>
      </w:pPr>
      <w:r>
        <w:t>(1) 投标人须在阳光采购服务平台（下简称“阳光平台”）注册企业账号并根据平台提示完善企业信息，阳光平台网址：http://www.gzsun.com.cn/。</w:t>
      </w:r>
    </w:p>
    <w:p w14:paraId="633CAAAD">
      <w:pPr>
        <w:pStyle w:val="2"/>
        <w:bidi w:val="0"/>
      </w:pPr>
      <w:r>
        <w:t>(2) 现场咨询地点：广州阳光采购服务有限公司（广州市越秀区流花路123号广州越秀国际会议中心北塔9楼）。</w:t>
      </w:r>
    </w:p>
    <w:p w14:paraId="2B48845F">
      <w:pPr>
        <w:pStyle w:val="2"/>
        <w:bidi w:val="0"/>
      </w:pPr>
      <w:r>
        <w:t>(3) 招标文件售价：人民币0元，售后不退。成功办理报名的供应商请按照阳光平台指示自行下载招标文件。</w:t>
      </w:r>
    </w:p>
    <w:p w14:paraId="3B7B1F9B">
      <w:pPr>
        <w:pStyle w:val="2"/>
        <w:bidi w:val="0"/>
      </w:pPr>
      <w:r>
        <w:t>(4) 投标保证金金额如下：￥100,000.00元（人民币壹拾万元整）</w:t>
      </w:r>
    </w:p>
    <w:p w14:paraId="52064833">
      <w:pPr>
        <w:pStyle w:val="2"/>
        <w:bidi w:val="0"/>
      </w:pPr>
      <w:r>
        <w:t>保证金须在投标截止时间前划达对应项目账号，否则为无效保证金。汇款时请注明所投项目名称。投标人在平台完成项目登记后，在平台首页右上方“我的项目”模块，找到已完成登记的项目，点击“项目流程”，进入项目的“保证金查询”模块，即可查看对应项目的保证金账号信息。</w:t>
      </w:r>
    </w:p>
    <w:p w14:paraId="3DC11740">
      <w:pPr>
        <w:pStyle w:val="2"/>
        <w:bidi w:val="0"/>
      </w:pPr>
      <w:r>
        <w:t>（六）供应商注意事项</w:t>
      </w:r>
    </w:p>
    <w:p w14:paraId="7A06D2BD">
      <w:pPr>
        <w:pStyle w:val="2"/>
        <w:bidi w:val="0"/>
      </w:pPr>
      <w:r>
        <w:t>1. 本项目一律不接受纸质投标文件，只接受具备法律效力的电子投标文件。供应商参加竞投前，应当到电子认证服务机构办理阳光采购服务平台（下简称“阳光平台”）CA数字证书和电子签章。办理详情请参考以下网址：http://www.gzsun.com.cn/fwzn/003003/list.html（注：如已办理CA证书，参加竞投前请确认CA有效期。）</w:t>
      </w:r>
    </w:p>
    <w:p w14:paraId="0CE9DFC2">
      <w:pPr>
        <w:pStyle w:val="2"/>
        <w:bidi w:val="0"/>
      </w:pPr>
      <w:r>
        <w:t>2. 如更正公告有重新发布电子招标文件的，供应商需使用更正公告后最新发布的电子招标文件来制作电子投标文件。</w:t>
      </w:r>
    </w:p>
    <w:p w14:paraId="7EA42F8E">
      <w:pPr>
        <w:pStyle w:val="2"/>
        <w:bidi w:val="0"/>
      </w:pPr>
      <w:r>
        <w:t>3. 供应商需在提交投标文件截止时间前完整上传电子投标文件，逾期送达或错误投递方式送达的投标文件阳光平台一概不接收。</w:t>
      </w:r>
    </w:p>
    <w:p w14:paraId="5AE87E17">
      <w:pPr>
        <w:pStyle w:val="2"/>
        <w:bidi w:val="0"/>
      </w:pPr>
      <w:r>
        <w:t>4. 供应商上传投标文件和解密投标文件应使用IE9及以上浏览器，因供应商浏览器、设备或网络原因导致投标文件上传失败或未按时解密投标文件的阳光平台不承担任何责任。</w:t>
      </w:r>
    </w:p>
    <w:p w14:paraId="40A3BD19">
      <w:pPr>
        <w:pStyle w:val="2"/>
        <w:bidi w:val="0"/>
      </w:pPr>
      <w:r>
        <w:t>5. 供应商应在投标文件解密时间内尽早解密投标文件，因供应商自身原因造成投标文件未解密的，视为撤销其投标文件；因供应商之外的原因造成投标文件未解密的，视为撤回其投标文件。如解密失败，供应商可在投标文件解密时间内联系阳光平台。</w:t>
      </w:r>
    </w:p>
    <w:p w14:paraId="150E0380">
      <w:pPr>
        <w:pStyle w:val="2"/>
        <w:bidi w:val="0"/>
      </w:pPr>
      <w:r>
        <w:t>6. 采购平台不对供应商进行项目投标登记时提交的相关资料的真实性负责，如供应商发现相关资料被盗用或复制，应遵循法律途径解决，追究侵权者责任。</w:t>
      </w:r>
    </w:p>
    <w:p w14:paraId="79B90187">
      <w:pPr>
        <w:pStyle w:val="2"/>
        <w:bidi w:val="0"/>
      </w:pPr>
      <w:r>
        <w:t>7. 招标人将不承担供应商准备投标文件和递交投标文件以及参加本次采购活动所发生的任何成本或费用。</w:t>
      </w:r>
    </w:p>
    <w:p w14:paraId="55D1D58B">
      <w:pPr>
        <w:pStyle w:val="2"/>
        <w:bidi w:val="0"/>
      </w:pPr>
      <w:r>
        <w:t>（七）现场踏勘及采购答疑会</w:t>
      </w:r>
    </w:p>
    <w:p w14:paraId="36DAA468">
      <w:pPr>
        <w:pStyle w:val="2"/>
        <w:bidi w:val="0"/>
      </w:pPr>
      <w:r>
        <w:t>1.本项目不组织现场踏勘活动。</w:t>
      </w:r>
    </w:p>
    <w:p w14:paraId="44AFC2CA">
      <w:pPr>
        <w:pStyle w:val="2"/>
        <w:bidi w:val="0"/>
      </w:pPr>
      <w:r>
        <w:t>2.本项目不需要现场采购答疑会。</w:t>
      </w:r>
    </w:p>
    <w:p w14:paraId="3916A117">
      <w:pPr>
        <w:pStyle w:val="2"/>
        <w:bidi w:val="0"/>
      </w:pPr>
      <w:r>
        <w:t>（八）递交方式、解密时间、报价地点</w:t>
      </w:r>
    </w:p>
    <w:p w14:paraId="77E1BF0A">
      <w:pPr>
        <w:pStyle w:val="2"/>
        <w:bidi w:val="0"/>
      </w:pPr>
      <w:r>
        <w:t>1. 递交投标文件方式：在阳光平台上传电子投标文件。</w:t>
      </w:r>
    </w:p>
    <w:p w14:paraId="48313EF8">
      <w:pPr>
        <w:pStyle w:val="2"/>
        <w:bidi w:val="0"/>
      </w:pPr>
      <w:r>
        <w:t>2. 投标文件解密时间：2025年11 月3日08时:30分至2025年 11月 3日09时:30分。逾时解密的投标文件将被确认为无效投标。解密完成后及时公布开标结果，投标人可登录阳光平台查看开标情况。</w:t>
      </w:r>
    </w:p>
    <w:p w14:paraId="749FDC8C">
      <w:pPr>
        <w:pStyle w:val="2"/>
        <w:bidi w:val="0"/>
      </w:pPr>
      <w:r>
        <w:t>3. 开标地点：在线开标。</w:t>
      </w:r>
    </w:p>
    <w:p w14:paraId="4BF02C93">
      <w:pPr>
        <w:pStyle w:val="2"/>
        <w:bidi w:val="0"/>
      </w:pPr>
      <w:r>
        <w:t>（九）采购结果公告网站</w:t>
      </w:r>
    </w:p>
    <w:p w14:paraId="7714D6A1">
      <w:pPr>
        <w:pStyle w:val="2"/>
        <w:bidi w:val="0"/>
      </w:pPr>
      <w:r>
        <w:t>阳光采购服务平台门户网站（http://www.gzsun.com.cn/）</w:t>
      </w:r>
    </w:p>
    <w:p w14:paraId="5CFA0947">
      <w:pPr>
        <w:pStyle w:val="2"/>
        <w:bidi w:val="0"/>
      </w:pPr>
      <w:r>
        <w:t>中国招标投标公共服务平台（http://www.cebpubservice.com/）</w:t>
      </w:r>
    </w:p>
    <w:p w14:paraId="719BAE66">
      <w:pPr>
        <w:pStyle w:val="2"/>
        <w:bidi w:val="0"/>
      </w:pPr>
      <w:r>
        <w:t>广州国企阳光采购信息发布平台（http://ygcg.gzggzy.cn/p92/index.html）</w:t>
      </w:r>
    </w:p>
    <w:p w14:paraId="1F162ABA">
      <w:pPr>
        <w:pStyle w:val="2"/>
        <w:bidi w:val="0"/>
      </w:pPr>
      <w:r>
        <w:t>（十）招标人联系方式</w:t>
      </w:r>
    </w:p>
    <w:p w14:paraId="7BDEBFAB">
      <w:pPr>
        <w:pStyle w:val="2"/>
        <w:bidi w:val="0"/>
      </w:pPr>
      <w:r>
        <w:t>招标人名称：广州华糖食品有限公司</w:t>
      </w:r>
    </w:p>
    <w:p w14:paraId="2D71E582">
      <w:pPr>
        <w:pStyle w:val="2"/>
        <w:bidi w:val="0"/>
      </w:pPr>
      <w:r>
        <w:t>招标人地址：广州市黄埔区宏远路11号</w:t>
      </w:r>
    </w:p>
    <w:p w14:paraId="04DFCACC">
      <w:pPr>
        <w:pStyle w:val="2"/>
        <w:bidi w:val="0"/>
      </w:pPr>
      <w:r>
        <w:t>联系人：范小姐</w:t>
      </w:r>
    </w:p>
    <w:p w14:paraId="790FD290">
      <w:pPr>
        <w:pStyle w:val="2"/>
        <w:bidi w:val="0"/>
      </w:pPr>
      <w:r>
        <w:t>联系电话：020-28956032</w:t>
      </w:r>
    </w:p>
    <w:p w14:paraId="4339E021">
      <w:pPr>
        <w:pStyle w:val="2"/>
        <w:bidi w:val="0"/>
      </w:pPr>
      <w:r>
        <w:t>如招投标过程中出现违法违纪违规等问题可向广州华糖食品有限公司纪检室进行举报和投诉。</w:t>
      </w:r>
    </w:p>
    <w:p w14:paraId="3200EC7A">
      <w:pPr>
        <w:pStyle w:val="2"/>
        <w:bidi w:val="0"/>
      </w:pPr>
      <w:r>
        <w:t>联系电话：020- 28956013</w:t>
      </w:r>
    </w:p>
    <w:p w14:paraId="53D38613">
      <w:pPr>
        <w:pStyle w:val="2"/>
        <w:bidi w:val="0"/>
      </w:pPr>
      <w:r>
        <w:t>电子邮箱：huatangjiwei@hmsugar.com</w:t>
      </w:r>
    </w:p>
    <w:p w14:paraId="50BFACD9">
      <w:pPr>
        <w:pStyle w:val="2"/>
        <w:bidi w:val="0"/>
      </w:pPr>
      <w:r>
        <w:t>（十一）平台技术支持</w:t>
      </w:r>
    </w:p>
    <w:p w14:paraId="5281D2A7">
      <w:pPr>
        <w:pStyle w:val="2"/>
        <w:bidi w:val="0"/>
      </w:pPr>
      <w:r>
        <w:t>如投标过程中遇到系统操作问题，请联系阳光平台技术客服协助处理。</w:t>
      </w:r>
    </w:p>
    <w:p w14:paraId="36795F32">
      <w:pPr>
        <w:pStyle w:val="2"/>
        <w:bidi w:val="0"/>
      </w:pPr>
      <w:r>
        <w:t>技术支持联系人：谭先生</w:t>
      </w:r>
    </w:p>
    <w:p w14:paraId="281B2B9C">
      <w:pPr>
        <w:pStyle w:val="2"/>
        <w:bidi w:val="0"/>
      </w:pPr>
      <w:r>
        <w:t>联系电话：020-89160590</w:t>
      </w:r>
    </w:p>
    <w:p w14:paraId="54900134">
      <w:pPr>
        <w:pStyle w:val="2"/>
        <w:bidi w:val="0"/>
      </w:pPr>
      <w:r>
        <w:t> </w:t>
      </w:r>
    </w:p>
    <w:p w14:paraId="71315860">
      <w:pPr>
        <w:pStyle w:val="2"/>
        <w:bidi w:val="0"/>
      </w:pPr>
      <w:r>
        <w:t> </w:t>
      </w:r>
    </w:p>
    <w:p w14:paraId="0026D4BD">
      <w:pPr>
        <w:pStyle w:val="2"/>
        <w:bidi w:val="0"/>
      </w:pPr>
      <w:r>
        <w:t> </w:t>
      </w:r>
    </w:p>
    <w:p w14:paraId="2BE7FB11">
      <w:pPr>
        <w:pStyle w:val="2"/>
        <w:bidi w:val="0"/>
      </w:pPr>
      <w:r>
        <w:t>招标人：广州华糖食品有限公司</w:t>
      </w:r>
    </w:p>
    <w:p w14:paraId="36CCB55F">
      <w:pPr>
        <w:pStyle w:val="2"/>
        <w:bidi w:val="0"/>
      </w:pPr>
      <w:r>
        <w:t>日期：2025年 10月 13日</w:t>
      </w:r>
    </w:p>
    <w:p w14:paraId="37522D01">
      <w:pPr>
        <w:pStyle w:val="2"/>
        <w:bidi w:val="0"/>
      </w:pPr>
    </w:p>
    <w:p w14:paraId="5D58D25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3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2025-10-14T02:45:50Z</dcterms:created>
  <dc:creator>28039</dc:creator>
  <cp:lastModifiedBy>璇儿</cp:lastModifiedBy>
  <dcterms:modified xsi:type="dcterms:W3CDTF">2025-10-14T02:45:55Z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54DAE12E4E084CECB9427A63D1A5C9DE_12</vt:lpwstr>
  </property>
</Properties>
</file>