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C89E" w14:textId="2B2D3C0E" w:rsidR="006A584A" w:rsidRDefault="00CA044C" w:rsidP="00CA044C">
      <w:pPr>
        <w:rPr>
          <w:rFonts w:ascii="微软雅黑" w:eastAsia="微软雅黑" w:hAnsi="微软雅黑"/>
          <w:color w:val="212B36"/>
          <w:shd w:val="clear" w:color="auto" w:fill="FFFFFF"/>
        </w:rPr>
      </w:pPr>
      <w:r>
        <w:rPr>
          <w:rFonts w:ascii="微软雅黑" w:eastAsia="微软雅黑" w:hAnsi="微软雅黑" w:hint="eastAsia"/>
          <w:color w:val="212B36"/>
          <w:shd w:val="clear" w:color="auto" w:fill="FFFFFF"/>
        </w:rPr>
        <w:t>美的厨房电器微</w:t>
      </w:r>
      <w:r w:rsidR="00BC18C1">
        <w:rPr>
          <w:rFonts w:ascii="微软雅黑" w:eastAsia="微软雅黑" w:hAnsi="微软雅黑" w:hint="eastAsia"/>
          <w:color w:val="212B36"/>
          <w:shd w:val="clear" w:color="auto" w:fill="FFFFFF"/>
        </w:rPr>
        <w:t>烤</w:t>
      </w:r>
      <w:r>
        <w:rPr>
          <w:rFonts w:ascii="微软雅黑" w:eastAsia="微软雅黑" w:hAnsi="微软雅黑" w:hint="eastAsia"/>
          <w:color w:val="212B36"/>
          <w:shd w:val="clear" w:color="auto" w:fill="FFFFFF"/>
        </w:rPr>
        <w:t>事业部对2025-2027年美的微波炉马龙成品仓仓储管理&amp;产品装卸项目进行公开招标，现就招标有关事宜予以公告，诚邀国内符合要求的物流服务商参与投标。</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一、招标时间</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2025年</w:t>
      </w:r>
      <w:r>
        <w:rPr>
          <w:rFonts w:ascii="微软雅黑" w:eastAsia="微软雅黑" w:hAnsi="微软雅黑"/>
          <w:color w:val="212B36"/>
          <w:shd w:val="clear" w:color="auto" w:fill="FFFFFF"/>
        </w:rPr>
        <w:t>11</w:t>
      </w:r>
      <w:r>
        <w:rPr>
          <w:rFonts w:ascii="微软雅黑" w:eastAsia="微软雅黑" w:hAnsi="微软雅黑" w:hint="eastAsia"/>
          <w:color w:val="212B36"/>
          <w:shd w:val="clear" w:color="auto" w:fill="FFFFFF"/>
        </w:rPr>
        <w:t>月</w:t>
      </w:r>
      <w:r w:rsidR="002F0497">
        <w:rPr>
          <w:rFonts w:ascii="微软雅黑" w:eastAsia="微软雅黑" w:hAnsi="微软雅黑"/>
          <w:color w:val="212B36"/>
          <w:shd w:val="clear" w:color="auto" w:fill="FFFFFF"/>
        </w:rPr>
        <w:t>11</w:t>
      </w:r>
      <w:r>
        <w:rPr>
          <w:rFonts w:ascii="微软雅黑" w:eastAsia="微软雅黑" w:hAnsi="微软雅黑" w:hint="eastAsia"/>
          <w:color w:val="212B36"/>
          <w:shd w:val="clear" w:color="auto" w:fill="FFFFFF"/>
        </w:rPr>
        <w:t>日（暂定）</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二、招标项目</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本次招标项目为美的微波炉马龙成品仓仓储管理&amp;产品装卸一体运作，马龙成品仓为立体货架仓库，内部运作包含内、外销产品，年度预算规模2800万元左右；项目标的包含美的微波炉马龙园区内成品仓的日常收发存、产品上下架等相关运作的仓储管理以及产品出入库装卸等业务。合同时间为2025年1</w:t>
      </w:r>
      <w:r>
        <w:rPr>
          <w:rFonts w:ascii="微软雅黑" w:eastAsia="微软雅黑" w:hAnsi="微软雅黑"/>
          <w:color w:val="212B36"/>
          <w:shd w:val="clear" w:color="auto" w:fill="FFFFFF"/>
        </w:rPr>
        <w:t>2</w:t>
      </w:r>
      <w:r>
        <w:rPr>
          <w:rFonts w:ascii="微软雅黑" w:eastAsia="微软雅黑" w:hAnsi="微软雅黑" w:hint="eastAsia"/>
          <w:color w:val="212B36"/>
          <w:shd w:val="clear" w:color="auto" w:fill="FFFFFF"/>
        </w:rPr>
        <w:t>月1日至2027年1</w:t>
      </w:r>
      <w:r>
        <w:rPr>
          <w:rFonts w:ascii="微软雅黑" w:eastAsia="微软雅黑" w:hAnsi="微软雅黑"/>
          <w:color w:val="212B36"/>
          <w:shd w:val="clear" w:color="auto" w:fill="FFFFFF"/>
        </w:rPr>
        <w:t>1</w:t>
      </w:r>
      <w:r>
        <w:rPr>
          <w:rFonts w:ascii="微软雅黑" w:eastAsia="微软雅黑" w:hAnsi="微软雅黑" w:hint="eastAsia"/>
          <w:color w:val="212B36"/>
          <w:shd w:val="clear" w:color="auto" w:fill="FFFFFF"/>
        </w:rPr>
        <w:t>月3</w:t>
      </w:r>
      <w:r>
        <w:rPr>
          <w:rFonts w:ascii="微软雅黑" w:eastAsia="微软雅黑" w:hAnsi="微软雅黑"/>
          <w:color w:val="212B36"/>
          <w:shd w:val="clear" w:color="auto" w:fill="FFFFFF"/>
        </w:rPr>
        <w:t>0</w:t>
      </w:r>
      <w:r>
        <w:rPr>
          <w:rFonts w:ascii="微软雅黑" w:eastAsia="微软雅黑" w:hAnsi="微软雅黑" w:hint="eastAsia"/>
          <w:color w:val="212B36"/>
          <w:shd w:val="clear" w:color="auto" w:fill="FFFFFF"/>
        </w:rPr>
        <w:t>日，合同期为2年根据上游实际运作情况，如有变动提前30天通知供应商。（若招标时间调整，合同起始时间将同步顺延）</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三、项目清单及对接人</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项目对接人情况如下：</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项目名称：微波炉马龙成品仓25-27年度仓储管理&amp;产品装卸项目</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美的对接人：余明生（手机号：15916198929， 邮箱：yums@midea.com）</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四、投标人资质要求：</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1、投标人必须是在中华人民共和国境内依照《中华人民共和国公司法》注册的、具有法人资格、有经营资质、且有能力按招标文件要求提供仓储管理及装卸服务的供应商。</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2、投标人注册资本在500万元（实缴）。</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3、投标人具备开具6%增值税专用发票资质。</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4、本次招标不接受两家及以上供应商联合投标。</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5、投标人需成立五年以上且有家电行业及相关仓储装卸业务运作经验，并有专业的物流团</w:t>
      </w:r>
      <w:r>
        <w:rPr>
          <w:rFonts w:ascii="微软雅黑" w:eastAsia="微软雅黑" w:hAnsi="微软雅黑" w:hint="eastAsia"/>
          <w:color w:val="212B36"/>
          <w:shd w:val="clear" w:color="auto" w:fill="FFFFFF"/>
        </w:rPr>
        <w:lastRenderedPageBreak/>
        <w:t>队，需要为其仓储管理人员购买社保，装卸人员购买商业保险</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6、参标方需提前针对此项目进行设计运作方案，根据运作方案的可行性评估参标方的运作能力</w:t>
      </w:r>
    </w:p>
    <w:p w14:paraId="032D1303" w14:textId="74304C83" w:rsidR="00972C13" w:rsidRPr="00CA044C" w:rsidRDefault="00CA044C" w:rsidP="00CA044C">
      <w:r>
        <w:rPr>
          <w:rFonts w:ascii="微软雅黑" w:eastAsia="微软雅黑" w:hAnsi="微软雅黑" w:hint="eastAsia"/>
          <w:color w:val="212B36"/>
          <w:shd w:val="clear" w:color="auto" w:fill="FFFFFF"/>
        </w:rPr>
        <w:t>注：为保障项目运作顺畅，招标方将对投标单位从仓储管理经验、公司体系、运营能力、结合业务运作风险评估、公司规模等多维度进行资质审核、对报名参加供方进行帅选。</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五、投标报名</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1、报名时间：2025年</w:t>
      </w:r>
      <w:r>
        <w:rPr>
          <w:rFonts w:ascii="微软雅黑" w:eastAsia="微软雅黑" w:hAnsi="微软雅黑"/>
          <w:color w:val="212B36"/>
          <w:shd w:val="clear" w:color="auto" w:fill="FFFFFF"/>
        </w:rPr>
        <w:t>10</w:t>
      </w:r>
      <w:r>
        <w:rPr>
          <w:rFonts w:ascii="微软雅黑" w:eastAsia="微软雅黑" w:hAnsi="微软雅黑" w:hint="eastAsia"/>
          <w:color w:val="212B36"/>
          <w:shd w:val="clear" w:color="auto" w:fill="FFFFFF"/>
        </w:rPr>
        <w:t>月</w:t>
      </w:r>
      <w:r>
        <w:rPr>
          <w:rFonts w:ascii="微软雅黑" w:eastAsia="微软雅黑" w:hAnsi="微软雅黑"/>
          <w:color w:val="212B36"/>
          <w:shd w:val="clear" w:color="auto" w:fill="FFFFFF"/>
        </w:rPr>
        <w:t>14</w:t>
      </w:r>
      <w:r>
        <w:rPr>
          <w:rFonts w:ascii="微软雅黑" w:eastAsia="微软雅黑" w:hAnsi="微软雅黑" w:hint="eastAsia"/>
          <w:color w:val="212B36"/>
          <w:shd w:val="clear" w:color="auto" w:fill="FFFFFF"/>
        </w:rPr>
        <w:t>日---2025年</w:t>
      </w:r>
      <w:r>
        <w:rPr>
          <w:rFonts w:ascii="微软雅黑" w:eastAsia="微软雅黑" w:hAnsi="微软雅黑"/>
          <w:color w:val="212B36"/>
          <w:shd w:val="clear" w:color="auto" w:fill="FFFFFF"/>
        </w:rPr>
        <w:t>10</w:t>
      </w:r>
      <w:r>
        <w:rPr>
          <w:rFonts w:ascii="微软雅黑" w:eastAsia="微软雅黑" w:hAnsi="微软雅黑" w:hint="eastAsia"/>
          <w:color w:val="212B36"/>
          <w:shd w:val="clear" w:color="auto" w:fill="FFFFFF"/>
        </w:rPr>
        <w:t>月</w:t>
      </w:r>
      <w:r w:rsidR="002F0497">
        <w:rPr>
          <w:rFonts w:ascii="微软雅黑" w:eastAsia="微软雅黑" w:hAnsi="微软雅黑"/>
          <w:color w:val="212B36"/>
          <w:shd w:val="clear" w:color="auto" w:fill="FFFFFF"/>
        </w:rPr>
        <w:t>20</w:t>
      </w:r>
      <w:r>
        <w:rPr>
          <w:rFonts w:ascii="微软雅黑" w:eastAsia="微软雅黑" w:hAnsi="微软雅黑" w:hint="eastAsia"/>
          <w:color w:val="212B36"/>
          <w:shd w:val="clear" w:color="auto" w:fill="FFFFFF"/>
        </w:rPr>
        <w:t>日</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2、报名方式：寻源云</w:t>
      </w:r>
      <w:hyperlink r:id="rId6" w:anchor="/" w:tgtFrame="_blank" w:history="1">
        <w:r>
          <w:rPr>
            <w:rStyle w:val="a3"/>
            <w:rFonts w:ascii="微软雅黑" w:eastAsia="微软雅黑" w:hAnsi="微软雅黑" w:hint="eastAsia"/>
            <w:color w:val="0077FF"/>
            <w:szCs w:val="21"/>
            <w:shd w:val="clear" w:color="auto" w:fill="FFFFFF"/>
          </w:rPr>
          <w:t>https://sourcing.meicloud.com/#/</w:t>
        </w:r>
      </w:hyperlink>
      <w:r>
        <w:rPr>
          <w:rFonts w:ascii="微软雅黑" w:eastAsia="微软雅黑" w:hAnsi="微软雅黑" w:hint="eastAsia"/>
          <w:color w:val="212B36"/>
          <w:shd w:val="clear" w:color="auto" w:fill="FFFFFF"/>
        </w:rPr>
        <w:t>（注意：信息不全者，视为报名无效）</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① 报名联系人：余明生（邮箱yums@midea.com，电话：15916198929），</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② 报名方式：将公司有关资质文件和案例的扫描电子版，发送至报名联系人邮箱，仅以邮件报名为准，为确保报名成功，邮件发送后建议联系报名联系人确认是否报名成功；</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③ 报名必须资料：联系人、电话、邮箱，如不是法人或股东，需提供报名人12个月的社保证明；</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④ 报名成功供应商，甲方将组织进行初步筛选，达到要求的供应商，甲方将根据项目进度，组织现场/线上评审引入微波和</w:t>
      </w:r>
      <w:r w:rsidR="00BC18C1">
        <w:rPr>
          <w:rFonts w:ascii="微软雅黑" w:eastAsia="微软雅黑" w:hAnsi="微软雅黑" w:hint="eastAsia"/>
          <w:color w:val="212B36"/>
          <w:shd w:val="clear" w:color="auto" w:fill="FFFFFF"/>
        </w:rPr>
        <w:t>烤箱</w:t>
      </w:r>
      <w:r>
        <w:rPr>
          <w:rFonts w:ascii="微软雅黑" w:eastAsia="微软雅黑" w:hAnsi="微软雅黑" w:hint="eastAsia"/>
          <w:color w:val="212B36"/>
          <w:shd w:val="clear" w:color="auto" w:fill="FFFFFF"/>
        </w:rPr>
        <w:t>事业部供应商系统；</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⑤ 本公告的所有信息及资料不视为招标人的邀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六、开标时间、地点</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1、时间：2025年</w:t>
      </w:r>
      <w:r>
        <w:rPr>
          <w:rFonts w:ascii="微软雅黑" w:eastAsia="微软雅黑" w:hAnsi="微软雅黑"/>
          <w:color w:val="212B36"/>
          <w:shd w:val="clear" w:color="auto" w:fill="FFFFFF"/>
        </w:rPr>
        <w:t>11</w:t>
      </w:r>
      <w:r>
        <w:rPr>
          <w:rFonts w:ascii="微软雅黑" w:eastAsia="微软雅黑" w:hAnsi="微软雅黑" w:hint="eastAsia"/>
          <w:color w:val="212B36"/>
          <w:shd w:val="clear" w:color="auto" w:fill="FFFFFF"/>
        </w:rPr>
        <w:t>月</w:t>
      </w:r>
      <w:r w:rsidR="002F0497">
        <w:rPr>
          <w:rFonts w:ascii="微软雅黑" w:eastAsia="微软雅黑" w:hAnsi="微软雅黑"/>
          <w:color w:val="212B36"/>
          <w:shd w:val="clear" w:color="auto" w:fill="FFFFFF"/>
        </w:rPr>
        <w:t>11</w:t>
      </w:r>
      <w:r>
        <w:rPr>
          <w:rFonts w:ascii="微软雅黑" w:eastAsia="微软雅黑" w:hAnsi="微软雅黑" w:hint="eastAsia"/>
          <w:color w:val="212B36"/>
          <w:shd w:val="clear" w:color="auto" w:fill="FFFFFF"/>
        </w:rPr>
        <w:t>日（暂定）</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lastRenderedPageBreak/>
        <w:t>2、地点：广东省佛山市顺德区北滘镇永安路6号</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七、意见投诉</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事业部投资管理：夏国才（邮箱：guocai.xia@midea.com；电话：15024260013）</w:t>
      </w:r>
      <w:r>
        <w:rPr>
          <w:rFonts w:ascii="微软雅黑" w:eastAsia="微软雅黑" w:hAnsi="微软雅黑" w:hint="eastAsia"/>
          <w:color w:val="212B36"/>
          <w:szCs w:val="21"/>
        </w:rPr>
        <w:br/>
      </w:r>
      <w:r>
        <w:rPr>
          <w:rFonts w:ascii="微软雅黑" w:eastAsia="微软雅黑" w:hAnsi="微软雅黑" w:hint="eastAsia"/>
          <w:color w:val="212B36"/>
          <w:shd w:val="clear" w:color="auto" w:fill="FFFFFF"/>
        </w:rPr>
        <w:t>事业部内控审计：张春燕（邮箱：zhangcy3@midea.com；电话：18988681934）</w:t>
      </w:r>
    </w:p>
    <w:sectPr w:rsidR="00972C13" w:rsidRPr="00CA0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0303" w14:textId="77777777" w:rsidR="00D6082F" w:rsidRDefault="00D6082F" w:rsidP="002F0497">
      <w:r>
        <w:separator/>
      </w:r>
    </w:p>
  </w:endnote>
  <w:endnote w:type="continuationSeparator" w:id="0">
    <w:p w14:paraId="7F3D13E4" w14:textId="77777777" w:rsidR="00D6082F" w:rsidRDefault="00D6082F" w:rsidP="002F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3132" w14:textId="77777777" w:rsidR="00D6082F" w:rsidRDefault="00D6082F" w:rsidP="002F0497">
      <w:r>
        <w:separator/>
      </w:r>
    </w:p>
  </w:footnote>
  <w:footnote w:type="continuationSeparator" w:id="0">
    <w:p w14:paraId="5459F7FB" w14:textId="77777777" w:rsidR="00D6082F" w:rsidRDefault="00D6082F" w:rsidP="002F0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4C"/>
    <w:rsid w:val="002F0497"/>
    <w:rsid w:val="006A584A"/>
    <w:rsid w:val="00972C13"/>
    <w:rsid w:val="009B7E93"/>
    <w:rsid w:val="00BC18C1"/>
    <w:rsid w:val="00C14A7E"/>
    <w:rsid w:val="00CA044C"/>
    <w:rsid w:val="00D6082F"/>
    <w:rsid w:val="00DC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FE1CD"/>
  <w15:chartTrackingRefBased/>
  <w15:docId w15:val="{78625002-5292-4F60-86DC-0E8AA583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044C"/>
    <w:rPr>
      <w:color w:val="0000FF"/>
      <w:u w:val="single"/>
    </w:rPr>
  </w:style>
  <w:style w:type="paragraph" w:styleId="a4">
    <w:name w:val="header"/>
    <w:basedOn w:val="a"/>
    <w:link w:val="a5"/>
    <w:uiPriority w:val="99"/>
    <w:unhideWhenUsed/>
    <w:rsid w:val="002F04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F0497"/>
    <w:rPr>
      <w:sz w:val="18"/>
      <w:szCs w:val="18"/>
    </w:rPr>
  </w:style>
  <w:style w:type="paragraph" w:styleId="a6">
    <w:name w:val="footer"/>
    <w:basedOn w:val="a"/>
    <w:link w:val="a7"/>
    <w:uiPriority w:val="99"/>
    <w:unhideWhenUsed/>
    <w:rsid w:val="002F0497"/>
    <w:pPr>
      <w:tabs>
        <w:tab w:val="center" w:pos="4153"/>
        <w:tab w:val="right" w:pos="8306"/>
      </w:tabs>
      <w:snapToGrid w:val="0"/>
      <w:jc w:val="left"/>
    </w:pPr>
    <w:rPr>
      <w:sz w:val="18"/>
      <w:szCs w:val="18"/>
    </w:rPr>
  </w:style>
  <w:style w:type="character" w:customStyle="1" w:styleId="a7">
    <w:name w:val="页脚 字符"/>
    <w:basedOn w:val="a0"/>
    <w:link w:val="a6"/>
    <w:uiPriority w:val="99"/>
    <w:rsid w:val="002F04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rcing.meiclou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MIDEA</dc:creator>
  <cp:keywords/>
  <dc:description/>
  <cp:lastModifiedBy>MIDEA</cp:lastModifiedBy>
  <cp:revision>7</cp:revision>
  <dcterms:created xsi:type="dcterms:W3CDTF">2025-10-14T08:55:00Z</dcterms:created>
  <dcterms:modified xsi:type="dcterms:W3CDTF">2025-10-15T01:17:00Z</dcterms:modified>
</cp:coreProperties>
</file>