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EC4E4">
      <w:pPr>
        <w:pStyle w:val="2"/>
        <w:bidi w:val="0"/>
      </w:pPr>
      <w:bookmarkStart w:id="0" w:name="_GoBack"/>
      <w:r>
        <w:rPr>
          <w:lang w:val="en-US" w:eastAsia="zh-CN"/>
        </w:rPr>
        <w:t>中国电信股份有限公司无锡分公司江阴2025-2026年</w:t>
      </w:r>
      <w:r>
        <w:rPr>
          <w:rFonts w:hint="eastAsia"/>
          <w:lang w:val="en-US" w:eastAsia="zh-CN"/>
        </w:rPr>
        <w:t>汽运服务项目询比公告 2025-10-16</w:t>
      </w:r>
    </w:p>
    <w:p w14:paraId="21E1E7A9">
      <w:pPr>
        <w:pStyle w:val="2"/>
        <w:bidi w:val="0"/>
      </w:pPr>
      <w:r>
        <w:rPr>
          <w:rFonts w:hint="eastAsia"/>
        </w:rPr>
        <w:t> </w:t>
      </w:r>
    </w:p>
    <w:p w14:paraId="3366A45C">
      <w:pPr>
        <w:pStyle w:val="2"/>
        <w:bidi w:val="0"/>
      </w:pPr>
      <w:r>
        <w:rPr>
          <w:rFonts w:hint="eastAsia"/>
        </w:rPr>
        <w:t>    本询比项目为中国电信股份有限公司无锡分公司江阴2025-2026年汽运服务项目（标段编号：JSBBFA202510140089），采购人为中国电信股份有限公司无锡分公司，采购代理机构为中通服咨询设计研究院有限公司。项目资金已落实。具备采购条件，现进行公开询比，特邀请有意向的且具有提供标的物能力的潜在供应商（以下简称供应商）参加询比响应。</w:t>
      </w:r>
    </w:p>
    <w:p w14:paraId="0FEE22C0">
      <w:pPr>
        <w:pStyle w:val="2"/>
        <w:bidi w:val="0"/>
      </w:pPr>
      <w:r>
        <w:rPr>
          <w:rFonts w:hint="eastAsia"/>
        </w:rPr>
        <w:t>1. 项目概况与采购内容</w:t>
      </w:r>
    </w:p>
    <w:p w14:paraId="47A72647">
      <w:pPr>
        <w:pStyle w:val="2"/>
        <w:bidi w:val="0"/>
      </w:pPr>
      <w:r>
        <w:rPr>
          <w:rFonts w:hint="eastAsia"/>
        </w:rPr>
        <w:t>    1.1 项目概况：根据采购人需求提供驾驶服务，安排不少于9人从事服务，服务供应商负责提供车辆的日常运行管理、安全管理、成本管理，车辆驾驶服务、驾驶员日常管理等。服务期为自合同签订之日起1年或框架金额用完为止。</w:t>
      </w:r>
    </w:p>
    <w:p w14:paraId="56042B2B">
      <w:pPr>
        <w:pStyle w:val="2"/>
        <w:bidi w:val="0"/>
      </w:pPr>
      <w:r>
        <w:rPr>
          <w:rFonts w:hint="eastAsia"/>
        </w:rPr>
        <w:t>项目预算：978600元（含税）。</w:t>
      </w:r>
    </w:p>
    <w:p w14:paraId="0775369A">
      <w:pPr>
        <w:pStyle w:val="2"/>
        <w:bidi w:val="0"/>
      </w:pPr>
      <w:r>
        <w:rPr>
          <w:rFonts w:hint="eastAsia"/>
        </w:rPr>
        <w:t>服务地点：江阴市，采购人指定地点。</w:t>
      </w:r>
    </w:p>
    <w:p w14:paraId="639EE24B">
      <w:pPr>
        <w:pStyle w:val="2"/>
        <w:bidi w:val="0"/>
      </w:pPr>
      <w:r>
        <w:rPr>
          <w:rFonts w:hint="eastAsia"/>
        </w:rPr>
        <w:t>服务期：自合同签订之日起1年或框架金额用完为止。</w:t>
      </w:r>
    </w:p>
    <w:p w14:paraId="6868A9E0">
      <w:pPr>
        <w:pStyle w:val="2"/>
        <w:bidi w:val="0"/>
      </w:pPr>
      <w:r>
        <w:rPr>
          <w:rFonts w:hint="eastAsia"/>
        </w:rPr>
        <w:t>    本次集中询比合同有效期为：自合同签订之日起1年或框架金额用完为止。</w:t>
      </w:r>
      <w:r>
        <w:rPr>
          <w:rFonts w:hint="eastAsia"/>
        </w:rPr>
        <w:br w:type="textWrapping"/>
      </w:r>
      <w:r>
        <w:rPr>
          <w:rFonts w:hint="eastAsia"/>
        </w:rPr>
        <w:t>    1.2 采购内容及标包划分情况：</w:t>
      </w:r>
    </w:p>
    <w:p w14:paraId="2B9618F5">
      <w:pPr>
        <w:pStyle w:val="2"/>
        <w:bidi w:val="0"/>
      </w:pPr>
      <w:r>
        <w:rPr>
          <w:rFonts w:hint="eastAsia"/>
        </w:rPr>
        <w:t>    1.2.1 预估采购金额：978600元（含税）</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1"/>
        <w:gridCol w:w="3866"/>
        <w:gridCol w:w="1730"/>
        <w:gridCol w:w="673"/>
        <w:gridCol w:w="451"/>
        <w:gridCol w:w="673"/>
        <w:gridCol w:w="562"/>
      </w:tblGrid>
      <w:tr w14:paraId="76D0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19C04C">
            <w:pPr>
              <w:pStyle w:val="2"/>
              <w:bidi w:val="0"/>
            </w:pPr>
            <w: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EE68FD">
            <w:pPr>
              <w:pStyle w:val="2"/>
              <w:bidi w:val="0"/>
            </w:pPr>
            <w:r>
              <w:t>标包名称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A07107">
            <w:pPr>
              <w:pStyle w:val="2"/>
              <w:bidi w:val="0"/>
            </w:pPr>
            <w:r>
              <w:t>产品名称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65FC24">
            <w:pPr>
              <w:pStyle w:val="2"/>
              <w:bidi w:val="0"/>
            </w:pPr>
            <w:r>
              <w:t>规格型号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FE77EE">
            <w:pPr>
              <w:pStyle w:val="2"/>
              <w:bidi w:val="0"/>
            </w:pPr>
            <w: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69FA0D">
            <w:pPr>
              <w:pStyle w:val="2"/>
              <w:bidi w:val="0"/>
            </w:pPr>
            <w:r>
              <w:t>交货地点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FD2C1F">
            <w:pPr>
              <w:pStyle w:val="2"/>
              <w:bidi w:val="0"/>
            </w:pPr>
            <w:r>
              <w:t>交货期</w:t>
            </w:r>
          </w:p>
        </w:tc>
      </w:tr>
      <w:tr w14:paraId="1752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3C7716">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C79314">
            <w:pPr>
              <w:pStyle w:val="2"/>
              <w:bidi w:val="0"/>
            </w:pPr>
            <w:r>
              <w:t>中国电信股份有限公司无锡分公司江阴2025-2026年汽运服务项目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5DAB6D">
            <w:pPr>
              <w:pStyle w:val="2"/>
              <w:bidi w:val="0"/>
            </w:pPr>
            <w:r>
              <w:t>2025-2026年汽运服务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897494">
            <w:pPr>
              <w:pStyle w:val="2"/>
              <w:bidi w:val="0"/>
            </w:pPr>
            <w:r>
              <w:t>-</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E5D52A">
            <w:pPr>
              <w:pStyle w:val="2"/>
              <w:bidi w:val="0"/>
            </w:pPr>
            <w: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99E395">
            <w:pPr>
              <w:pStyle w:val="2"/>
              <w:bidi w:val="0"/>
            </w:pPr>
            <w:r>
              <w:t>江阴市</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B568C0">
            <w:pPr>
              <w:pStyle w:val="2"/>
              <w:bidi w:val="0"/>
            </w:pPr>
            <w:r>
              <w:t> </w:t>
            </w:r>
          </w:p>
        </w:tc>
      </w:tr>
    </w:tbl>
    <w:p w14:paraId="1E0E8F21">
      <w:pPr>
        <w:pStyle w:val="2"/>
        <w:bidi w:val="0"/>
      </w:pPr>
      <w:r>
        <w:rPr>
          <w:rFonts w:hint="eastAsia"/>
        </w:rPr>
        <w:t> </w:t>
      </w:r>
    </w:p>
    <w:p w14:paraId="473190DF">
      <w:pPr>
        <w:pStyle w:val="2"/>
        <w:bidi w:val="0"/>
      </w:pPr>
      <w:r>
        <w:rPr>
          <w:rFonts w:hint="eastAsia"/>
        </w:rPr>
        <w:t>本项目不划分标包。</w:t>
      </w:r>
      <w:r>
        <w:rPr>
          <w:rFonts w:hint="eastAsia"/>
        </w:rPr>
        <w:br w:type="textWrapping"/>
      </w:r>
      <w:r>
        <w:rPr>
          <w:rFonts w:hint="eastAsia"/>
        </w:rPr>
        <w:t>    本项目允许供应商同时成交的最多标包数为个。</w:t>
      </w:r>
      <w:r>
        <w:rPr>
          <w:rFonts w:hint="eastAsia"/>
        </w:rPr>
        <w:br w:type="textWrapping"/>
      </w:r>
      <w:r>
        <w:rPr>
          <w:rFonts w:hint="eastAsia"/>
        </w:rPr>
        <w:t>    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rPr>
        <w:br w:type="textWrapping"/>
      </w:r>
      <w:r>
        <w:rPr>
          <w:rFonts w:hint="eastAsia"/>
        </w:rPr>
        <w:t>    1.2.2成交供应商数量：1个，每个成交供应商对应的份额如下：</w:t>
      </w:r>
      <w:r>
        <w:rPr>
          <w:rFonts w:hint="eastAsia"/>
        </w:rPr>
        <w:br w:type="textWrapping"/>
      </w:r>
      <w:r>
        <w:rPr>
          <w:rFonts w:hint="eastAsia"/>
        </w:rPr>
        <w:t> </w:t>
      </w:r>
    </w:p>
    <w:p w14:paraId="625441E3">
      <w:pPr>
        <w:pStyle w:val="2"/>
        <w:bidi w:val="0"/>
      </w:pPr>
      <w:r>
        <w:rPr>
          <w:rFonts w:hint="eastAsia"/>
        </w:rPr>
        <w:t> </w:t>
      </w:r>
    </w:p>
    <w:p w14:paraId="57899A94">
      <w:pPr>
        <w:pStyle w:val="2"/>
        <w:bidi w:val="0"/>
      </w:pPr>
      <w:r>
        <w:rPr>
          <w:rFonts w:hint="eastAsia"/>
        </w:rPr>
        <w:t>    1.2.2成交供应商数量如下 </w:t>
      </w:r>
    </w:p>
    <w:p w14:paraId="247A9468">
      <w:pPr>
        <w:pStyle w:val="2"/>
        <w:bidi w:val="0"/>
      </w:pPr>
      <w:r>
        <w:rPr>
          <w:rFonts w:hint="eastAsia"/>
        </w:rPr>
        <w:t> </w:t>
      </w:r>
    </w:p>
    <w:p w14:paraId="5655C0D4">
      <w:pPr>
        <w:pStyle w:val="2"/>
        <w:bidi w:val="0"/>
      </w:pPr>
      <w:r>
        <w:rPr>
          <w:rFonts w:hint="eastAsia"/>
        </w:rPr>
        <w:t>    每个成交供应商对应的份额如下： </w:t>
      </w:r>
    </w:p>
    <w:p w14:paraId="2E2BED6B">
      <w:pPr>
        <w:pStyle w:val="2"/>
        <w:bidi w:val="0"/>
      </w:pPr>
      <w:r>
        <w:rPr>
          <w:rFonts w:hint="eastAsia"/>
        </w:rPr>
        <w:t> </w:t>
      </w:r>
    </w:p>
    <w:p w14:paraId="3E99D1F5">
      <w:pPr>
        <w:pStyle w:val="2"/>
        <w:bidi w:val="0"/>
      </w:pPr>
      <w:r>
        <w:rPr>
          <w:rFonts w:hint="eastAsia"/>
        </w:rPr>
        <w:t>    1.3 本项目设置最高响应限价。最高响应报价折扣为:100%，供应商响应报价高于最高响应限价的，其响应将被否决。</w:t>
      </w:r>
      <w:r>
        <w:rPr>
          <w:rFonts w:hint="eastAsia"/>
        </w:rPr>
        <w:br w:type="textWrapping"/>
      </w:r>
      <w:r>
        <w:rPr>
          <w:rFonts w:hint="eastAsia"/>
        </w:rPr>
        <w:t>#{最高投标限价表}【请前往上方菜单栏“招标文件附表”处进行编辑，转换成PDF后将同步数据至正文！】</w:t>
      </w:r>
    </w:p>
    <w:p w14:paraId="52DF175B">
      <w:pPr>
        <w:pStyle w:val="2"/>
        <w:bidi w:val="0"/>
      </w:pPr>
      <w:r>
        <w:rPr>
          <w:rFonts w:hint="eastAsia"/>
        </w:rPr>
        <w:t>2. 供应商资格要求</w:t>
      </w:r>
    </w:p>
    <w:p w14:paraId="26B77911">
      <w:pPr>
        <w:pStyle w:val="2"/>
        <w:bidi w:val="0"/>
      </w:pPr>
      <w:r>
        <w:rPr>
          <w:rFonts w:hint="eastAsia"/>
        </w:rPr>
        <w:t>    2.1 供应商基本资格要求:</w:t>
      </w:r>
    </w:p>
    <w:p w14:paraId="72A573E7">
      <w:pPr>
        <w:pStyle w:val="2"/>
        <w:bidi w:val="0"/>
      </w:pPr>
      <w:r>
        <w:rPr>
          <w:rFonts w:hint="eastAsia"/>
        </w:rPr>
        <w:t>    2.1.1 供应商应为中华人民共和国境内法律上和财务上独立的法人或依法登记注册的其他组织，合法运作并独立于采购人和采购代理机构。供应商应具有良好的银行资信和商业信誉。法人下属不具备法人资格的分支机构参与响应的，应提供所属法人针对本项目或覆盖本项目的经营事项的有效授权。注：须提供有效的营业执照扫描件或事业单位法人证书或社会团体法人登记证书相关证明材料扫描件。</w:t>
      </w:r>
    </w:p>
    <w:p w14:paraId="46CD3734">
      <w:pPr>
        <w:pStyle w:val="2"/>
        <w:bidi w:val="0"/>
      </w:pPr>
      <w:r>
        <w:rPr>
          <w:rFonts w:hint="eastAsia"/>
        </w:rPr>
        <w:t>2.1.2 供应商的法定代表人或负责人为同一人或者存在控股、管理关系的不同供应商，不得参加同一标包响应或者未划分标包的同一询比项目响应。</w:t>
      </w:r>
      <w:r>
        <w:rPr>
          <w:rFonts w:hint="eastAsia"/>
        </w:rPr>
        <w:br w:type="textWrapping"/>
      </w:r>
      <w:r>
        <w:rPr>
          <w:rFonts w:hint="eastAsia"/>
        </w:rPr>
        <w:t>    2.1.3     2.1.4     2.1.5 本次询比不接受联合体响应。如供应商为联合体，应满足下列要求：    （1）联合体各方必须按询比文件提供的格式签订联合体协议书，明确联合体牵头人和各方的权利义务；    （2）由同一专业的单位组成的联合体，按照资质等级较低的单位确定资质等级；    （3）联合体各方不得再以自己名义单独或加入其他联合体在同一标包或者未划分标包的同一询比项目中响应。    （4）。</w:t>
      </w:r>
    </w:p>
    <w:p w14:paraId="4E7E5A97">
      <w:pPr>
        <w:pStyle w:val="2"/>
        <w:bidi w:val="0"/>
      </w:pPr>
      <w:r>
        <w:rPr>
          <w:rFonts w:hint="eastAsia"/>
        </w:rPr>
        <w:t>    2.1.6 本次询比不接受代理商响应。</w:t>
      </w:r>
      <w:r>
        <w:rPr>
          <w:rFonts w:hint="eastAsia"/>
        </w:rPr>
        <w:br w:type="textWrapping"/>
      </w:r>
      <w:r>
        <w:rPr>
          <w:rFonts w:hint="eastAsia"/>
        </w:rPr>
        <w:t>    （1）产品制造商注册地在中华人民共和国境外（与中华人民共和国有正常贸易与往来的国家或地区）及香港、澳门、台湾地区且必须使用代理商响应和签订销售合同的；（2）产品制造商为注册地在中华人民共和国境内的外资企业（包括香港、澳门、台湾地区资本）或者由外国投资者（包括香港、澳门、台湾地区）享有绝对控制权（最大或最多表决权）的企业且必须使用代理商响应和签订销售合同的。代理商响应的，应满足下列要求：    （1）    （2）供应商与产品制造商的代理合作关系迄今为止应已持续年（含）以上。    （3）    2.1.7     2.1.8 其他要求：（1）2.1.4供应商可为本项目提供增值税专用发票，提供承诺书；（2）供应商需提供2022年1月1日至今承接过与本项目类似的汽运服务业绩至少一个，提供单项合同关键页（须至少包含合同首页、合同标的页、合同金额页、合同签字盖章页）的扫描件，以单项合同签订时间为准；如提供框架合同关键页（须至少包含合同首页、合同标的页、合同金额页（如有）、合同签字盖章页）的扫描件，还需提供对应框架合同的结算发票（或订单或结算单据）扫描件至少一份。签订时间缺漏的，若证明材料可有效判断业绩时间满足要求的，予以认可。证明材料不全导致无法确定类似业绩关键信息的，不予认可。（3）响应供应商应为中华人民共和国境内法律上和财务上独立的法人或依法登记注册的其他组织，合法运作并独立于采购人和采购代理机构。响应供应商应具有良好的银行资信和商业信誉。法人下属不具备法人资格的分支机构参与响应的，应提供所属法人针对本项目或覆盖本项目的经营事项的有效授权。注：须提供有效的营业执照扫描件或事业单位法人证书或社会团体法人登记证书相关证明材料扫描件。（4）供应商的法定代表人或负责人为同一人或者存在控股、管理关系的不同供应商，不得参加同一标包响应或者未划分标包的同一询比项目响应。（5）法律法规规定的其他要求。</w:t>
      </w:r>
      <w:r>
        <w:rPr>
          <w:rFonts w:hint="eastAsia"/>
        </w:rPr>
        <w:br w:type="textWrapping"/>
      </w:r>
      <w:r>
        <w:rPr>
          <w:rFonts w:hint="eastAsia"/>
        </w:rPr>
        <w:t>    2.2 供应商不得存在下列情形之一：</w:t>
      </w:r>
    </w:p>
    <w:p w14:paraId="3D1B496A">
      <w:pPr>
        <w:pStyle w:val="2"/>
        <w:bidi w:val="0"/>
      </w:pPr>
      <w:r>
        <w:rPr>
          <w:rFonts w:hint="eastAsia"/>
        </w:rPr>
        <w:t>    （1）为采购人不具有独立法人资格的附属机构（单位）；</w:t>
      </w:r>
    </w:p>
    <w:p w14:paraId="70D00572">
      <w:pPr>
        <w:pStyle w:val="2"/>
        <w:bidi w:val="0"/>
      </w:pPr>
      <w:r>
        <w:rPr>
          <w:rFonts w:hint="eastAsia"/>
        </w:rPr>
        <w:t>    （2）被依法暂停或取消投标/响应资格的；</w:t>
      </w:r>
    </w:p>
    <w:p w14:paraId="50491DDE">
      <w:pPr>
        <w:pStyle w:val="2"/>
        <w:bidi w:val="0"/>
      </w:pPr>
      <w:r>
        <w:rPr>
          <w:rFonts w:hint="eastAsia"/>
        </w:rPr>
        <w:t>    （3）被责令停产停业、暂扣或者吊销许可证、暂扣或者吊销执照；</w:t>
      </w:r>
    </w:p>
    <w:p w14:paraId="1B1DB32D">
      <w:pPr>
        <w:pStyle w:val="2"/>
        <w:bidi w:val="0"/>
      </w:pPr>
      <w:r>
        <w:rPr>
          <w:rFonts w:hint="eastAsia"/>
        </w:rPr>
        <w:t>    （4）进入清算程序，或被宣告破产，或其他丧失履约能力的情形；</w:t>
      </w:r>
    </w:p>
    <w:p w14:paraId="2AFF063E">
      <w:pPr>
        <w:pStyle w:val="2"/>
        <w:bidi w:val="0"/>
      </w:pPr>
      <w:r>
        <w:rPr>
          <w:rFonts w:hint="eastAsia"/>
        </w:rPr>
        <w:t>    （5）在最近三年内（自2022年10月24日起）被相关行业主管部门或司法机关认定有骗取中标/成交、严重违约、重大工程质量或者安全问题的；</w:t>
      </w:r>
    </w:p>
    <w:p w14:paraId="154F474D">
      <w:pPr>
        <w:pStyle w:val="2"/>
        <w:bidi w:val="0"/>
      </w:pPr>
      <w:r>
        <w:rPr>
          <w:rFonts w:hint="eastAsia"/>
        </w:rPr>
        <w:t>    （6）在最近五年内（自2020年10月24日起）被判处单位行贿罪，且行贿行为与采购活动相关的（以“中国裁判文书网”的生效判决为准）；</w:t>
      </w:r>
    </w:p>
    <w:p w14:paraId="6C1FA546">
      <w:pPr>
        <w:pStyle w:val="2"/>
        <w:bidi w:val="0"/>
      </w:pPr>
      <w:r>
        <w:rPr>
          <w:rFonts w:hint="eastAsia"/>
        </w:rPr>
        <w:t>    （7）在最近五年内（自2020年10月24日起）被判处合同诈骗罪的（以“中国裁判文书网”的生效判决为准）；</w:t>
      </w:r>
    </w:p>
    <w:p w14:paraId="58B5DAE3">
      <w:pPr>
        <w:pStyle w:val="2"/>
        <w:bidi w:val="0"/>
      </w:pPr>
      <w:r>
        <w:rPr>
          <w:rFonts w:hint="eastAsia"/>
        </w:rPr>
        <w:t>    （8）被最高人民法院在“信用中国”网站（www.creditchina.gov.cn）或各级信用信息共享平台中列入失信被执行人名单，已执行完毕或不再执行的除外；</w:t>
      </w:r>
    </w:p>
    <w:p w14:paraId="20E268D6">
      <w:pPr>
        <w:pStyle w:val="2"/>
        <w:bidi w:val="0"/>
      </w:pPr>
      <w:r>
        <w:rPr>
          <w:rFonts w:hint="eastAsia"/>
        </w:rPr>
        <w:t>    （9）为本询比项目提供过设计、编制技术规范和其他文件的咨询服务；</w:t>
      </w:r>
    </w:p>
    <w:p w14:paraId="35CAD967">
      <w:pPr>
        <w:pStyle w:val="2"/>
        <w:bidi w:val="0"/>
      </w:pPr>
      <w:r>
        <w:rPr>
          <w:rFonts w:hint="eastAsia"/>
        </w:rPr>
        <w:t>    （10）为本工程项目的相关监理人，或者与本工程项目的相关监理人存在隶属关系或者其他利害关系；</w:t>
      </w:r>
    </w:p>
    <w:p w14:paraId="6259EEB9">
      <w:pPr>
        <w:pStyle w:val="2"/>
        <w:bidi w:val="0"/>
      </w:pPr>
      <w:r>
        <w:rPr>
          <w:rFonts w:hint="eastAsia"/>
        </w:rPr>
        <w:t>    （11）为本询比项目的代建人；</w:t>
      </w:r>
    </w:p>
    <w:p w14:paraId="6E1FCF64">
      <w:pPr>
        <w:pStyle w:val="2"/>
        <w:bidi w:val="0"/>
      </w:pPr>
      <w:r>
        <w:rPr>
          <w:rFonts w:hint="eastAsia"/>
        </w:rPr>
        <w:t>    （12）为本询比项目的采购代理机构；</w:t>
      </w:r>
    </w:p>
    <w:p w14:paraId="49C41E51">
      <w:pPr>
        <w:pStyle w:val="2"/>
        <w:bidi w:val="0"/>
      </w:pPr>
      <w:r>
        <w:rPr>
          <w:rFonts w:hint="eastAsia"/>
        </w:rPr>
        <w:t>    （13）与本询比项目的监理人或代建人或采购代理机构同为一个法定代表人；</w:t>
      </w:r>
    </w:p>
    <w:p w14:paraId="772F90CC">
      <w:pPr>
        <w:pStyle w:val="2"/>
        <w:bidi w:val="0"/>
      </w:pPr>
      <w:r>
        <w:rPr>
          <w:rFonts w:hint="eastAsia"/>
        </w:rPr>
        <w:t>    （14）与本询比项目的监理人或代建人或采购代理机构存在控股或参股关系；</w:t>
      </w:r>
    </w:p>
    <w:p w14:paraId="21BE8B99">
      <w:pPr>
        <w:pStyle w:val="2"/>
        <w:bidi w:val="0"/>
      </w:pPr>
      <w:r>
        <w:rPr>
          <w:rFonts w:hint="eastAsia"/>
        </w:rPr>
        <w:t>（15）被工商行政管理机关在国家企业信用信息公示系统中列入严重违法失信企业名单的；</w:t>
      </w:r>
      <w:r>
        <w:rPr>
          <w:rFonts w:hint="eastAsia"/>
        </w:rPr>
        <w:br w:type="textWrapping"/>
      </w:r>
      <w:r>
        <w:rPr>
          <w:rFonts w:hint="eastAsia"/>
        </w:rPr>
        <w:t>    （16）中国电信在职员工违规担任供应商法定代表人并参与采购活动的；</w:t>
      </w:r>
    </w:p>
    <w:p w14:paraId="054B7AAA">
      <w:pPr>
        <w:pStyle w:val="2"/>
        <w:bidi w:val="0"/>
      </w:pPr>
      <w:r>
        <w:rPr>
          <w:rFonts w:hint="eastAsia"/>
        </w:rPr>
        <w:t>（17）中国电信集团有限公司/中国电信股份有限公司中层及以上管理人员违反有关领导人员配偶、子女及其配偶经商办企业行为管理规定，其配偶、子女及其配偶经商办企业参与采购活动的；</w:t>
      </w:r>
    </w:p>
    <w:p w14:paraId="08153540">
      <w:pPr>
        <w:pStyle w:val="2"/>
        <w:bidi w:val="0"/>
      </w:pPr>
      <w:r>
        <w:rPr>
          <w:rFonts w:hint="eastAsia"/>
        </w:rPr>
        <w:t>（18）中国电信领导人员离职或退休后三年内违反《国有企业领导人员廉洁从业若干规定》等相关规定任职、投资入股的私营企业、外资企业和中介机构，参与其原任职单位采购活动的；</w:t>
      </w:r>
    </w:p>
    <w:p w14:paraId="15BA0F23">
      <w:pPr>
        <w:pStyle w:val="2"/>
        <w:bidi w:val="0"/>
      </w:pPr>
      <w:r>
        <w:rPr>
          <w:rFonts w:hint="eastAsia"/>
        </w:rPr>
        <w:t>    （19） ；    （19）其他按照中国电信供应商不良行为处理结果及《中国电信供应商不良行为管理规则》的结果执行规则，应对供应商及其响应产品在本项目中执行禁止采购处理措施的；</w:t>
      </w:r>
      <w:r>
        <w:rPr>
          <w:rFonts w:hint="eastAsia"/>
        </w:rPr>
        <w:br w:type="textWrapping"/>
      </w:r>
      <w:r>
        <w:rPr>
          <w:rFonts w:hint="eastAsia"/>
        </w:rPr>
        <w:t>    （20）法律法规、询比文件限定的其他情形。</w:t>
      </w:r>
    </w:p>
    <w:p w14:paraId="62D122CF">
      <w:pPr>
        <w:pStyle w:val="2"/>
        <w:bidi w:val="0"/>
      </w:pPr>
      <w:r>
        <w:rPr>
          <w:rFonts w:hint="eastAsia"/>
        </w:rPr>
        <w:t>    供应商是代理商的，本条所指的供应商也包括其所代理的制造商。    联合体响应的，联合体成员均不得存在上述任一情形。    2.3 产品资格要求：</w:t>
      </w:r>
    </w:p>
    <w:p w14:paraId="2328FBA0">
      <w:pPr>
        <w:pStyle w:val="2"/>
        <w:bidi w:val="0"/>
      </w:pPr>
      <w:r>
        <w:rPr>
          <w:rFonts w:hint="eastAsia"/>
        </w:rPr>
        <w:t>2.3.1 产品应是来自中华人民共和国或是与中华人民共和国有正常贸易与往来的国家或地区的成熟稳定的产品。</w:t>
      </w:r>
    </w:p>
    <w:p w14:paraId="5A78D232">
      <w:pPr>
        <w:pStyle w:val="2"/>
        <w:bidi w:val="0"/>
      </w:pPr>
      <w:r>
        <w:rPr>
          <w:rFonts w:hint="eastAsia"/>
        </w:rPr>
        <w:t>    2.3.2 产品。    2.3.3 产品    2.3.4     2.3.5     2.3.6 产品应符合中国电信相关技术要求，并满足以下关键技术指标：</w:t>
      </w:r>
      <w:r>
        <w:rPr>
          <w:rFonts w:hint="eastAsia"/>
        </w:rPr>
        <w:br w:type="textWrapping"/>
      </w:r>
      <w:r>
        <w:rPr>
          <w:rFonts w:hint="eastAsia"/>
        </w:rPr>
        <w:t>    2.3.7 产品业绩要求：    2.3.8      2.4 产品制造商资格要求    2.4.1 制造商应提供合法有效的登记（或注册）证明文件，应具有良好的银行资信和商业信誉。    2.4.2     2.4.3     2.4.4     2.4.5     2.4.6     2.5 现场考察   </w:t>
      </w:r>
      <w:r>
        <w:rPr>
          <w:rFonts w:hint="eastAsia"/>
        </w:rPr>
        <w:br w:type="textWrapping"/>
      </w:r>
      <w:r>
        <w:rPr>
          <w:rFonts w:hint="eastAsia"/>
        </w:rPr>
        <w:t>    2.6 评价检测   </w:t>
      </w:r>
      <w:r>
        <w:rPr>
          <w:rFonts w:hint="eastAsia"/>
        </w:rPr>
        <w:br w:type="textWrapping"/>
      </w:r>
      <w:r>
        <w:rPr>
          <w:rFonts w:hint="eastAsia"/>
        </w:rPr>
        <w:t>    2.7 法律法规规定的其他要求。</w:t>
      </w:r>
    </w:p>
    <w:p w14:paraId="61D201C0">
      <w:pPr>
        <w:pStyle w:val="2"/>
        <w:bidi w:val="0"/>
      </w:pPr>
      <w:r>
        <w:rPr>
          <w:rFonts w:hint="eastAsia"/>
        </w:rPr>
        <w:t>    3. 资格审查方法</w:t>
      </w:r>
    </w:p>
    <w:p w14:paraId="79E236EC">
      <w:pPr>
        <w:pStyle w:val="2"/>
        <w:bidi w:val="0"/>
      </w:pPr>
      <w:r>
        <w:rPr>
          <w:rFonts w:hint="eastAsia"/>
        </w:rPr>
        <w:t>    本项目将进行资格后审，资格审查标准和内容见询比文件第三章“评审办法”，凡未通过资格后审的供应商，其响应将被否决。</w:t>
      </w:r>
    </w:p>
    <w:p w14:paraId="16581E1C">
      <w:pPr>
        <w:pStyle w:val="2"/>
        <w:bidi w:val="0"/>
      </w:pPr>
      <w:r>
        <w:rPr>
          <w:rFonts w:hint="eastAsia"/>
        </w:rPr>
        <w:t>    4. 询比文件的获取</w:t>
      </w:r>
    </w:p>
    <w:p w14:paraId="59F9AEBE">
      <w:pPr>
        <w:pStyle w:val="2"/>
        <w:bidi w:val="0"/>
      </w:pPr>
      <w:r>
        <w:rPr>
          <w:rFonts w:hint="eastAsia"/>
        </w:rPr>
        <w:t>    4.1 询比文件获取时间:2025年10月17日00时00分00秒至2025年10月21日23时59分59秒（北京时间，下同）。</w:t>
      </w:r>
    </w:p>
    <w:p w14:paraId="48702A01">
      <w:pPr>
        <w:pStyle w:val="2"/>
        <w:bidi w:val="0"/>
      </w:pPr>
      <w:r>
        <w:rPr>
          <w:rFonts w:hint="eastAsia"/>
        </w:rPr>
        <w:t>    4.2 询比文件获取方式：登录“中国电信阳光采购网（https://caigou.chinatelecom.com.cn）”后，通过“招投标-采购文件领取”模块或通过“电子采购入口”跳转中国电信电子采购系统，进入本项目进行询比文件登记申领。未在系统注册的供应商须先进行注册，注册方法详见本公告“7供应商注册”。</w:t>
      </w:r>
    </w:p>
    <w:p w14:paraId="6602C31D">
      <w:pPr>
        <w:pStyle w:val="2"/>
        <w:bidi w:val="0"/>
      </w:pPr>
      <w:r>
        <w:rPr>
          <w:rFonts w:hint="eastAsia"/>
        </w:rPr>
        <w:t>    4.3 询比文件费用：本项目不收取文件费用。每套售价元人民币，售后不退。支付要求：。</w:t>
      </w:r>
    </w:p>
    <w:p w14:paraId="5259B8AA">
      <w:pPr>
        <w:pStyle w:val="2"/>
        <w:bidi w:val="0"/>
      </w:pPr>
      <w:r>
        <w:rPr>
          <w:rFonts w:hint="eastAsia"/>
        </w:rPr>
        <w:t>5. 响应文件的提交</w:t>
      </w:r>
    </w:p>
    <w:p w14:paraId="354EF1E0">
      <w:pPr>
        <w:pStyle w:val="2"/>
        <w:bidi w:val="0"/>
      </w:pPr>
      <w:r>
        <w:rPr>
          <w:rFonts w:hint="eastAsia"/>
        </w:rPr>
        <w:t>    5.1 响应文件提交截止时间（即响应截止时间）为：2025年10月24日09时30分00秒</w:t>
      </w:r>
    </w:p>
    <w:p w14:paraId="78D5C430">
      <w:pPr>
        <w:pStyle w:val="2"/>
        <w:bidi w:val="0"/>
      </w:pPr>
      <w:r>
        <w:rPr>
          <w:rFonts w:hint="eastAsia"/>
        </w:rPr>
        <w:t>    5.2 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4A00664D">
      <w:pPr>
        <w:pStyle w:val="2"/>
        <w:bidi w:val="0"/>
      </w:pPr>
      <w:r>
        <w:rPr>
          <w:rFonts w:hint="eastAsia"/>
        </w:rPr>
        <w:t>    5.3 本项目将于响应文件提交截止同一时间通过中国电信电子采购系统开启响应文件，采购人/采购代理机构邀请响应供应商的法定代表人或者其委托代理人准时参加。</w:t>
      </w:r>
    </w:p>
    <w:p w14:paraId="5F1B322E">
      <w:pPr>
        <w:pStyle w:val="2"/>
        <w:bidi w:val="0"/>
      </w:pPr>
      <w:r>
        <w:rPr>
          <w:rFonts w:hint="eastAsia"/>
        </w:rPr>
        <w:t>    6. 样品的递交    6.1 样品递交的时间、地点：于递交至。    7. 供应商注册</w:t>
      </w:r>
    </w:p>
    <w:p w14:paraId="7683D043">
      <w:pPr>
        <w:pStyle w:val="2"/>
        <w:bidi w:val="0"/>
      </w:pPr>
      <w:r>
        <w:rPr>
          <w:rFonts w:hint="eastAsia"/>
        </w:rPr>
        <w:t>    7.1 中国电信阳光采购网注册</w:t>
      </w:r>
    </w:p>
    <w:p w14:paraId="41567B49">
      <w:pPr>
        <w:pStyle w:val="2"/>
        <w:bidi w:val="0"/>
      </w:pPr>
      <w:r>
        <w:rPr>
          <w:rFonts w:hint="eastAsia"/>
        </w:rPr>
        <w:t>未注册过的潜在供应商，须通过中国电信阳光采购网（https://caigou.chinatelecom.com.cn）首页“立即注册”模块完成注册后，方可申领本项目询比文件。</w:t>
      </w:r>
    </w:p>
    <w:p w14:paraId="60696172">
      <w:pPr>
        <w:pStyle w:val="2"/>
        <w:bidi w:val="0"/>
      </w:pPr>
      <w:r>
        <w:rPr>
          <w:rFonts w:hint="eastAsia"/>
        </w:rPr>
        <w:t>    7.2 CA证书办理</w:t>
      </w:r>
    </w:p>
    <w:p w14:paraId="69F4AB87">
      <w:pPr>
        <w:pStyle w:val="2"/>
        <w:bidi w:val="0"/>
      </w:pPr>
      <w:r>
        <w:rPr>
          <w:rFonts w:hint="eastAsia"/>
        </w:rPr>
        <w:t>参加询比响应的潜在供应商须提前办理CA证书，并确保CA证书在使用时有效。CA证书办理流程详见中国电信阳光采购网首页“操作指引-CA办理”。</w:t>
      </w:r>
    </w:p>
    <w:p w14:paraId="1D362DF9">
      <w:pPr>
        <w:pStyle w:val="2"/>
        <w:bidi w:val="0"/>
      </w:pPr>
      <w:r>
        <w:rPr>
          <w:rFonts w:hint="eastAsia"/>
        </w:rPr>
        <w:t>    7.3 技术支撑联系方式</w:t>
      </w:r>
    </w:p>
    <w:p w14:paraId="710B8B2E">
      <w:pPr>
        <w:pStyle w:val="2"/>
        <w:bidi w:val="0"/>
      </w:pPr>
      <w:r>
        <w:rPr>
          <w:rFonts w:hint="eastAsia"/>
        </w:rPr>
        <w:t>服务热线：010-56107929/010-56107880</w:t>
      </w:r>
    </w:p>
    <w:p w14:paraId="3506DC09">
      <w:pPr>
        <w:pStyle w:val="2"/>
        <w:bidi w:val="0"/>
      </w:pPr>
      <w:r>
        <w:rPr>
          <w:rFonts w:hint="eastAsia"/>
        </w:rPr>
        <w:t>服务邮箱：zb_support@chinatelecom.cn（电子采购系统技术支撑）</w:t>
      </w:r>
    </w:p>
    <w:p w14:paraId="65298869">
      <w:pPr>
        <w:pStyle w:val="2"/>
        <w:bidi w:val="0"/>
      </w:pPr>
      <w:r>
        <w:rPr>
          <w:rFonts w:hint="eastAsia"/>
        </w:rPr>
        <w:t>ctsc@chinatelecom.cn（CA证书办理技术支撑）</w:t>
      </w:r>
    </w:p>
    <w:p w14:paraId="5972F633">
      <w:pPr>
        <w:pStyle w:val="2"/>
        <w:bidi w:val="0"/>
      </w:pPr>
      <w:r>
        <w:rPr>
          <w:rFonts w:hint="eastAsia"/>
        </w:rPr>
        <w:t>    8. 发布公告的媒介</w:t>
      </w:r>
    </w:p>
    <w:p w14:paraId="3F2F29B5">
      <w:pPr>
        <w:pStyle w:val="2"/>
        <w:bidi w:val="0"/>
      </w:pPr>
      <w:r>
        <w:rPr>
          <w:rFonts w:hint="eastAsia"/>
        </w:rPr>
        <w:t>    本询比公告在中国电信阳光采购网（https://caigou.chinatelecom.com.cn）、中国招标投标公共服务平台（http://www.cebpubservice.com/）上发布，其他媒介转载无效。</w:t>
      </w:r>
    </w:p>
    <w:p w14:paraId="23052D2A">
      <w:pPr>
        <w:pStyle w:val="2"/>
        <w:bidi w:val="0"/>
      </w:pPr>
      <w:r>
        <w:rPr>
          <w:rFonts w:hint="eastAsia"/>
        </w:rPr>
        <w:t>    9. 联系及异议接收方式</w:t>
      </w:r>
    </w:p>
    <w:p w14:paraId="6ECBAAED">
      <w:pPr>
        <w:pStyle w:val="2"/>
        <w:bidi w:val="0"/>
      </w:pPr>
      <w:r>
        <w:rPr>
          <w:rFonts w:hint="eastAsia"/>
        </w:rPr>
        <w:t>    9.1 联系方式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39"/>
        <w:gridCol w:w="2009"/>
        <w:gridCol w:w="1194"/>
        <w:gridCol w:w="4064"/>
      </w:tblGrid>
      <w:tr w14:paraId="7544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18194F">
            <w:pPr>
              <w:pStyle w:val="2"/>
              <w:bidi w:val="0"/>
            </w:pPr>
            <w:r>
              <w:t>采 购 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507709">
            <w:pPr>
              <w:pStyle w:val="2"/>
              <w:bidi w:val="0"/>
            </w:pPr>
            <w:r>
              <w:t>中国电信股份有限公司无锡分公司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B0680C">
            <w:pPr>
              <w:pStyle w:val="2"/>
              <w:bidi w:val="0"/>
            </w:pPr>
            <w:r>
              <w:t>采购代理机构: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CE9762">
            <w:pPr>
              <w:pStyle w:val="2"/>
              <w:bidi w:val="0"/>
            </w:pPr>
            <w:r>
              <w:t>中通服咨询设计研究院有限公司</w:t>
            </w:r>
          </w:p>
        </w:tc>
      </w:tr>
      <w:tr w14:paraId="1FB3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468089">
            <w:pPr>
              <w:pStyle w:val="2"/>
              <w:bidi w:val="0"/>
            </w:pPr>
            <w:r>
              <w:t>地    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8009B9">
            <w:pPr>
              <w:pStyle w:val="2"/>
              <w:bidi w:val="0"/>
            </w:pPr>
            <w:r>
              <w:t>无锡市健康路3号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8C22A1">
            <w:pPr>
              <w:pStyle w:val="2"/>
              <w:bidi w:val="0"/>
            </w:pPr>
            <w:r>
              <w:t>地    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49F43E">
            <w:pPr>
              <w:pStyle w:val="2"/>
              <w:bidi w:val="0"/>
            </w:pPr>
            <w:r>
              <w:t>南京市建邺区楠溪江东街58号</w:t>
            </w:r>
          </w:p>
        </w:tc>
      </w:tr>
      <w:tr w14:paraId="433C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72F6CB">
            <w:pPr>
              <w:pStyle w:val="2"/>
              <w:bidi w:val="0"/>
            </w:pPr>
            <w:r>
              <w:t>邮    编：</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BA3DEB">
            <w:pPr>
              <w:pStyle w:val="2"/>
              <w:bidi w:val="0"/>
            </w:pPr>
            <w: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621819">
            <w:pPr>
              <w:pStyle w:val="2"/>
              <w:bidi w:val="0"/>
            </w:pPr>
            <w:r>
              <w:t>邮    编：</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0B6280">
            <w:pPr>
              <w:pStyle w:val="2"/>
              <w:bidi w:val="0"/>
            </w:pPr>
            <w:r>
              <w:t>210000</w:t>
            </w:r>
          </w:p>
        </w:tc>
      </w:tr>
      <w:tr w14:paraId="1949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0DCBAF">
            <w:pPr>
              <w:pStyle w:val="2"/>
              <w:bidi w:val="0"/>
            </w:pPr>
            <w:r>
              <w:t>联 系 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5DE78B">
            <w:pPr>
              <w:pStyle w:val="2"/>
              <w:bidi w:val="0"/>
            </w:pPr>
            <w:r>
              <w:t>钱工</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C18FE6">
            <w:pPr>
              <w:pStyle w:val="2"/>
              <w:bidi w:val="0"/>
            </w:pPr>
            <w:r>
              <w:t>联 系 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9FE9BA">
            <w:pPr>
              <w:pStyle w:val="2"/>
              <w:bidi w:val="0"/>
            </w:pPr>
            <w:r>
              <w:t>于志凯、夏敏、孙颖、俞尔冬、梅玫、周道</w:t>
            </w:r>
          </w:p>
        </w:tc>
      </w:tr>
      <w:tr w14:paraId="7D99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C290DE">
            <w:pPr>
              <w:pStyle w:val="2"/>
              <w:bidi w:val="0"/>
            </w:pPr>
            <w:r>
              <w:t>电    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9C47A6">
            <w:pPr>
              <w:pStyle w:val="2"/>
              <w:bidi w:val="0"/>
            </w:pPr>
            <w:r>
              <w:t>0510-82716739</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A6304B">
            <w:pPr>
              <w:pStyle w:val="2"/>
              <w:bidi w:val="0"/>
            </w:pPr>
            <w:r>
              <w:t>电    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3EA251">
            <w:pPr>
              <w:pStyle w:val="2"/>
              <w:bidi w:val="0"/>
            </w:pPr>
            <w:r>
              <w:t>13705184287、13347717683、18205166320、13701401777、18001581529、17314809124</w:t>
            </w:r>
          </w:p>
        </w:tc>
      </w:tr>
      <w:tr w14:paraId="014A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B34E92">
            <w:pPr>
              <w:pStyle w:val="2"/>
              <w:bidi w:val="0"/>
            </w:pPr>
            <w:r>
              <w:t>电子邮件：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6449C5">
            <w:pPr>
              <w:pStyle w:val="2"/>
              <w:bidi w:val="0"/>
            </w:pPr>
            <w: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F543CA">
            <w:pPr>
              <w:pStyle w:val="2"/>
              <w:bidi w:val="0"/>
            </w:pPr>
            <w:r>
              <w:t>电子邮件：</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32FDBB">
            <w:pPr>
              <w:pStyle w:val="2"/>
              <w:bidi w:val="0"/>
            </w:pPr>
            <w:r>
              <w:t>yuzhikai@cicdi.cn</w:t>
            </w:r>
          </w:p>
        </w:tc>
      </w:tr>
      <w:tr w14:paraId="33A9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C633B6">
            <w:pPr>
              <w:pStyle w:val="2"/>
              <w:bidi w:val="0"/>
            </w:pPr>
            <w:r>
              <w:t>网    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717237">
            <w:pPr>
              <w:pStyle w:val="2"/>
              <w:bidi w:val="0"/>
            </w:pPr>
            <w: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77FBA0C">
            <w:pPr>
              <w:pStyle w:val="2"/>
              <w:bidi w:val="0"/>
            </w:pPr>
            <w:r>
              <w:t>网    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FB26F4">
            <w:pPr>
              <w:pStyle w:val="2"/>
              <w:bidi w:val="0"/>
            </w:pPr>
            <w:r>
              <w:t> </w:t>
            </w:r>
          </w:p>
        </w:tc>
      </w:tr>
      <w:tr w14:paraId="1BC7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A60213">
            <w:pPr>
              <w:pStyle w:val="2"/>
              <w:bidi w:val="0"/>
            </w:pPr>
            <w: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F5B3D94">
            <w:pPr>
              <w:pStyle w:val="2"/>
              <w:bidi w:val="0"/>
            </w:pPr>
            <w: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7C1EBA">
            <w:pPr>
              <w:pStyle w:val="2"/>
              <w:bidi w:val="0"/>
            </w:pPr>
            <w:r>
              <w:t>开户银行：</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99CDCE">
            <w:pPr>
              <w:pStyle w:val="2"/>
              <w:bidi w:val="0"/>
            </w:pPr>
            <w:r>
              <w:t>招商银行股份有限公司南京城北支行</w:t>
            </w:r>
          </w:p>
        </w:tc>
      </w:tr>
      <w:tr w14:paraId="7FAE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86130F">
            <w:pPr>
              <w:pStyle w:val="2"/>
              <w:bidi w:val="0"/>
            </w:pPr>
            <w: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51D3AC">
            <w:pPr>
              <w:pStyle w:val="2"/>
              <w:bidi w:val="0"/>
            </w:pPr>
            <w:r>
              <w:t> </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C252C8">
            <w:pPr>
              <w:pStyle w:val="2"/>
              <w:bidi w:val="0"/>
            </w:pPr>
            <w:r>
              <w:t>账    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33B200">
            <w:pPr>
              <w:pStyle w:val="2"/>
              <w:bidi w:val="0"/>
            </w:pPr>
            <w:r>
              <w:t>12590209571000100004923</w:t>
            </w:r>
          </w:p>
        </w:tc>
      </w:tr>
    </w:tbl>
    <w:p w14:paraId="13DDBAE8">
      <w:pPr>
        <w:pStyle w:val="2"/>
        <w:bidi w:val="0"/>
      </w:pPr>
      <w:r>
        <w:rPr>
          <w:rFonts w:hint="eastAsia"/>
        </w:rPr>
        <w:t>    9.2 异议接收方式</w:t>
      </w:r>
    </w:p>
    <w:p w14:paraId="3D907757">
      <w:pPr>
        <w:pStyle w:val="2"/>
        <w:bidi w:val="0"/>
      </w:pPr>
      <w:r>
        <w:rPr>
          <w:rFonts w:hint="eastAsia"/>
        </w:rPr>
        <w:t>登录中国电信阳光采购网（https://caigou.chinatelecom.com.cn）后，通过“招投标-采购异议-提出异议”模块提出。</w:t>
      </w:r>
    </w:p>
    <w:p w14:paraId="539FA472">
      <w:pPr>
        <w:pStyle w:val="2"/>
        <w:bidi w:val="0"/>
      </w:pPr>
      <w:r>
        <w:rPr>
          <w:rFonts w:hint="eastAsia"/>
        </w:rPr>
        <w:t> </w:t>
      </w:r>
    </w:p>
    <w:p w14:paraId="762116D4">
      <w:pPr>
        <w:pStyle w:val="2"/>
        <w:bidi w:val="0"/>
      </w:pPr>
      <w:r>
        <w:rPr>
          <w:rFonts w:hint="eastAsia"/>
        </w:rPr>
        <w:t>采购代理机构：中通服咨询设计研究院有限公司</w:t>
      </w:r>
    </w:p>
    <w:p w14:paraId="1390E91E">
      <w:pPr>
        <w:pStyle w:val="2"/>
        <w:bidi w:val="0"/>
      </w:pPr>
      <w:r>
        <w:rPr>
          <w:rFonts w:hint="eastAsia"/>
        </w:rPr>
        <w:t>2025年10月16日</w:t>
      </w:r>
    </w:p>
    <w:p w14:paraId="73ABE48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92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2025-10-17T03:39:39Z</dcterms:created>
  <dc:creator>28039</dc:creator>
  <cp:lastModifiedBy>璇儿</cp:lastModifiedBy>
  <dcterms:modified xsi:type="dcterms:W3CDTF">2025-10-17T03:40:53Z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8BB6E8B1E1B24EF4AFCC9314A90AA81B_12</vt:lpwstr>
  </property>
</Properties>
</file>