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DAF770">
      <w:pPr>
        <w:pStyle w:val="2"/>
        <w:bidi w:val="0"/>
      </w:pPr>
      <w:bookmarkStart w:id="0" w:name="_GoBack"/>
      <w:r>
        <w:rPr>
          <w:rFonts w:hint="eastAsia"/>
        </w:rPr>
        <w:t>三门峡戴卡轮毂制造有限公司2025年度铁托盘采购项目谈判采购公告</w:t>
      </w:r>
    </w:p>
    <w:p w14:paraId="1DFDCE3C">
      <w:pPr>
        <w:pStyle w:val="2"/>
        <w:bidi w:val="0"/>
        <w:rPr>
          <w:rFonts w:hint="eastAsia"/>
        </w:rPr>
      </w:pPr>
      <w:r>
        <w:rPr>
          <w:rFonts w:hint="eastAsia"/>
        </w:rPr>
        <w:t>一、采购条件</w:t>
      </w:r>
    </w:p>
    <w:p w14:paraId="66AB51CC">
      <w:pPr>
        <w:pStyle w:val="2"/>
        <w:bidi w:val="0"/>
        <w:rPr>
          <w:rFonts w:hint="eastAsia"/>
        </w:rPr>
      </w:pPr>
      <w:r>
        <w:rPr>
          <w:rFonts w:hint="eastAsia"/>
        </w:rPr>
        <w:t>本采购项目为三门峡戴卡轮毂制造有限公司2025年度铁托盘采购项目，采购人为三门峡戴卡轮毂制造有限公司，采购代理机构为河南中旭国际招标有限公司。项目资金来自企业自筹，出资比例为100%。该项目已具备采购条件，现对本项目进行谈判采购。</w:t>
      </w:r>
    </w:p>
    <w:p w14:paraId="086D0D11">
      <w:pPr>
        <w:pStyle w:val="2"/>
        <w:bidi w:val="0"/>
        <w:rPr>
          <w:rFonts w:hint="eastAsia"/>
        </w:rPr>
      </w:pPr>
      <w:r>
        <w:rPr>
          <w:rFonts w:hint="eastAsia"/>
        </w:rPr>
        <w:t>二、项目概况与采购范围</w:t>
      </w:r>
    </w:p>
    <w:p w14:paraId="1712C5FB">
      <w:pPr>
        <w:pStyle w:val="2"/>
        <w:bidi w:val="0"/>
        <w:rPr>
          <w:rFonts w:hint="eastAsia"/>
        </w:rPr>
      </w:pPr>
      <w:r>
        <w:rPr>
          <w:rFonts w:hint="eastAsia"/>
        </w:rPr>
        <w:t>2.1项目名称：三门峡戴卡轮毂制造有限公司2025年度铁托盘采购项目</w:t>
      </w:r>
    </w:p>
    <w:p w14:paraId="356E0F0F">
      <w:pPr>
        <w:pStyle w:val="2"/>
        <w:bidi w:val="0"/>
        <w:rPr>
          <w:rFonts w:hint="eastAsia"/>
        </w:rPr>
      </w:pPr>
      <w:r>
        <w:rPr>
          <w:rFonts w:hint="eastAsia"/>
        </w:rPr>
        <w:t>2.2采购编号：HNCS-2025TPCG-DK46</w:t>
      </w:r>
    </w:p>
    <w:p w14:paraId="36E44AC7">
      <w:pPr>
        <w:pStyle w:val="2"/>
        <w:bidi w:val="0"/>
        <w:rPr>
          <w:rFonts w:hint="eastAsia"/>
        </w:rPr>
      </w:pPr>
      <w:r>
        <w:rPr>
          <w:rFonts w:hint="eastAsia"/>
        </w:rPr>
        <w:t>2.3采购范围：三门峡戴卡轮毂制造有限公司拟对生产所需回转炉用铁托盘进行采购，以及同产品相关的货物运输、检测、验收、售后服务等工作内容。采购清单如下：</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510"/>
        <w:gridCol w:w="1250"/>
        <w:gridCol w:w="1080"/>
        <w:gridCol w:w="1290"/>
        <w:gridCol w:w="780"/>
        <w:gridCol w:w="1290"/>
      </w:tblGrid>
      <w:tr w14:paraId="6BB87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1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F9A3371">
            <w:pPr>
              <w:pStyle w:val="2"/>
              <w:bidi w:val="0"/>
            </w:pPr>
            <w:r>
              <w:rPr>
                <w:rFonts w:hint="eastAsia"/>
              </w:rPr>
              <w:t>序号</w:t>
            </w:r>
          </w:p>
        </w:tc>
        <w:tc>
          <w:tcPr>
            <w:tcW w:w="125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A93644B">
            <w:pPr>
              <w:pStyle w:val="2"/>
              <w:bidi w:val="0"/>
            </w:pPr>
            <w:r>
              <w:rPr>
                <w:rFonts w:hint="eastAsia"/>
              </w:rPr>
              <w:t>存货编码</w:t>
            </w:r>
          </w:p>
        </w:tc>
        <w:tc>
          <w:tcPr>
            <w:tcW w:w="108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C57BC4C">
            <w:pPr>
              <w:pStyle w:val="2"/>
              <w:bidi w:val="0"/>
            </w:pPr>
            <w:r>
              <w:rPr>
                <w:rFonts w:hint="eastAsia"/>
              </w:rPr>
              <w:t>存货名称</w:t>
            </w:r>
          </w:p>
        </w:tc>
        <w:tc>
          <w:tcPr>
            <w:tcW w:w="129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5EC3E9A">
            <w:pPr>
              <w:pStyle w:val="2"/>
              <w:bidi w:val="0"/>
            </w:pPr>
            <w:r>
              <w:rPr>
                <w:rFonts w:hint="eastAsia"/>
              </w:rPr>
              <w:t>规格型号</w:t>
            </w:r>
          </w:p>
        </w:tc>
        <w:tc>
          <w:tcPr>
            <w:tcW w:w="78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05F68FC">
            <w:pPr>
              <w:pStyle w:val="2"/>
              <w:bidi w:val="0"/>
            </w:pPr>
            <w:r>
              <w:rPr>
                <w:rFonts w:hint="eastAsia"/>
              </w:rPr>
              <w:t>主计量</w:t>
            </w:r>
          </w:p>
        </w:tc>
        <w:tc>
          <w:tcPr>
            <w:tcW w:w="129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B7D5057">
            <w:pPr>
              <w:pStyle w:val="2"/>
              <w:bidi w:val="0"/>
            </w:pPr>
            <w:r>
              <w:rPr>
                <w:rFonts w:hint="eastAsia"/>
              </w:rPr>
              <w:t>数量</w:t>
            </w:r>
          </w:p>
        </w:tc>
      </w:tr>
      <w:tr w14:paraId="3F43A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1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7A541F0">
            <w:pPr>
              <w:pStyle w:val="2"/>
              <w:bidi w:val="0"/>
            </w:pPr>
            <w:r>
              <w:rPr>
                <w:rFonts w:hint="eastAsia"/>
              </w:rPr>
              <w:t>1</w:t>
            </w:r>
          </w:p>
        </w:tc>
        <w:tc>
          <w:tcPr>
            <w:tcW w:w="125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8FC69CA">
            <w:pPr>
              <w:pStyle w:val="2"/>
              <w:bidi w:val="0"/>
            </w:pPr>
            <w:r>
              <w:rPr>
                <w:rFonts w:hint="eastAsia"/>
              </w:rPr>
              <w:t>135932</w:t>
            </w:r>
          </w:p>
        </w:tc>
        <w:tc>
          <w:tcPr>
            <w:tcW w:w="108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EA771BE">
            <w:pPr>
              <w:pStyle w:val="2"/>
              <w:bidi w:val="0"/>
            </w:pPr>
            <w:r>
              <w:rPr>
                <w:rFonts w:hint="eastAsia"/>
              </w:rPr>
              <w:t>铁托盘</w:t>
            </w:r>
          </w:p>
        </w:tc>
        <w:tc>
          <w:tcPr>
            <w:tcW w:w="129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8741E5A">
            <w:pPr>
              <w:pStyle w:val="2"/>
              <w:bidi w:val="0"/>
            </w:pPr>
            <w:r>
              <w:rPr>
                <w:rFonts w:hint="eastAsia"/>
              </w:rPr>
              <w:t>1365*915</w:t>
            </w:r>
          </w:p>
        </w:tc>
        <w:tc>
          <w:tcPr>
            <w:tcW w:w="78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DDEC56F">
            <w:pPr>
              <w:pStyle w:val="2"/>
              <w:bidi w:val="0"/>
            </w:pPr>
            <w:r>
              <w:rPr>
                <w:rFonts w:hint="eastAsia"/>
              </w:rPr>
              <w:t>个</w:t>
            </w:r>
          </w:p>
        </w:tc>
        <w:tc>
          <w:tcPr>
            <w:tcW w:w="129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A04FDC7">
            <w:pPr>
              <w:pStyle w:val="2"/>
              <w:bidi w:val="0"/>
            </w:pPr>
            <w:r>
              <w:rPr>
                <w:rFonts w:hint="eastAsia"/>
              </w:rPr>
              <w:t>280</w:t>
            </w:r>
          </w:p>
        </w:tc>
      </w:tr>
      <w:tr w14:paraId="06CDD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1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8BDD06B">
            <w:pPr>
              <w:pStyle w:val="2"/>
              <w:bidi w:val="0"/>
            </w:pPr>
            <w:r>
              <w:rPr>
                <w:rFonts w:hint="eastAsia"/>
              </w:rPr>
              <w:t>2</w:t>
            </w:r>
          </w:p>
        </w:tc>
        <w:tc>
          <w:tcPr>
            <w:tcW w:w="125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15CBDC6">
            <w:pPr>
              <w:pStyle w:val="2"/>
              <w:bidi w:val="0"/>
            </w:pPr>
            <w:r>
              <w:rPr>
                <w:rFonts w:hint="eastAsia"/>
              </w:rPr>
              <w:t>137054</w:t>
            </w:r>
          </w:p>
        </w:tc>
        <w:tc>
          <w:tcPr>
            <w:tcW w:w="108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51DB865">
            <w:pPr>
              <w:pStyle w:val="2"/>
              <w:bidi w:val="0"/>
            </w:pPr>
            <w:r>
              <w:rPr>
                <w:rFonts w:hint="eastAsia"/>
              </w:rPr>
              <w:t>铁托盘</w:t>
            </w:r>
          </w:p>
        </w:tc>
        <w:tc>
          <w:tcPr>
            <w:tcW w:w="129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AB68E4C">
            <w:pPr>
              <w:pStyle w:val="2"/>
              <w:bidi w:val="0"/>
            </w:pPr>
            <w:r>
              <w:rPr>
                <w:rFonts w:hint="eastAsia"/>
              </w:rPr>
              <w:t>1320×1150-3</w:t>
            </w:r>
          </w:p>
        </w:tc>
        <w:tc>
          <w:tcPr>
            <w:tcW w:w="78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77ADC7E">
            <w:pPr>
              <w:pStyle w:val="2"/>
              <w:bidi w:val="0"/>
            </w:pPr>
            <w:r>
              <w:rPr>
                <w:rFonts w:hint="eastAsia"/>
              </w:rPr>
              <w:t>个</w:t>
            </w:r>
          </w:p>
        </w:tc>
        <w:tc>
          <w:tcPr>
            <w:tcW w:w="129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61C9CDE">
            <w:pPr>
              <w:pStyle w:val="2"/>
              <w:bidi w:val="0"/>
            </w:pPr>
            <w:r>
              <w:rPr>
                <w:rFonts w:hint="eastAsia"/>
              </w:rPr>
              <w:t>4600</w:t>
            </w:r>
          </w:p>
        </w:tc>
      </w:tr>
      <w:tr w14:paraId="0F048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1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0FB0D42">
            <w:pPr>
              <w:pStyle w:val="2"/>
              <w:bidi w:val="0"/>
            </w:pPr>
            <w:r>
              <w:rPr>
                <w:rFonts w:hint="eastAsia"/>
              </w:rPr>
              <w:t>3</w:t>
            </w:r>
          </w:p>
        </w:tc>
        <w:tc>
          <w:tcPr>
            <w:tcW w:w="125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F4EBF14">
            <w:pPr>
              <w:pStyle w:val="2"/>
              <w:bidi w:val="0"/>
            </w:pPr>
            <w:r>
              <w:rPr>
                <w:rFonts w:hint="eastAsia"/>
              </w:rPr>
              <w:t>139562</w:t>
            </w:r>
          </w:p>
        </w:tc>
        <w:tc>
          <w:tcPr>
            <w:tcW w:w="108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6766343">
            <w:pPr>
              <w:pStyle w:val="2"/>
              <w:bidi w:val="0"/>
            </w:pPr>
            <w:r>
              <w:rPr>
                <w:rFonts w:hint="eastAsia"/>
              </w:rPr>
              <w:t>铁托盘</w:t>
            </w:r>
          </w:p>
        </w:tc>
        <w:tc>
          <w:tcPr>
            <w:tcW w:w="129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50FBB7D">
            <w:pPr>
              <w:pStyle w:val="2"/>
              <w:bidi w:val="0"/>
            </w:pPr>
            <w:r>
              <w:rPr>
                <w:rFonts w:hint="eastAsia"/>
              </w:rPr>
              <w:t>1120×1070</w:t>
            </w:r>
          </w:p>
        </w:tc>
        <w:tc>
          <w:tcPr>
            <w:tcW w:w="78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3EAD7C2">
            <w:pPr>
              <w:pStyle w:val="2"/>
              <w:bidi w:val="0"/>
            </w:pPr>
            <w:r>
              <w:rPr>
                <w:rFonts w:hint="eastAsia"/>
              </w:rPr>
              <w:t>个</w:t>
            </w:r>
          </w:p>
        </w:tc>
        <w:tc>
          <w:tcPr>
            <w:tcW w:w="129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50A9196">
            <w:pPr>
              <w:pStyle w:val="2"/>
              <w:bidi w:val="0"/>
            </w:pPr>
            <w:r>
              <w:rPr>
                <w:rFonts w:hint="eastAsia"/>
              </w:rPr>
              <w:t>30</w:t>
            </w:r>
          </w:p>
        </w:tc>
      </w:tr>
      <w:tr w14:paraId="1BBF2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6190" w:type="dxa"/>
            <w:gridSpan w:val="6"/>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FBC45F2">
            <w:pPr>
              <w:pStyle w:val="2"/>
              <w:bidi w:val="0"/>
            </w:pPr>
            <w:r>
              <w:rPr>
                <w:rFonts w:hint="eastAsia"/>
              </w:rPr>
              <w:t>此表中数量为一年期预估，不等同于年采购订单，仅作为参考，具体用量以实际下达正式订单数量为准。</w:t>
            </w:r>
          </w:p>
        </w:tc>
      </w:tr>
    </w:tbl>
    <w:p w14:paraId="16E70639">
      <w:pPr>
        <w:pStyle w:val="2"/>
        <w:bidi w:val="0"/>
        <w:rPr>
          <w:rFonts w:hint="eastAsia"/>
        </w:rPr>
      </w:pPr>
      <w:r>
        <w:rPr>
          <w:rFonts w:hint="eastAsia"/>
        </w:rPr>
        <w:t> </w:t>
      </w:r>
    </w:p>
    <w:p w14:paraId="52ED223A">
      <w:pPr>
        <w:pStyle w:val="2"/>
        <w:bidi w:val="0"/>
        <w:rPr>
          <w:rFonts w:hint="eastAsia"/>
        </w:rPr>
      </w:pPr>
      <w:r>
        <w:rPr>
          <w:rFonts w:hint="eastAsia"/>
        </w:rPr>
        <w:t>2.4最高限价：无；</w:t>
      </w:r>
    </w:p>
    <w:p w14:paraId="1899488D">
      <w:pPr>
        <w:pStyle w:val="2"/>
        <w:bidi w:val="0"/>
        <w:rPr>
          <w:rFonts w:hint="eastAsia"/>
        </w:rPr>
      </w:pPr>
      <w:r>
        <w:rPr>
          <w:rFonts w:hint="eastAsia"/>
        </w:rPr>
        <w:t>2.5交货期：需方月初下达订单，使用前通知送货，供应商接到通知后5天送到；</w:t>
      </w:r>
    </w:p>
    <w:p w14:paraId="7024FEE3">
      <w:pPr>
        <w:pStyle w:val="2"/>
        <w:bidi w:val="0"/>
        <w:rPr>
          <w:rFonts w:hint="eastAsia"/>
        </w:rPr>
      </w:pPr>
      <w:r>
        <w:rPr>
          <w:rFonts w:hint="eastAsia"/>
        </w:rPr>
        <w:t>2.6交货地点：采购人指定地点；</w:t>
      </w:r>
    </w:p>
    <w:p w14:paraId="5243ECA7">
      <w:pPr>
        <w:pStyle w:val="2"/>
        <w:bidi w:val="0"/>
        <w:rPr>
          <w:rFonts w:hint="eastAsia"/>
        </w:rPr>
      </w:pPr>
      <w:r>
        <w:rPr>
          <w:rFonts w:hint="eastAsia"/>
        </w:rPr>
        <w:t>2.7质量标准：合格。符合国家标准、行业标准和采购人技术验收标准；</w:t>
      </w:r>
    </w:p>
    <w:p w14:paraId="285F4763">
      <w:pPr>
        <w:pStyle w:val="2"/>
        <w:bidi w:val="0"/>
        <w:rPr>
          <w:rFonts w:hint="eastAsia"/>
        </w:rPr>
      </w:pPr>
      <w:r>
        <w:rPr>
          <w:rFonts w:hint="eastAsia"/>
        </w:rPr>
        <w:t>2.8质保期：自初次检验合格之日起1年，若产品自身质保期超过约定质保期的，则按产品自身质保期计算。供方应保证产品交付时产品自身剩余的质保期不少于6个月；</w:t>
      </w:r>
    </w:p>
    <w:p w14:paraId="427B3B71">
      <w:pPr>
        <w:pStyle w:val="2"/>
        <w:bidi w:val="0"/>
        <w:rPr>
          <w:rFonts w:hint="eastAsia"/>
        </w:rPr>
      </w:pPr>
      <w:r>
        <w:rPr>
          <w:rFonts w:hint="eastAsia"/>
        </w:rPr>
        <w:t>2.9合同履行期限：1年；</w:t>
      </w:r>
    </w:p>
    <w:p w14:paraId="2EA9B0BB">
      <w:pPr>
        <w:pStyle w:val="2"/>
        <w:bidi w:val="0"/>
        <w:rPr>
          <w:rFonts w:hint="eastAsia"/>
        </w:rPr>
      </w:pPr>
      <w:r>
        <w:rPr>
          <w:rFonts w:hint="eastAsia"/>
        </w:rPr>
        <w:t>2.10标段划分：1个标段；</w:t>
      </w:r>
    </w:p>
    <w:p w14:paraId="2908FFA9">
      <w:pPr>
        <w:pStyle w:val="2"/>
        <w:bidi w:val="0"/>
        <w:rPr>
          <w:rFonts w:hint="eastAsia"/>
        </w:rPr>
      </w:pPr>
      <w:r>
        <w:rPr>
          <w:rFonts w:hint="eastAsia"/>
        </w:rPr>
        <w:t>2.11采购方式：谈判采购。</w:t>
      </w:r>
    </w:p>
    <w:p w14:paraId="0EA10E5A">
      <w:pPr>
        <w:pStyle w:val="2"/>
        <w:bidi w:val="0"/>
        <w:rPr>
          <w:rFonts w:hint="eastAsia"/>
        </w:rPr>
      </w:pPr>
      <w:r>
        <w:rPr>
          <w:rFonts w:hint="eastAsia"/>
        </w:rPr>
        <w:t>三、供应商资格要求</w:t>
      </w:r>
    </w:p>
    <w:p w14:paraId="51DB910F">
      <w:pPr>
        <w:pStyle w:val="2"/>
        <w:bidi w:val="0"/>
        <w:rPr>
          <w:rFonts w:hint="eastAsia"/>
        </w:rPr>
      </w:pPr>
      <w:r>
        <w:rPr>
          <w:rFonts w:hint="eastAsia"/>
        </w:rPr>
        <w:t>3.1供应商需具有独立法人资格，持有有效的企业法人营业执照；</w:t>
      </w:r>
    </w:p>
    <w:p w14:paraId="5EC7514A">
      <w:pPr>
        <w:pStyle w:val="2"/>
        <w:bidi w:val="0"/>
        <w:rPr>
          <w:rFonts w:hint="eastAsia"/>
        </w:rPr>
      </w:pPr>
      <w:r>
        <w:rPr>
          <w:rFonts w:hint="eastAsia"/>
        </w:rPr>
        <w:t>3.2特定技术要求：供应商需须具有完成招标内容货物的设计、制造、供货、相关服务的资格和能力，所投产品须具有符合国家、行业相关规定要求的生产许可证、标志证书、产品合格证、产品检测、检验报告等（提供承诺书）；供应商中标后必须向采购人提供样品并通过三门峡戴卡生产保障部、质量部认证检验，样品检测两次试用不合格的供应商将取消中标资格（提供承诺书）；  </w:t>
      </w:r>
    </w:p>
    <w:p w14:paraId="47A590D9">
      <w:pPr>
        <w:pStyle w:val="2"/>
        <w:bidi w:val="0"/>
        <w:rPr>
          <w:rFonts w:hint="eastAsia"/>
        </w:rPr>
      </w:pPr>
      <w:r>
        <w:rPr>
          <w:rFonts w:hint="eastAsia"/>
        </w:rPr>
        <w:t>3.3供应商需具有履行合同所必需的设备和专业技术能力，具有良好的商业信誉和健全的财务会计制度（提供承诺书）；</w:t>
      </w:r>
    </w:p>
    <w:p w14:paraId="21AEEC1C">
      <w:pPr>
        <w:pStyle w:val="2"/>
        <w:bidi w:val="0"/>
        <w:rPr>
          <w:rFonts w:hint="eastAsia"/>
        </w:rPr>
      </w:pPr>
      <w:r>
        <w:rPr>
          <w:rFonts w:hint="eastAsia"/>
        </w:rPr>
        <w:t>3.4信誉要求：供应商企业被列入“信用中国”网站（www.creditchina.gov.cn）：失信被执行人、重大税收违法失信主体的均拒绝参与本项目招标投标活动；</w:t>
      </w:r>
    </w:p>
    <w:p w14:paraId="1D1311F4">
      <w:pPr>
        <w:pStyle w:val="2"/>
        <w:bidi w:val="0"/>
        <w:rPr>
          <w:rFonts w:hint="eastAsia"/>
        </w:rPr>
      </w:pPr>
      <w:r>
        <w:rPr>
          <w:rFonts w:hint="eastAsia"/>
        </w:rPr>
        <w:t>提供承诺函或提供在“信用中国”网站查询企业“失信被执行人”、“重大税收违法失信主体”的查询结果；因信用中国网站自动链接导致查询方式变更，“失信被执行人”查询结果以在中国执行信息公开网http：//zxgk.court.gov.cn/shixin/上的查询信息为准；</w:t>
      </w:r>
    </w:p>
    <w:p w14:paraId="220C8709">
      <w:pPr>
        <w:pStyle w:val="2"/>
        <w:bidi w:val="0"/>
        <w:rPr>
          <w:rFonts w:hint="eastAsia"/>
        </w:rPr>
      </w:pPr>
      <w:r>
        <w:rPr>
          <w:rFonts w:hint="eastAsia"/>
        </w:rPr>
        <w:t>注：以上网站查询内容供应商提供不精准的，以采购人或采购代理机构在评审现场查询结果为准。</w:t>
      </w:r>
    </w:p>
    <w:p w14:paraId="18538979">
      <w:pPr>
        <w:pStyle w:val="2"/>
        <w:bidi w:val="0"/>
        <w:rPr>
          <w:rFonts w:hint="eastAsia"/>
        </w:rPr>
      </w:pPr>
      <w:r>
        <w:rPr>
          <w:rFonts w:hint="eastAsia"/>
        </w:rPr>
        <w:t>3.5单位负责人为同一人或者存在控股、管理关系的不同单位，不得同时参加本项目投标；</w:t>
      </w:r>
    </w:p>
    <w:p w14:paraId="43F9A266">
      <w:pPr>
        <w:pStyle w:val="2"/>
        <w:bidi w:val="0"/>
        <w:rPr>
          <w:rFonts w:hint="eastAsia"/>
        </w:rPr>
      </w:pPr>
      <w:r>
        <w:rPr>
          <w:rFonts w:hint="eastAsia"/>
        </w:rPr>
        <w:t>3.6本项目不接受联合体参与谈判。</w:t>
      </w:r>
    </w:p>
    <w:p w14:paraId="32F49039">
      <w:pPr>
        <w:pStyle w:val="2"/>
        <w:bidi w:val="0"/>
        <w:rPr>
          <w:rFonts w:hint="eastAsia"/>
        </w:rPr>
      </w:pPr>
      <w:r>
        <w:rPr>
          <w:rFonts w:hint="eastAsia"/>
        </w:rPr>
        <w:t>四、采购文件获取</w:t>
      </w:r>
    </w:p>
    <w:p w14:paraId="2991E762">
      <w:pPr>
        <w:pStyle w:val="2"/>
        <w:bidi w:val="0"/>
        <w:rPr>
          <w:rFonts w:hint="eastAsia"/>
        </w:rPr>
      </w:pPr>
      <w:r>
        <w:rPr>
          <w:rFonts w:hint="eastAsia"/>
        </w:rPr>
        <w:t>4.1凡有意参加的供应商，请于2025年10月22日至2025年10月27日，每天上午00：00至12：00，下午12：00至23：59（北京时间，法定节假日除外），使用企业账号登录“河南国企阳光招采服务平台（https：//www.hnitp.com）”下载电子采购文件（首次登陆须完成注册）。</w:t>
      </w:r>
    </w:p>
    <w:p w14:paraId="7782AE8A">
      <w:pPr>
        <w:pStyle w:val="2"/>
        <w:bidi w:val="0"/>
        <w:rPr>
          <w:rFonts w:hint="eastAsia"/>
        </w:rPr>
      </w:pPr>
      <w:r>
        <w:rPr>
          <w:rFonts w:hint="eastAsia"/>
        </w:rPr>
        <w:t>4.2具体操作：进入“河南国企阳光招采服务平台（https：//www.hnitp.com）”供应商登录，点击【招采服务平台】-【招标采购】（页面跳转）【采购业务】-【采购公告】，查询项目公告信息点击“我要参加”（报名多标段的需要选择相应标段参与）；具体操作详见“河南国企阳光招采服务平台网站—业务指南—参考供应商操作指南”。</w:t>
      </w:r>
    </w:p>
    <w:p w14:paraId="04635674">
      <w:pPr>
        <w:pStyle w:val="2"/>
        <w:bidi w:val="0"/>
        <w:rPr>
          <w:rFonts w:hint="eastAsia"/>
        </w:rPr>
      </w:pPr>
      <w:r>
        <w:rPr>
          <w:rFonts w:hint="eastAsia"/>
        </w:rPr>
        <w:t>4.3供应商在下载采购文件时，须向河南国企阳光招采服务平台缴纳平台服务费300元，售后不退。在采购文件获取截止时间前支付费用，即可获得下载采购文件的权限。平台服务费发票由河南国企阳光招采服务平台出具，供应商需要发票的，可通过“发票管理”进行平台服务费开票申请。</w:t>
      </w:r>
    </w:p>
    <w:p w14:paraId="4196F706">
      <w:pPr>
        <w:pStyle w:val="2"/>
        <w:bidi w:val="0"/>
        <w:rPr>
          <w:rFonts w:hint="eastAsia"/>
        </w:rPr>
      </w:pPr>
      <w:r>
        <w:rPr>
          <w:rFonts w:hint="eastAsia"/>
        </w:rPr>
        <w:t>4.4供应商获取采购文件后，请到河南国企阳光招采服务平台网站—业务指南—河南国企阳光招采服务平台CA在线办理指南—办理CA密钥（请根据项目情况自行考虑CA办理周期）。</w:t>
      </w:r>
    </w:p>
    <w:p w14:paraId="590A5EB1">
      <w:pPr>
        <w:pStyle w:val="2"/>
        <w:bidi w:val="0"/>
        <w:rPr>
          <w:rFonts w:hint="eastAsia"/>
        </w:rPr>
      </w:pPr>
      <w:r>
        <w:rPr>
          <w:rFonts w:hint="eastAsia"/>
        </w:rPr>
        <w:t>五、响应文件的递交</w:t>
      </w:r>
    </w:p>
    <w:p w14:paraId="1AD67E47">
      <w:pPr>
        <w:pStyle w:val="2"/>
        <w:bidi w:val="0"/>
        <w:rPr>
          <w:rFonts w:hint="eastAsia"/>
        </w:rPr>
      </w:pPr>
      <w:r>
        <w:rPr>
          <w:rFonts w:hint="eastAsia"/>
        </w:rPr>
        <w:t>5.1响应文件递交截止时间：2025年11月4日10时00分（北京时间）。</w:t>
      </w:r>
    </w:p>
    <w:p w14:paraId="055D9D5B">
      <w:pPr>
        <w:pStyle w:val="2"/>
        <w:bidi w:val="0"/>
        <w:rPr>
          <w:rFonts w:hint="eastAsia"/>
        </w:rPr>
      </w:pPr>
      <w:r>
        <w:rPr>
          <w:rFonts w:hint="eastAsia"/>
        </w:rPr>
        <w:t>5.2开标地点：河南国企阳光招采服务平台远程开标室（郑州市郑东新区如意西路93号10层北区）。</w:t>
      </w:r>
    </w:p>
    <w:p w14:paraId="156AF375">
      <w:pPr>
        <w:pStyle w:val="2"/>
        <w:bidi w:val="0"/>
        <w:rPr>
          <w:rFonts w:hint="eastAsia"/>
        </w:rPr>
      </w:pPr>
      <w:r>
        <w:rPr>
          <w:rFonts w:hint="eastAsia"/>
        </w:rPr>
        <w:t>5.3供应商须使用电子交易系统提供的响应文件制作工具进行电子响应文件的制作，并在响应文件递交截止时间前通过“河南国企阳光招采服务平台上传经CA密钥签章和加密的电子响应文件（.EJYTF格式），加密电子响应文件逾期上传的，采购人不予受理。</w:t>
      </w:r>
    </w:p>
    <w:p w14:paraId="50AD8D4A">
      <w:pPr>
        <w:pStyle w:val="2"/>
        <w:bidi w:val="0"/>
        <w:rPr>
          <w:rFonts w:hint="eastAsia"/>
        </w:rPr>
      </w:pPr>
      <w:r>
        <w:rPr>
          <w:rFonts w:hint="eastAsia"/>
        </w:rPr>
        <w:t>5.4本项目采用“远程不见面”开标方式，供应商无需到达开标现场。供应商应在采购文件规定的响应截止时间前,登录不见面开标大厅进行电子签到，在线准时参加开标活动并进行响应文件解密、答疑澄清等；供应商应在解密时间内插入CA锁，输入密码进行解密；如果在解密时间内解密失败，可再次解密。供应商应在开标当天及时关注本项目的情况，如遇问题，请拨打咨询电话：0371-60569095/4008280799。</w:t>
      </w:r>
    </w:p>
    <w:p w14:paraId="29A73DE7">
      <w:pPr>
        <w:pStyle w:val="2"/>
        <w:bidi w:val="0"/>
        <w:rPr>
          <w:rFonts w:hint="eastAsia"/>
        </w:rPr>
      </w:pPr>
      <w:r>
        <w:rPr>
          <w:rFonts w:hint="eastAsia"/>
        </w:rPr>
        <w:t>5.5具体事宜详见“河南国企阳光招采服务平台网站—业务指南—供应商操作指南”。</w:t>
      </w:r>
    </w:p>
    <w:p w14:paraId="06F5446F">
      <w:pPr>
        <w:pStyle w:val="2"/>
        <w:bidi w:val="0"/>
        <w:rPr>
          <w:rFonts w:hint="eastAsia"/>
        </w:rPr>
      </w:pPr>
      <w:r>
        <w:rPr>
          <w:rFonts w:hint="eastAsia"/>
        </w:rPr>
        <w:t>六、发布公告的媒介</w:t>
      </w:r>
    </w:p>
    <w:p w14:paraId="3F5D9A2A">
      <w:pPr>
        <w:pStyle w:val="2"/>
        <w:bidi w:val="0"/>
        <w:rPr>
          <w:rFonts w:hint="eastAsia"/>
        </w:rPr>
      </w:pPr>
      <w:r>
        <w:rPr>
          <w:rFonts w:hint="eastAsia"/>
        </w:rPr>
        <w:t>本次公告同时在《河南国企阳光招采服务平台》和《中国招标投标公共服务平台》上发布。采购人及采购代理机构对其他任何转载信息及由此产生的后果均不承担任何责任。</w:t>
      </w:r>
    </w:p>
    <w:p w14:paraId="427DBBE5">
      <w:pPr>
        <w:pStyle w:val="2"/>
        <w:bidi w:val="0"/>
        <w:rPr>
          <w:rFonts w:hint="eastAsia"/>
        </w:rPr>
      </w:pPr>
      <w:r>
        <w:rPr>
          <w:rFonts w:hint="eastAsia"/>
        </w:rPr>
        <w:t>七、联系方式</w:t>
      </w:r>
    </w:p>
    <w:p w14:paraId="675E9C61">
      <w:pPr>
        <w:pStyle w:val="2"/>
        <w:bidi w:val="0"/>
        <w:rPr>
          <w:rFonts w:hint="eastAsia"/>
        </w:rPr>
      </w:pPr>
      <w:r>
        <w:rPr>
          <w:rFonts w:hint="eastAsia"/>
        </w:rPr>
        <w:t>7.1采购人：三门峡戴卡轮毂制造有限公司</w:t>
      </w:r>
    </w:p>
    <w:p w14:paraId="49E7405B">
      <w:pPr>
        <w:pStyle w:val="2"/>
        <w:bidi w:val="0"/>
        <w:rPr>
          <w:rFonts w:hint="eastAsia"/>
        </w:rPr>
      </w:pPr>
      <w:r>
        <w:rPr>
          <w:rFonts w:hint="eastAsia"/>
        </w:rPr>
        <w:t>联系人：张女士</w:t>
      </w:r>
    </w:p>
    <w:p w14:paraId="1B7BACDF">
      <w:pPr>
        <w:pStyle w:val="2"/>
        <w:bidi w:val="0"/>
        <w:rPr>
          <w:rFonts w:hint="eastAsia"/>
        </w:rPr>
      </w:pPr>
      <w:r>
        <w:rPr>
          <w:rFonts w:hint="eastAsia"/>
        </w:rPr>
        <w:t>电话：0398-2917280</w:t>
      </w:r>
    </w:p>
    <w:p w14:paraId="554050B9">
      <w:pPr>
        <w:pStyle w:val="2"/>
        <w:bidi w:val="0"/>
        <w:rPr>
          <w:rFonts w:hint="eastAsia"/>
        </w:rPr>
      </w:pPr>
      <w:r>
        <w:rPr>
          <w:rFonts w:hint="eastAsia"/>
        </w:rPr>
        <w:t>地址：三门峡市城乡一体化示范区戴卡路1号</w:t>
      </w:r>
    </w:p>
    <w:p w14:paraId="1D56BCC6">
      <w:pPr>
        <w:pStyle w:val="2"/>
        <w:bidi w:val="0"/>
        <w:rPr>
          <w:rFonts w:hint="eastAsia"/>
        </w:rPr>
      </w:pPr>
      <w:r>
        <w:rPr>
          <w:rFonts w:hint="eastAsia"/>
        </w:rPr>
        <w:t> </w:t>
      </w:r>
    </w:p>
    <w:p w14:paraId="63FD7B2B">
      <w:pPr>
        <w:pStyle w:val="2"/>
        <w:bidi w:val="0"/>
        <w:rPr>
          <w:rFonts w:hint="eastAsia"/>
        </w:rPr>
      </w:pPr>
      <w:r>
        <w:rPr>
          <w:rFonts w:hint="eastAsia"/>
        </w:rPr>
        <w:t>7.2采购代理机构：河南中旭国际招标有限公司</w:t>
      </w:r>
    </w:p>
    <w:p w14:paraId="7D43F5E2">
      <w:pPr>
        <w:pStyle w:val="2"/>
        <w:bidi w:val="0"/>
        <w:rPr>
          <w:rFonts w:hint="eastAsia"/>
        </w:rPr>
      </w:pPr>
      <w:r>
        <w:rPr>
          <w:rFonts w:hint="eastAsia"/>
        </w:rPr>
        <w:t>地址：河南省郑州市郑东新区CBD商务外环路29号国泰财富中心9层909室</w:t>
      </w:r>
    </w:p>
    <w:p w14:paraId="0E662CE7">
      <w:pPr>
        <w:pStyle w:val="2"/>
        <w:bidi w:val="0"/>
        <w:rPr>
          <w:rFonts w:hint="eastAsia"/>
        </w:rPr>
      </w:pPr>
      <w:r>
        <w:rPr>
          <w:rFonts w:hint="eastAsia"/>
        </w:rPr>
        <w:t>联系人：樊海泉、刘稳博</w:t>
      </w:r>
    </w:p>
    <w:p w14:paraId="4FBB3ED9">
      <w:pPr>
        <w:pStyle w:val="2"/>
        <w:bidi w:val="0"/>
        <w:rPr>
          <w:rFonts w:hint="eastAsia"/>
        </w:rPr>
      </w:pPr>
      <w:r>
        <w:rPr>
          <w:rFonts w:hint="eastAsia"/>
        </w:rPr>
        <w:t>电 话：0371-65862097/65861783</w:t>
      </w:r>
    </w:p>
    <w:p w14:paraId="41DE5CEB">
      <w:pPr>
        <w:pStyle w:val="2"/>
        <w:bidi w:val="0"/>
        <w:rPr>
          <w:rFonts w:hint="eastAsia"/>
        </w:rPr>
      </w:pPr>
      <w:r>
        <w:rPr>
          <w:rFonts w:hint="eastAsia"/>
        </w:rPr>
        <w:t>邮箱：fhq@centralsun.com.cn / lwb@centralsun.com.cn </w:t>
      </w:r>
    </w:p>
    <w:p w14:paraId="79793107">
      <w:pPr>
        <w:pStyle w:val="2"/>
        <w:bidi w:val="0"/>
        <w:rPr>
          <w:rFonts w:hint="eastAsia"/>
        </w:rPr>
      </w:pPr>
      <w:r>
        <w:rPr>
          <w:rFonts w:hint="eastAsia"/>
        </w:rPr>
        <w:t>邮编：450046</w:t>
      </w:r>
    </w:p>
    <w:p w14:paraId="055FEC19">
      <w:pPr>
        <w:pStyle w:val="2"/>
        <w:bidi w:val="0"/>
        <w:rPr>
          <w:rFonts w:hint="eastAsia"/>
        </w:rPr>
      </w:pPr>
      <w:r>
        <w:rPr>
          <w:rFonts w:hint="eastAsia"/>
        </w:rPr>
        <w:t> </w:t>
      </w:r>
    </w:p>
    <w:p w14:paraId="3154A965">
      <w:pPr>
        <w:pStyle w:val="2"/>
        <w:bidi w:val="0"/>
        <w:rPr>
          <w:rFonts w:hint="eastAsia"/>
        </w:rPr>
      </w:pPr>
      <w:r>
        <w:rPr>
          <w:rFonts w:hint="eastAsia"/>
        </w:rPr>
        <w:t>7.3采购平台技术咨询电话：0371-60569095/4008280799</w:t>
      </w:r>
    </w:p>
    <w:p w14:paraId="37005353">
      <w:pPr>
        <w:pStyle w:val="2"/>
        <w:bidi w:val="0"/>
        <w:rPr>
          <w:rFonts w:hint="eastAsia"/>
        </w:rPr>
      </w:pPr>
      <w:r>
        <w:rPr>
          <w:rFonts w:hint="eastAsia"/>
        </w:rPr>
        <w:t> </w:t>
      </w:r>
    </w:p>
    <w:p w14:paraId="14CFCE59">
      <w:pPr>
        <w:pStyle w:val="2"/>
        <w:bidi w:val="0"/>
        <w:rPr>
          <w:rFonts w:hint="eastAsia"/>
        </w:rPr>
      </w:pPr>
      <w:r>
        <w:rPr>
          <w:rFonts w:hint="eastAsia"/>
        </w:rPr>
        <w:t>2025年10月22日</w:t>
      </w:r>
    </w:p>
    <w:p w14:paraId="5A091B02">
      <w:pPr>
        <w:pStyle w:val="2"/>
        <w:bidi w:val="0"/>
        <w:rPr>
          <w:rFonts w:hint="eastAsia"/>
        </w:rPr>
      </w:pPr>
    </w:p>
    <w:p w14:paraId="01542F64">
      <w:pPr>
        <w:pStyle w:val="2"/>
        <w:bidi w:val="0"/>
        <w:rPr>
          <w:rFonts w:hint="eastAsia"/>
        </w:rPr>
      </w:pPr>
    </w:p>
    <w:p w14:paraId="06D1BF89">
      <w:pPr>
        <w:pStyle w:val="2"/>
        <w:bidi w:val="0"/>
        <w:rPr>
          <w:rFonts w:hint="eastAsia"/>
        </w:rPr>
      </w:pPr>
      <w:r>
        <w:rPr>
          <w:rFonts w:hint="eastAsia"/>
        </w:rPr>
        <w:t>河南阳光采购平台登录地址：</w:t>
      </w:r>
      <w:r>
        <w:rPr>
          <w:rFonts w:hint="eastAsia"/>
        </w:rPr>
        <w:fldChar w:fldCharType="begin"/>
      </w:r>
      <w:r>
        <w:rPr>
          <w:rFonts w:hint="eastAsia"/>
        </w:rPr>
        <w:instrText xml:space="preserve"> HYPERLINK "https://sta.hnprec.com/expertweb" \t "https://zb.zhaobiao.cn/_blank" </w:instrText>
      </w:r>
      <w:r>
        <w:rPr>
          <w:rFonts w:hint="eastAsia"/>
        </w:rPr>
        <w:fldChar w:fldCharType="separate"/>
      </w:r>
      <w:r>
        <w:rPr>
          <w:rStyle w:val="5"/>
          <w:rFonts w:hint="eastAsia" w:ascii="微软雅黑" w:hAnsi="微软雅黑" w:eastAsia="微软雅黑" w:cs="微软雅黑"/>
          <w:i w:val="0"/>
          <w:iCs w:val="0"/>
          <w:caps w:val="0"/>
          <w:color w:val="0000EE"/>
          <w:spacing w:val="0"/>
          <w:szCs w:val="16"/>
          <w:u w:val="none"/>
          <w:bdr w:val="none" w:color="auto" w:sz="0" w:space="0"/>
          <w:shd w:val="clear" w:fill="FFFFFF"/>
        </w:rPr>
        <w:t>https://sta.hnprec.com/expertweb</w:t>
      </w:r>
      <w:r>
        <w:rPr>
          <w:rFonts w:hint="eastAsia"/>
        </w:rPr>
        <w:fldChar w:fldCharType="end"/>
      </w:r>
    </w:p>
    <w:p w14:paraId="6D031DDE">
      <w:pPr>
        <w:pStyle w:val="2"/>
        <w:bidi w:val="0"/>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DA45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2180</Words>
  <Characters>2599</Characters>
  <Lines>0</Lines>
  <Paragraphs>0</Paragraphs>
  <TotalTime>0</TotalTime>
  <ScaleCrop>false</ScaleCrop>
  <LinksUpToDate>false</LinksUpToDate>
  <CharactersWithSpaces>2609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2025-10-22T06:06:52Z</dcterms:created>
  <dc:creator>28039</dc:creator>
  <cp:lastModifiedBy>璇儿</cp:lastModifiedBy>
  <dcterms:modified xsi:type="dcterms:W3CDTF">2025-10-22T06:06:55Z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BCA338BEC5AA4263A88C8A101B07A23A_12</vt:lpwstr>
  </property>
</Properties>
</file>