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BA90">
      <w:pPr>
        <w:pStyle w:val="3"/>
        <w:bidi w:val="0"/>
      </w:pPr>
      <w:r>
        <w:t>山东港口物流集团日照公司产融冷链物流装卸业务外包采购项目</w:t>
      </w:r>
    </w:p>
    <w:p w14:paraId="74607B82">
      <w:pPr>
        <w:pStyle w:val="3"/>
        <w:bidi w:val="0"/>
      </w:pPr>
      <w:r>
        <w:rPr>
          <w:rFonts w:hint="eastAsia"/>
        </w:rPr>
        <w:t> </w:t>
      </w:r>
    </w:p>
    <w:p w14:paraId="685E5EBA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项目概况</w:t>
      </w:r>
    </w:p>
    <w:tbl>
      <w:tblPr>
        <w:tblW w:w="7300" w:type="dxa"/>
        <w:jc w:val="center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668"/>
        <w:gridCol w:w="1920"/>
        <w:gridCol w:w="2402"/>
      </w:tblGrid>
      <w:tr w14:paraId="05DC3060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2E109379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52C87927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山东港口物流集团日照公司产融冷链物流装卸业务外包采购项目</w:t>
            </w:r>
          </w:p>
        </w:tc>
        <w:tc>
          <w:tcPr>
            <w:tcW w:w="192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274BBDDE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项目编号：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3BB77787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SPGJC-20251009002</w:t>
            </w:r>
          </w:p>
        </w:tc>
      </w:tr>
      <w:tr w14:paraId="68EC7417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794F8F2D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项目类型：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17EDC47F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服务类</w:t>
            </w:r>
          </w:p>
        </w:tc>
        <w:tc>
          <w:tcPr>
            <w:tcW w:w="192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27453C21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招标方式：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31F3DABB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竞争性磋商</w:t>
            </w:r>
          </w:p>
        </w:tc>
      </w:tr>
      <w:tr w14:paraId="1D918517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69B19231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资格审查方式：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643F4FD4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资格后审</w:t>
            </w:r>
          </w:p>
        </w:tc>
        <w:tc>
          <w:tcPr>
            <w:tcW w:w="192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3EFAA362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公告类型：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7A82EEC4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资格后审公告</w:t>
            </w:r>
          </w:p>
        </w:tc>
      </w:tr>
      <w:tr w14:paraId="1CB6A56A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4A388F73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规模：</w:t>
            </w:r>
          </w:p>
        </w:tc>
        <w:tc>
          <w:tcPr>
            <w:tcW w:w="0" w:type="auto"/>
            <w:gridSpan w:val="3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107E6290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各类货物的装卸搬运业务及各类生产辅助业务</w:t>
            </w:r>
          </w:p>
        </w:tc>
      </w:tr>
      <w:tr w14:paraId="2466C16A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597A18B3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资金来源：</w:t>
            </w:r>
          </w:p>
        </w:tc>
        <w:tc>
          <w:tcPr>
            <w:tcW w:w="0" w:type="auto"/>
            <w:gridSpan w:val="3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13413F9A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自筹</w:t>
            </w:r>
          </w:p>
        </w:tc>
      </w:tr>
      <w:tr w14:paraId="6742CE9B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A0CEFF"/>
            <w:tcMar>
              <w:left w:w="200" w:type="dxa"/>
              <w:right w:w="200" w:type="dxa"/>
            </w:tcMar>
            <w:vAlign w:val="center"/>
          </w:tcPr>
          <w:p w14:paraId="61619EE0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  <w:tc>
          <w:tcPr>
            <w:tcW w:w="0" w:type="auto"/>
            <w:gridSpan w:val="3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D9EBFF"/>
            <w:tcMar>
              <w:left w:w="200" w:type="dxa"/>
              <w:right w:w="200" w:type="dxa"/>
            </w:tcMar>
            <w:vAlign w:val="center"/>
          </w:tcPr>
          <w:p w14:paraId="0EE17FA4">
            <w:pPr>
              <w:pStyle w:val="3"/>
              <w:bidi w:val="0"/>
              <w:rPr>
                <w:rFonts w:hint="eastAsia"/>
              </w:rPr>
            </w:pPr>
          </w:p>
        </w:tc>
      </w:tr>
    </w:tbl>
    <w:p w14:paraId="1854A33A">
      <w:pPr>
        <w:pStyle w:val="3"/>
        <w:bidi w:val="0"/>
        <w:rPr>
          <w:rFonts w:hint="eastAsia"/>
        </w:rPr>
      </w:pPr>
      <w:r>
        <w:rPr>
          <w:rFonts w:hint="eastAsia"/>
        </w:rPr>
        <w:t> </w:t>
      </w:r>
    </w:p>
    <w:p w14:paraId="1D767219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公告内容</w:t>
      </w:r>
    </w:p>
    <w:tbl>
      <w:tblPr>
        <w:tblW w:w="7300" w:type="dxa"/>
        <w:jc w:val="center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0"/>
      </w:tblGrid>
      <w:tr w14:paraId="459485A6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FCF5E1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4667145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提交截止时间、开标时间变更为：2025 年 10月29日09 点 00分；答疑澄清截止时间（对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"javascript:setPayZixun()" \o "标书制作"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color w:val="4577DC"/>
                <w:szCs w:val="21"/>
                <w:u w:val="none"/>
                <w:bdr w:val="none" w:color="auto" w:sz="0" w:space="0"/>
              </w:rPr>
              <w:t>招标文件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提出疑问或异议的截止时间）变更为：2025 年 10月28日09 点 00分。  其他内容不变，请及时下载澄清文件。</w:t>
            </w:r>
          </w:p>
        </w:tc>
      </w:tr>
    </w:tbl>
    <w:p w14:paraId="3DC9D2B7">
      <w:pPr>
        <w:pStyle w:val="3"/>
        <w:bidi w:val="0"/>
        <w:rPr>
          <w:rFonts w:hint="eastAsia"/>
        </w:rPr>
      </w:pPr>
      <w:r>
        <w:rPr>
          <w:rFonts w:hint="eastAsia"/>
        </w:rPr>
        <w:t> </w:t>
      </w:r>
    </w:p>
    <w:p w14:paraId="210ED254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采购人及采购代理</w:t>
      </w:r>
    </w:p>
    <w:tbl>
      <w:tblPr>
        <w:tblW w:w="7300" w:type="dxa"/>
        <w:jc w:val="center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4990"/>
      </w:tblGrid>
      <w:tr w14:paraId="66A034FF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6021B37C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采购人：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1FF30B0E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山东港口陆海国际物流日照有限公司</w:t>
            </w:r>
          </w:p>
        </w:tc>
      </w:tr>
      <w:tr w14:paraId="2DDE232C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40818C03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采购人联系人：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59A06DD0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于晓</w:t>
            </w:r>
          </w:p>
        </w:tc>
      </w:tr>
      <w:tr w14:paraId="060E18BC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67CA580A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采购人联系人电话：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74568677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13969806812</w:t>
            </w:r>
          </w:p>
        </w:tc>
      </w:tr>
      <w:tr w14:paraId="0C90BC7A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3F59AEFF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采购人地址：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4364AEA2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山东省日照高新区日照北路618号</w:t>
            </w:r>
          </w:p>
        </w:tc>
      </w:tr>
      <w:tr w14:paraId="48D84FC9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68CE16E1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代理机构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0FD0EB51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山东港口阳光慧采服务有限公司渤海湾分公司</w:t>
            </w:r>
          </w:p>
        </w:tc>
      </w:tr>
      <w:tr w14:paraId="244D6393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3FBE63ED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代理联系人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5E0A70E7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刘伟</w:t>
            </w:r>
          </w:p>
        </w:tc>
      </w:tr>
      <w:tr w14:paraId="2E1746E0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02051A1F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代理联系电话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3B4E4C79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15064684778</w:t>
            </w:r>
          </w:p>
        </w:tc>
      </w:tr>
      <w:tr w14:paraId="6AC9D1E5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B6EED4"/>
            <w:tcMar>
              <w:left w:w="200" w:type="dxa"/>
              <w:right w:w="200" w:type="dxa"/>
            </w:tcMar>
            <w:vAlign w:val="center"/>
          </w:tcPr>
          <w:p w14:paraId="238FE644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代理地址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6E6FC" w:sz="4" w:space="0"/>
              <w:right w:val="single" w:color="D6E6FC" w:sz="4" w:space="0"/>
            </w:tcBorders>
            <w:shd w:val="clear" w:color="auto" w:fill="E4F9EF"/>
            <w:tcMar>
              <w:left w:w="200" w:type="dxa"/>
              <w:right w:w="200" w:type="dxa"/>
            </w:tcMar>
            <w:vAlign w:val="center"/>
          </w:tcPr>
          <w:p w14:paraId="3F588483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山东省潍坊市滨海经济开发区央子街道北潍坊港航运中心二楼东侧</w:t>
            </w:r>
          </w:p>
        </w:tc>
      </w:tr>
    </w:tbl>
    <w:p w14:paraId="1E4D8D48">
      <w:pPr>
        <w:pStyle w:val="3"/>
        <w:bidi w:val="0"/>
      </w:pPr>
    </w:p>
    <w:p w14:paraId="6D50A5D2">
      <w:pPr>
        <w:pStyle w:val="3"/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427</Characters>
  <Lines>0</Lines>
  <Paragraphs>0</Paragraphs>
  <TotalTime>1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2025-10-22T06:57:56Z</dcterms:created>
  <dc:creator>28039</dc:creator>
  <cp:lastModifiedBy>璇儿</cp:lastModifiedBy>
  <dcterms:modified xsi:type="dcterms:W3CDTF">2025-10-22T06:59:27Z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1783EA1C3FDC441F8DBE2FF9ABDDA08A_12</vt:lpwstr>
  </property>
</Properties>
</file>