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A2450">
      <w:pPr>
        <w:pStyle w:val="3"/>
        <w:bidi w:val="0"/>
      </w:pPr>
      <w:bookmarkStart w:id="0" w:name="_GoBack"/>
      <w:r>
        <w:rPr>
          <w:rFonts w:hint="eastAsia"/>
        </w:rPr>
        <w:t>哈药集团股份有限公司拟对集团下属哈药生物仓配发一体化服务采购进行公开招议标，欢迎符合招议标条件的投标方前来投标，具体事宜安排如下：</w:t>
      </w:r>
    </w:p>
    <w:p w14:paraId="78E49ABC">
      <w:pPr>
        <w:pStyle w:val="3"/>
        <w:bidi w:val="0"/>
        <w:rPr>
          <w:rFonts w:hint="eastAsia"/>
        </w:rPr>
      </w:pPr>
      <w:r>
        <w:rPr>
          <w:rFonts w:hint="eastAsia"/>
        </w:rPr>
        <w:t>一、采购方案名称：哈药生物仓配发一体化服务采购</w:t>
      </w:r>
    </w:p>
    <w:p w14:paraId="5C8FE43B">
      <w:pPr>
        <w:pStyle w:val="3"/>
        <w:bidi w:val="0"/>
        <w:rPr>
          <w:rFonts w:hint="eastAsia"/>
        </w:rPr>
      </w:pPr>
      <w:r>
        <w:rPr>
          <w:rFonts w:hint="eastAsia"/>
        </w:rPr>
        <w:t>二、招标内容：</w:t>
      </w:r>
    </w:p>
    <w:p w14:paraId="01927443">
      <w:pPr>
        <w:pStyle w:val="3"/>
        <w:bidi w:val="0"/>
        <w:rPr>
          <w:rFonts w:hint="eastAsia"/>
        </w:rPr>
      </w:pPr>
      <w:r>
        <w:rPr>
          <w:rFonts w:hint="eastAsia"/>
        </w:rPr>
        <w:t>随着我公司电商业务的发展，我公司对仓配发一体化服务的“服务、质量、价格、售后”提出了更高的要求。快递运输内容包括但不限于：医美大健康及医疗器械产品等。</w:t>
      </w:r>
    </w:p>
    <w:p w14:paraId="4DF4E9DE">
      <w:pPr>
        <w:pStyle w:val="3"/>
        <w:bidi w:val="0"/>
        <w:rPr>
          <w:rFonts w:hint="eastAsia"/>
        </w:rPr>
      </w:pPr>
      <w:r>
        <w:rPr>
          <w:rFonts w:hint="eastAsia"/>
        </w:rPr>
        <w:t>商务、技术要求</w:t>
      </w:r>
    </w:p>
    <w:p w14:paraId="30DCB843">
      <w:pPr>
        <w:pStyle w:val="3"/>
        <w:bidi w:val="0"/>
        <w:rPr>
          <w:rFonts w:hint="eastAsia"/>
        </w:rPr>
      </w:pPr>
      <w:r>
        <w:rPr>
          <w:rFonts w:hint="eastAsia"/>
        </w:rPr>
        <w:t>1．服务项目名称：哈药生物仓配发一体化服务招标  </w:t>
      </w:r>
    </w:p>
    <w:p w14:paraId="4685420E">
      <w:pPr>
        <w:pStyle w:val="3"/>
        <w:bidi w:val="0"/>
        <w:rPr>
          <w:rFonts w:hint="eastAsia"/>
        </w:rPr>
      </w:pPr>
      <w:r>
        <w:rPr>
          <w:rFonts w:hint="eastAsia"/>
        </w:rPr>
        <w:t>2．服务商企业资质要求：符合本文件条款3投标单位资质要求及4.1.4服务商团队要求、服务商企业资质要求：符合本文件条款3投标单位资质要求及4.1.4服务商团队要求、4.2.3 仓储管理要求、（不满足以上要求，取消竞标资格）</w:t>
      </w:r>
    </w:p>
    <w:p w14:paraId="4A007298">
      <w:pPr>
        <w:pStyle w:val="3"/>
        <w:bidi w:val="0"/>
        <w:rPr>
          <w:rFonts w:hint="eastAsia"/>
        </w:rPr>
      </w:pPr>
      <w:r>
        <w:rPr>
          <w:rFonts w:hint="eastAsia"/>
        </w:rPr>
        <w:t>3．服务商团队要求</w:t>
      </w:r>
    </w:p>
    <w:tbl>
      <w:tblPr>
        <w:tblW w:w="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2"/>
        <w:gridCol w:w="820"/>
      </w:tblGrid>
      <w:tr w14:paraId="7022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64F8C3">
            <w:pPr>
              <w:pStyle w:val="3"/>
              <w:bidi w:val="0"/>
            </w:pPr>
            <w:r>
              <w:rPr>
                <w:rFonts w:hint="eastAsia"/>
              </w:rPr>
              <w:t>模块</w:t>
            </w:r>
          </w:p>
        </w:tc>
        <w:tc>
          <w:tcPr>
            <w:tcW w:w="8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449145">
            <w:pPr>
              <w:pStyle w:val="3"/>
              <w:bidi w:val="0"/>
            </w:pPr>
            <w:r>
              <w:rPr>
                <w:rFonts w:hint="eastAsia"/>
              </w:rPr>
              <w:t>服务商资质（服务商应符合以下条件及要求）</w:t>
            </w:r>
          </w:p>
        </w:tc>
      </w:tr>
      <w:tr w14:paraId="0257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046C42">
            <w:pPr>
              <w:pStyle w:val="3"/>
              <w:bidi w:val="0"/>
            </w:pPr>
            <w:r>
              <w:rPr>
                <w:rFonts w:hint="eastAsia"/>
              </w:rPr>
              <w:t>1、公司介绍及团队经验</w:t>
            </w:r>
          </w:p>
        </w:tc>
        <w:tc>
          <w:tcPr>
            <w:tcW w:w="8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21EE67">
            <w:pPr>
              <w:pStyle w:val="3"/>
              <w:bidi w:val="0"/>
            </w:pPr>
            <w:r>
              <w:rPr>
                <w:rFonts w:hint="eastAsia"/>
              </w:rPr>
              <w:t>1.有美妆化妆品、食品、保健品、医疗器械品类相关仓配发服务经验</w:t>
            </w:r>
            <w:r>
              <w:rPr>
                <w:rFonts w:hint="eastAsia"/>
              </w:rPr>
              <w:br w:type="textWrapping"/>
            </w:r>
            <w:r>
              <w:rPr>
                <w:rFonts w:hint="eastAsia"/>
              </w:rPr>
              <w:t>2.有专属于哈药生物项目的负责人，有明确的分工介绍。</w:t>
            </w:r>
            <w:r>
              <w:rPr>
                <w:rFonts w:hint="eastAsia"/>
              </w:rPr>
              <w:br w:type="textWrapping"/>
            </w:r>
            <w:r>
              <w:rPr>
                <w:rFonts w:hint="eastAsia"/>
              </w:rPr>
              <w:t>3.保证服务团队经理级及以上人员具有5年以上的仓储物流从业经验，有5年以上仓储管理经验。</w:t>
            </w:r>
            <w:r>
              <w:rPr>
                <w:rFonts w:hint="eastAsia"/>
              </w:rPr>
              <w:br w:type="textWrapping"/>
            </w:r>
            <w:r>
              <w:rPr>
                <w:rFonts w:hint="eastAsia"/>
              </w:rPr>
              <w:t>4.要求总监级人员作为本项目的总体负责人。</w:t>
            </w:r>
          </w:p>
          <w:p w14:paraId="0D8E9CDD">
            <w:pPr>
              <w:pStyle w:val="3"/>
              <w:bidi w:val="0"/>
            </w:pPr>
            <w:r>
              <w:rPr>
                <w:rFonts w:hint="eastAsia"/>
              </w:rPr>
              <w:t>5.仓储分不同岗位，需合理匹配各岗位负责人，以保证各岗位的专业支持。</w:t>
            </w:r>
            <w:r>
              <w:rPr>
                <w:rFonts w:hint="eastAsia"/>
              </w:rPr>
              <w:br w:type="textWrapping"/>
            </w:r>
            <w:r>
              <w:rPr>
                <w:rFonts w:hint="eastAsia"/>
              </w:rPr>
              <w:t>6.项目服务期内，项目团队中负责仓储管理及运作的工作人员不得无故变更。如遇特殊情况下（离职或者生病等情况）应及时告知我方，并需保证具有同等工作能力的接替人员及时到位、详尽交接，以保证该项目的整体运营与项服务质量。</w:t>
            </w:r>
          </w:p>
        </w:tc>
      </w:tr>
      <w:tr w14:paraId="4B3C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241DBA">
            <w:pPr>
              <w:pStyle w:val="3"/>
              <w:bidi w:val="0"/>
            </w:pPr>
            <w:r>
              <w:rPr>
                <w:rFonts w:hint="eastAsia"/>
              </w:rPr>
              <w:t>2、运维能力</w:t>
            </w:r>
          </w:p>
        </w:tc>
        <w:tc>
          <w:tcPr>
            <w:tcW w:w="8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4C6734">
            <w:pPr>
              <w:pStyle w:val="3"/>
              <w:bidi w:val="0"/>
            </w:pPr>
            <w:r>
              <w:rPr>
                <w:rFonts w:hint="eastAsia"/>
              </w:rPr>
              <w:t>1.有美妆化妆品、食品、保健仓储物流贮存及运输经验及行业相关报告输出。</w:t>
            </w:r>
            <w:r>
              <w:rPr>
                <w:rFonts w:hint="eastAsia"/>
              </w:rPr>
              <w:br w:type="textWrapping"/>
            </w:r>
            <w:r>
              <w:rPr>
                <w:rFonts w:hint="eastAsia"/>
              </w:rPr>
              <w:t>2.基于数据分析，运营团队能输出完整运营计划和执行方案。</w:t>
            </w:r>
          </w:p>
          <w:p w14:paraId="41BF1B58">
            <w:pPr>
              <w:pStyle w:val="3"/>
              <w:bidi w:val="0"/>
            </w:pPr>
            <w:r>
              <w:rPr>
                <w:rFonts w:hint="eastAsia"/>
              </w:rPr>
              <w:t>3.可以按要求提供仓储运营相关文件报表。</w:t>
            </w:r>
          </w:p>
        </w:tc>
      </w:tr>
      <w:tr w14:paraId="71B3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3323A9">
            <w:pPr>
              <w:pStyle w:val="3"/>
              <w:bidi w:val="0"/>
            </w:pPr>
            <w:r>
              <w:rPr>
                <w:rFonts w:hint="eastAsia"/>
              </w:rPr>
              <w:t>3、技术服务能力</w:t>
            </w:r>
          </w:p>
        </w:tc>
        <w:tc>
          <w:tcPr>
            <w:tcW w:w="8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9BF179">
            <w:pPr>
              <w:pStyle w:val="3"/>
              <w:bidi w:val="0"/>
            </w:pPr>
            <w:r>
              <w:rPr>
                <w:rFonts w:hint="eastAsia"/>
              </w:rPr>
              <w:t>1.服务期间能百分百契合哈药生物管理要求，有完善的内部管理机制；</w:t>
            </w:r>
          </w:p>
          <w:p w14:paraId="2EE114BD">
            <w:pPr>
              <w:pStyle w:val="3"/>
              <w:bidi w:val="0"/>
            </w:pPr>
            <w:r>
              <w:rPr>
                <w:rFonts w:hint="eastAsia"/>
              </w:rPr>
              <w:t>2.有完善的数据分析能力，可以为品牌方提供决策建议。</w:t>
            </w:r>
          </w:p>
          <w:p w14:paraId="06E339DF">
            <w:pPr>
              <w:pStyle w:val="3"/>
              <w:bidi w:val="0"/>
            </w:pPr>
            <w:r>
              <w:rPr>
                <w:rFonts w:hint="eastAsia"/>
              </w:rPr>
              <w:t>3.汇报机制：组建项目沟通群用于日常沟通，输出相关活动的数据复盘报告及报表。</w:t>
            </w:r>
          </w:p>
          <w:p w14:paraId="5AB7CE50">
            <w:pPr>
              <w:pStyle w:val="3"/>
              <w:bidi w:val="0"/>
            </w:pPr>
            <w:r>
              <w:rPr>
                <w:rFonts w:hint="eastAsia"/>
              </w:rPr>
              <w:t>4.快递箱技术标准：标准不低于五层特硬双瓦楞纸箱（CB楞），面纸俄卡130克/㎡；芯纸110克/㎡；CB瓦楞纸130克/㎡高强；里纸120克/㎡牛卡纸。投标方需提供快递箱技术参数。</w:t>
            </w:r>
          </w:p>
          <w:p w14:paraId="75D97FC5">
            <w:pPr>
              <w:pStyle w:val="3"/>
              <w:bidi w:val="0"/>
            </w:pPr>
            <w:r>
              <w:rPr>
                <w:rFonts w:hint="eastAsia"/>
              </w:rPr>
              <w:t>5.胶带技术标准：透明，bopp材质，宽度60mm，胶带厚度不低于60um，粘性等级1.8～2.5N/10mm，胶粘剂，抗寒性热熔胶。</w:t>
            </w:r>
          </w:p>
          <w:p w14:paraId="68CB2EDF">
            <w:pPr>
              <w:pStyle w:val="3"/>
              <w:bidi w:val="0"/>
            </w:pPr>
            <w:r>
              <w:rPr>
                <w:rFonts w:hint="eastAsia"/>
              </w:rPr>
              <w:t>6.为便于招标比价，以现阶段热卖产品组合为报价依据：两盒30支装凝时抗皱次抛精华液+两个单支装凝时抗皱次抛精华液+包裹卡，30支装次抛外盒尺寸为：157x82x104mm，重量为300g左右。单支装次抛尺寸基本可忽略不计，重量为8g左右。其中包裹卡客供。</w:t>
            </w:r>
          </w:p>
          <w:p w14:paraId="65AADB08">
            <w:pPr>
              <w:pStyle w:val="3"/>
              <w:bidi w:val="0"/>
            </w:pPr>
            <w:r>
              <w:rPr>
                <w:rFonts w:hint="eastAsia"/>
              </w:rPr>
              <w:t>7.后续会存在其他组合产品，价格以中标作为参考进行调整。</w:t>
            </w:r>
          </w:p>
        </w:tc>
      </w:tr>
    </w:tbl>
    <w:p w14:paraId="1CFE399E">
      <w:pPr>
        <w:pStyle w:val="3"/>
        <w:bidi w:val="0"/>
        <w:rPr>
          <w:rFonts w:hint="eastAsia"/>
        </w:rPr>
      </w:pPr>
      <w:r>
        <w:rPr>
          <w:rFonts w:hint="eastAsia"/>
        </w:rPr>
        <w:t>4．服务时间、服务地点及其他要求和说明</w:t>
      </w:r>
    </w:p>
    <w:p w14:paraId="5A4983DE">
      <w:pPr>
        <w:pStyle w:val="3"/>
        <w:bidi w:val="0"/>
        <w:rPr>
          <w:rFonts w:hint="eastAsia"/>
        </w:rPr>
      </w:pPr>
      <w:r>
        <w:rPr>
          <w:rFonts w:hint="eastAsia"/>
        </w:rPr>
        <w:t>1) 服务时间：合同签订之日起共计12个月，具体订单数量及仓储运营节奏按照销售规划进行。</w:t>
      </w:r>
    </w:p>
    <w:p w14:paraId="7E0CBE41">
      <w:pPr>
        <w:pStyle w:val="3"/>
        <w:bidi w:val="0"/>
        <w:rPr>
          <w:rFonts w:hint="eastAsia"/>
        </w:rPr>
      </w:pPr>
      <w:r>
        <w:rPr>
          <w:rFonts w:hint="eastAsia"/>
        </w:rPr>
        <w:t>2) 服务地点：广州市及周边城市100km以内，运输辐射区域：全国所有行政区域，发出快递运费以报价为准，拦截快递运费以实际为准。</w:t>
      </w:r>
    </w:p>
    <w:p w14:paraId="55AE6C78">
      <w:pPr>
        <w:pStyle w:val="3"/>
        <w:bidi w:val="0"/>
        <w:rPr>
          <w:rFonts w:hint="eastAsia"/>
        </w:rPr>
      </w:pPr>
      <w:r>
        <w:rPr>
          <w:rFonts w:hint="eastAsia"/>
        </w:rPr>
        <w:t>技术部分答疑人及联系电话：王乃军，18249094474。</w:t>
      </w:r>
    </w:p>
    <w:p w14:paraId="2AB6F47A">
      <w:pPr>
        <w:pStyle w:val="3"/>
        <w:bidi w:val="0"/>
        <w:rPr>
          <w:rFonts w:hint="eastAsia"/>
        </w:rPr>
      </w:pPr>
      <w:r>
        <w:rPr>
          <w:rFonts w:hint="eastAsia"/>
        </w:rPr>
        <w:t>……详细技术参数、商务要求等见招标文件。</w:t>
      </w:r>
    </w:p>
    <w:p w14:paraId="4B43A674">
      <w:pPr>
        <w:pStyle w:val="3"/>
        <w:bidi w:val="0"/>
        <w:rPr>
          <w:rFonts w:hint="eastAsia"/>
        </w:rPr>
      </w:pPr>
      <w:r>
        <w:rPr>
          <w:rFonts w:hint="eastAsia"/>
        </w:rPr>
        <w:t>三、付款条件及结款方式：</w:t>
      </w:r>
    </w:p>
    <w:p w14:paraId="170C3598">
      <w:pPr>
        <w:pStyle w:val="3"/>
        <w:bidi w:val="0"/>
        <w:rPr>
          <w:rFonts w:hint="eastAsia"/>
        </w:rPr>
      </w:pPr>
      <w:r>
        <w:rPr>
          <w:rFonts w:hint="eastAsia"/>
        </w:rPr>
        <w:t>1．发票要求：仓库租赁9%专票；快递服务类6%专票</w:t>
      </w:r>
    </w:p>
    <w:p w14:paraId="2357A330">
      <w:pPr>
        <w:pStyle w:val="3"/>
        <w:bidi w:val="0"/>
        <w:rPr>
          <w:rFonts w:hint="eastAsia"/>
        </w:rPr>
      </w:pPr>
      <w:r>
        <w:rPr>
          <w:rFonts w:hint="eastAsia"/>
        </w:rPr>
        <w:t>2．付款方式：次月结算，电汇</w:t>
      </w:r>
    </w:p>
    <w:p w14:paraId="08B121DC">
      <w:pPr>
        <w:pStyle w:val="3"/>
        <w:bidi w:val="0"/>
        <w:rPr>
          <w:rFonts w:hint="eastAsia"/>
        </w:rPr>
      </w:pPr>
      <w:r>
        <w:rPr>
          <w:rFonts w:hint="eastAsia"/>
        </w:rPr>
        <w:t>四、投标人资质要求：</w:t>
      </w:r>
    </w:p>
    <w:p w14:paraId="45741865">
      <w:pPr>
        <w:pStyle w:val="3"/>
        <w:bidi w:val="0"/>
        <w:rPr>
          <w:rFonts w:hint="eastAsia"/>
        </w:rPr>
      </w:pPr>
      <w:r>
        <w:rPr>
          <w:rFonts w:hint="eastAsia"/>
        </w:rPr>
        <w:t>1．基础资质</w:t>
      </w:r>
    </w:p>
    <w:p w14:paraId="47960E85">
      <w:pPr>
        <w:pStyle w:val="3"/>
        <w:bidi w:val="0"/>
        <w:rPr>
          <w:rFonts w:hint="eastAsia"/>
        </w:rPr>
      </w:pPr>
      <w:r>
        <w:rPr>
          <w:rFonts w:hint="eastAsia"/>
        </w:rPr>
        <w:t>1) 投标人在中国境内注册并具有独立法人资格，经营范围具有相关资格的合法企业，能独立承担民事等法律责任和合同义务；</w:t>
      </w:r>
    </w:p>
    <w:p w14:paraId="2AC9A497">
      <w:pPr>
        <w:pStyle w:val="3"/>
        <w:bidi w:val="0"/>
        <w:rPr>
          <w:rFonts w:hint="eastAsia"/>
        </w:rPr>
      </w:pPr>
      <w:r>
        <w:rPr>
          <w:rFonts w:hint="eastAsia"/>
        </w:rPr>
        <w:t>2) 投标人必须持有中华人民共和国市级或以上机关颁发的企业法人营业执照（副本）、组织机构代码证、税务登记证、开户许可证等证明材料及相关的有效证件；</w:t>
      </w:r>
    </w:p>
    <w:p w14:paraId="54DDE556">
      <w:pPr>
        <w:pStyle w:val="3"/>
        <w:bidi w:val="0"/>
        <w:rPr>
          <w:rFonts w:hint="eastAsia"/>
        </w:rPr>
      </w:pPr>
      <w:r>
        <w:rPr>
          <w:rFonts w:hint="eastAsia"/>
        </w:rPr>
        <w:t>3) 具有良好的商业信誉和健全的财务会计制度；具有履行合同所需的财产、财务、专业技术能力。法定代表人及项目负责人没有被人民法院列入失信被执行人名单；</w:t>
      </w:r>
    </w:p>
    <w:p w14:paraId="2886EBF4">
      <w:pPr>
        <w:pStyle w:val="3"/>
        <w:bidi w:val="0"/>
        <w:rPr>
          <w:rFonts w:hint="eastAsia"/>
        </w:rPr>
      </w:pPr>
      <w:r>
        <w:rPr>
          <w:rFonts w:hint="eastAsia"/>
        </w:rPr>
        <w:t>4) 投标人与招标人存在经济、法律等纠纷的单位，不得参与投标；</w:t>
      </w:r>
    </w:p>
    <w:p w14:paraId="6730EDE9">
      <w:pPr>
        <w:pStyle w:val="3"/>
        <w:bidi w:val="0"/>
        <w:rPr>
          <w:rFonts w:hint="eastAsia"/>
        </w:rPr>
      </w:pPr>
      <w:r>
        <w:rPr>
          <w:rFonts w:hint="eastAsia"/>
        </w:rPr>
        <w:t>5) 参加此次招标活动前三年内，在经济活动中没有重大违法记录，无与哈药集团合作的不良记录。</w:t>
      </w:r>
    </w:p>
    <w:p w14:paraId="7A0025C8">
      <w:pPr>
        <w:pStyle w:val="3"/>
        <w:bidi w:val="0"/>
        <w:rPr>
          <w:rFonts w:hint="eastAsia"/>
        </w:rPr>
      </w:pPr>
      <w:r>
        <w:rPr>
          <w:rFonts w:hint="eastAsia"/>
        </w:rPr>
        <w:t>2．资质证明文件目录（1-8需加盖公章）</w:t>
      </w:r>
    </w:p>
    <w:p w14:paraId="77B1BBE3">
      <w:pPr>
        <w:pStyle w:val="3"/>
        <w:bidi w:val="0"/>
        <w:rPr>
          <w:rFonts w:hint="eastAsia"/>
        </w:rPr>
      </w:pPr>
      <w:r>
        <w:rPr>
          <w:rFonts w:hint="eastAsia"/>
        </w:rPr>
        <w:t>1) 投标方提供《营业执照》正本或副本复印件，具有独立法人资格或其他合法企业供应商，具有固定的经营场所，具有从事本项目的经营范围和能力；</w:t>
      </w:r>
    </w:p>
    <w:p w14:paraId="45A2C9FD">
      <w:pPr>
        <w:pStyle w:val="3"/>
        <w:bidi w:val="0"/>
        <w:rPr>
          <w:rFonts w:hint="eastAsia"/>
        </w:rPr>
      </w:pPr>
      <w:r>
        <w:rPr>
          <w:rFonts w:hint="eastAsia"/>
        </w:rPr>
        <w:t>2) 投标方的《法人身份证》复印件；</w:t>
      </w:r>
    </w:p>
    <w:p w14:paraId="0A785EE3">
      <w:pPr>
        <w:pStyle w:val="3"/>
        <w:bidi w:val="0"/>
        <w:rPr>
          <w:rFonts w:hint="eastAsia"/>
        </w:rPr>
      </w:pPr>
      <w:r>
        <w:rPr>
          <w:rFonts w:hint="eastAsia"/>
        </w:rPr>
        <w:t>3) 非法人投标需要额外提供投标人授权书及《投标人身份证》复印件；</w:t>
      </w:r>
    </w:p>
    <w:p w14:paraId="257E4820">
      <w:pPr>
        <w:pStyle w:val="3"/>
        <w:bidi w:val="0"/>
        <w:rPr>
          <w:rFonts w:hint="eastAsia"/>
        </w:rPr>
      </w:pPr>
      <w:r>
        <w:rPr>
          <w:rFonts w:hint="eastAsia"/>
        </w:rPr>
        <w:t>4) 快递资源相关证明资料；</w:t>
      </w:r>
    </w:p>
    <w:p w14:paraId="28E9474E">
      <w:pPr>
        <w:pStyle w:val="3"/>
        <w:bidi w:val="0"/>
        <w:rPr>
          <w:rFonts w:hint="eastAsia"/>
        </w:rPr>
      </w:pPr>
      <w:r>
        <w:rPr>
          <w:rFonts w:hint="eastAsia"/>
        </w:rPr>
        <w:t>5) 仓库财产保险证明文件；</w:t>
      </w:r>
    </w:p>
    <w:p w14:paraId="3DEAF430">
      <w:pPr>
        <w:pStyle w:val="3"/>
        <w:bidi w:val="0"/>
        <w:rPr>
          <w:rFonts w:hint="eastAsia"/>
        </w:rPr>
      </w:pPr>
      <w:r>
        <w:rPr>
          <w:rFonts w:hint="eastAsia"/>
        </w:rPr>
        <w:t>6) 入驻仓库必须大于3000平方米证明文件；</w:t>
      </w:r>
    </w:p>
    <w:p w14:paraId="3E10FD96">
      <w:pPr>
        <w:pStyle w:val="3"/>
        <w:bidi w:val="0"/>
        <w:rPr>
          <w:rFonts w:hint="eastAsia"/>
        </w:rPr>
      </w:pPr>
      <w:r>
        <w:rPr>
          <w:rFonts w:hint="eastAsia"/>
        </w:rPr>
        <w:t>7) 消防耐火等级证明</w:t>
      </w:r>
    </w:p>
    <w:p w14:paraId="0E9A4486">
      <w:pPr>
        <w:pStyle w:val="3"/>
        <w:bidi w:val="0"/>
        <w:rPr>
          <w:rFonts w:hint="eastAsia"/>
        </w:rPr>
      </w:pPr>
      <w:r>
        <w:rPr>
          <w:rFonts w:hint="eastAsia"/>
        </w:rPr>
        <w:t>8) 其他本文件中所需提供材料等</w:t>
      </w:r>
    </w:p>
    <w:p w14:paraId="6398FAFE">
      <w:pPr>
        <w:pStyle w:val="3"/>
        <w:bidi w:val="0"/>
        <w:rPr>
          <w:rFonts w:hint="eastAsia"/>
        </w:rPr>
      </w:pPr>
      <w:r>
        <w:rPr>
          <w:rFonts w:hint="eastAsia"/>
        </w:rPr>
        <w:t>9) 资料提供不全则视为弃标。</w:t>
      </w:r>
    </w:p>
    <w:p w14:paraId="6656725B">
      <w:pPr>
        <w:pStyle w:val="3"/>
        <w:bidi w:val="0"/>
        <w:rPr>
          <w:rFonts w:hint="eastAsia"/>
        </w:rPr>
      </w:pPr>
      <w:r>
        <w:rPr>
          <w:rFonts w:hint="eastAsia"/>
        </w:rPr>
        <w:t>五、日程安排：</w:t>
      </w:r>
    </w:p>
    <w:p w14:paraId="05F34D4D">
      <w:pPr>
        <w:pStyle w:val="3"/>
        <w:bidi w:val="0"/>
        <w:rPr>
          <w:rFonts w:hint="eastAsia"/>
        </w:rPr>
      </w:pPr>
      <w:r>
        <w:rPr>
          <w:rFonts w:hint="eastAsia"/>
        </w:rPr>
        <w:t>1、报名</w:t>
      </w:r>
    </w:p>
    <w:p w14:paraId="665C80B4">
      <w:pPr>
        <w:pStyle w:val="3"/>
        <w:bidi w:val="0"/>
        <w:rPr>
          <w:rFonts w:hint="eastAsia"/>
        </w:rPr>
      </w:pPr>
      <w:r>
        <w:rPr>
          <w:rFonts w:hint="eastAsia"/>
        </w:rPr>
        <w:t>时间：2025年10月23日—2025年10月29日16:00截止。</w:t>
      </w:r>
    </w:p>
    <w:p w14:paraId="3FE70804">
      <w:pPr>
        <w:pStyle w:val="3"/>
        <w:bidi w:val="0"/>
        <w:rPr>
          <w:rFonts w:hint="eastAsia"/>
        </w:rPr>
      </w:pPr>
      <w:r>
        <w:rPr>
          <w:rFonts w:hint="eastAsia"/>
        </w:rPr>
        <w:t>方式：哈药采购系统报名，供应商报名网址(</w:t>
      </w:r>
      <w:r>
        <w:rPr>
          <w:rFonts w:hint="eastAsia"/>
        </w:rPr>
        <w:fldChar w:fldCharType="begin"/>
      </w:r>
      <w:r>
        <w:rPr>
          <w:rFonts w:hint="eastAsia"/>
        </w:rPr>
        <w:instrText xml:space="preserve"> HYPERLINK "http://srm-new.hayao.com:90/login" </w:instrText>
      </w:r>
      <w:r>
        <w:rPr>
          <w:rFonts w:hint="eastAsia"/>
        </w:rPr>
        <w:fldChar w:fldCharType="separate"/>
      </w:r>
      <w:r>
        <w:rPr>
          <w:rStyle w:val="6"/>
          <w:rFonts w:hint="eastAsia" w:ascii="微软雅黑" w:hAnsi="微软雅黑" w:eastAsia="微软雅黑" w:cs="微软雅黑"/>
          <w:i w:val="0"/>
          <w:iCs w:val="0"/>
          <w:caps w:val="0"/>
          <w:color w:val="0000EE"/>
          <w:spacing w:val="0"/>
          <w:szCs w:val="16"/>
          <w:u w:val="none"/>
          <w:bdr w:val="none" w:color="auto" w:sz="0" w:space="0"/>
          <w:shd w:val="clear" w:fill="FFFFFF"/>
        </w:rPr>
        <w:t>https://srm-new.hayao.com:90/login</w:t>
      </w:r>
      <w:r>
        <w:rPr>
          <w:rFonts w:hint="eastAsia"/>
        </w:rPr>
        <w:fldChar w:fldCharType="end"/>
      </w:r>
      <w:r>
        <w:rPr>
          <w:rFonts w:hint="eastAsia"/>
        </w:rPr>
        <w:t> )。</w:t>
      </w:r>
    </w:p>
    <w:p w14:paraId="4916A128">
      <w:pPr>
        <w:pStyle w:val="3"/>
        <w:bidi w:val="0"/>
        <w:rPr>
          <w:rFonts w:hint="eastAsia"/>
        </w:rPr>
      </w:pPr>
      <w:r>
        <w:rPr>
          <w:rFonts w:hint="eastAsia"/>
        </w:rPr>
        <w:t>2、开标时间：</w:t>
      </w:r>
    </w:p>
    <w:p w14:paraId="41F25C38">
      <w:pPr>
        <w:pStyle w:val="3"/>
        <w:bidi w:val="0"/>
        <w:rPr>
          <w:rFonts w:hint="eastAsia"/>
        </w:rPr>
      </w:pPr>
      <w:r>
        <w:rPr>
          <w:rFonts w:hint="eastAsia"/>
        </w:rPr>
        <w:t>时间：详见招标文件。</w:t>
      </w:r>
    </w:p>
    <w:p w14:paraId="24047A04">
      <w:pPr>
        <w:pStyle w:val="3"/>
        <w:bidi w:val="0"/>
        <w:rPr>
          <w:rFonts w:hint="eastAsia"/>
        </w:rPr>
      </w:pPr>
      <w:r>
        <w:rPr>
          <w:rFonts w:hint="eastAsia"/>
        </w:rPr>
        <w:t>地点：哈药集团有限公司二楼招标室。</w:t>
      </w:r>
    </w:p>
    <w:p w14:paraId="4A937BC7">
      <w:pPr>
        <w:pStyle w:val="3"/>
        <w:bidi w:val="0"/>
        <w:rPr>
          <w:rFonts w:hint="eastAsia"/>
        </w:rPr>
      </w:pPr>
      <w:r>
        <w:rPr>
          <w:rFonts w:hint="eastAsia"/>
        </w:rPr>
        <w:t>3、相关费用</w:t>
      </w:r>
    </w:p>
    <w:p w14:paraId="425B1B85">
      <w:pPr>
        <w:pStyle w:val="3"/>
        <w:bidi w:val="0"/>
        <w:rPr>
          <w:rFonts w:hint="eastAsia"/>
        </w:rPr>
      </w:pPr>
      <w:r>
        <w:rPr>
          <w:rFonts w:hint="eastAsia"/>
        </w:rPr>
        <w:t>1）标书款：招标文件每份200元（只提供电子文档），售后不退（单独汇入）。请于标书款缴纳截止日期前，在SRM哈药采购系统上进行标书款缴纳系统操作，并将付款凭证作为附件进行提交，否则将影响您后续投标。</w:t>
      </w:r>
    </w:p>
    <w:p w14:paraId="0865C70C">
      <w:pPr>
        <w:pStyle w:val="3"/>
        <w:bidi w:val="0"/>
        <w:rPr>
          <w:rFonts w:hint="eastAsia"/>
        </w:rPr>
      </w:pPr>
      <w:r>
        <w:rPr>
          <w:rFonts w:hint="eastAsia"/>
        </w:rPr>
        <w:t>2）投标保证金：人民币陆万元整（60,000元）。请于投标保证金缴纳截止日期前，在SRM哈药采购系统上进行保证金缴纳系统操作，并将付款凭证作为附件进行提交，否则将影响您后续投标。</w:t>
      </w:r>
    </w:p>
    <w:p w14:paraId="41AE883B">
      <w:pPr>
        <w:pStyle w:val="3"/>
        <w:bidi w:val="0"/>
        <w:rPr>
          <w:rFonts w:hint="eastAsia"/>
        </w:rPr>
      </w:pPr>
      <w:r>
        <w:rPr>
          <w:rFonts w:hint="eastAsia"/>
        </w:rPr>
        <w:t>户  名：哈药集团股份有限公司</w:t>
      </w:r>
    </w:p>
    <w:p w14:paraId="1E9E4BF4">
      <w:pPr>
        <w:pStyle w:val="3"/>
        <w:bidi w:val="0"/>
        <w:rPr>
          <w:rFonts w:hint="eastAsia"/>
        </w:rPr>
      </w:pPr>
      <w:r>
        <w:rPr>
          <w:rFonts w:hint="eastAsia"/>
        </w:rPr>
        <w:t>开户行：兴业银行股份有限公司哈尔滨友谊支行</w:t>
      </w:r>
    </w:p>
    <w:p w14:paraId="0E2EECAF">
      <w:pPr>
        <w:pStyle w:val="3"/>
        <w:bidi w:val="0"/>
        <w:rPr>
          <w:rFonts w:hint="eastAsia"/>
        </w:rPr>
      </w:pPr>
      <w:r>
        <w:rPr>
          <w:rFonts w:hint="eastAsia"/>
        </w:rPr>
        <w:t>联行号：309261000077</w:t>
      </w:r>
    </w:p>
    <w:p w14:paraId="7438840C">
      <w:pPr>
        <w:pStyle w:val="3"/>
        <w:bidi w:val="0"/>
        <w:rPr>
          <w:rFonts w:hint="eastAsia"/>
        </w:rPr>
      </w:pPr>
      <w:r>
        <w:rPr>
          <w:rFonts w:hint="eastAsia"/>
        </w:rPr>
        <w:t>账  号：562010100100119039</w:t>
      </w:r>
    </w:p>
    <w:p w14:paraId="428217EA">
      <w:pPr>
        <w:pStyle w:val="3"/>
        <w:bidi w:val="0"/>
        <w:rPr>
          <w:rFonts w:hint="eastAsia"/>
        </w:rPr>
      </w:pPr>
      <w:r>
        <w:rPr>
          <w:rFonts w:hint="eastAsia"/>
        </w:rPr>
        <w:t>汇款注意事项</w:t>
      </w:r>
    </w:p>
    <w:p w14:paraId="2C93FFDE">
      <w:pPr>
        <w:pStyle w:val="3"/>
        <w:bidi w:val="0"/>
        <w:rPr>
          <w:rFonts w:hint="eastAsia"/>
        </w:rPr>
      </w:pPr>
      <w:r>
        <w:rPr>
          <w:rFonts w:hint="eastAsia"/>
        </w:rPr>
        <w:t>①投标保证金从投标方的基本账户以电汇形式汇到哈药集团股份有限公司账户，并保证在规定时间内汇到。</w:t>
      </w:r>
    </w:p>
    <w:p w14:paraId="3862B7E4">
      <w:pPr>
        <w:pStyle w:val="3"/>
        <w:bidi w:val="0"/>
        <w:rPr>
          <w:rFonts w:hint="eastAsia"/>
        </w:rPr>
      </w:pPr>
      <w:r>
        <w:rPr>
          <w:rFonts w:hint="eastAsia"/>
        </w:rPr>
        <w:t>②因我公司财务系统月底结账，每月最后一天请勿汇入任何款项(可延迟一天汇入)，否则将会影响保证金退还进度。</w:t>
      </w:r>
    </w:p>
    <w:p w14:paraId="0DEF3F58">
      <w:pPr>
        <w:pStyle w:val="3"/>
        <w:bidi w:val="0"/>
        <w:rPr>
          <w:rFonts w:hint="eastAsia"/>
        </w:rPr>
      </w:pPr>
      <w:r>
        <w:rPr>
          <w:rFonts w:hint="eastAsia"/>
        </w:rPr>
        <w:t>③汇款时请注明招标名称、标段号和用途。</w:t>
      </w:r>
    </w:p>
    <w:p w14:paraId="28495F11">
      <w:pPr>
        <w:pStyle w:val="3"/>
        <w:bidi w:val="0"/>
        <w:rPr>
          <w:rFonts w:hint="eastAsia"/>
        </w:rPr>
      </w:pPr>
      <w:r>
        <w:rPr>
          <w:rFonts w:hint="eastAsia"/>
        </w:rPr>
        <w:t>④如未按要求备注及汇款，导致不良后果的，参标供应商自行承担；投标单位自行承担参加投标活动的全部费用。不管投标结果如何，招标方将不对投标单位因本次投标事宜所引起的任何费用负责。</w:t>
      </w:r>
    </w:p>
    <w:p w14:paraId="425606AC">
      <w:pPr>
        <w:pStyle w:val="3"/>
        <w:bidi w:val="0"/>
        <w:rPr>
          <w:rFonts w:hint="eastAsia"/>
        </w:rPr>
      </w:pPr>
      <w:r>
        <w:rPr>
          <w:rFonts w:hint="eastAsia"/>
        </w:rPr>
        <w:t>六、联系方式</w:t>
      </w:r>
    </w:p>
    <w:p w14:paraId="4EA844DF">
      <w:pPr>
        <w:pStyle w:val="3"/>
        <w:bidi w:val="0"/>
        <w:rPr>
          <w:rFonts w:hint="eastAsia"/>
        </w:rPr>
      </w:pPr>
      <w:r>
        <w:rPr>
          <w:rFonts w:hint="eastAsia"/>
        </w:rPr>
        <w:t>联系人:孙文婷        联系电话：0451-51870205</w:t>
      </w:r>
    </w:p>
    <w:p w14:paraId="1C1145C9">
      <w:pPr>
        <w:pStyle w:val="3"/>
        <w:bidi w:val="0"/>
        <w:rPr>
          <w:rFonts w:hint="eastAsia"/>
        </w:rPr>
      </w:pPr>
      <w:r>
        <w:rPr>
          <w:rFonts w:hint="eastAsia"/>
        </w:rPr>
        <w:t>电子邮箱：sunwt@hayao.com</w:t>
      </w:r>
    </w:p>
    <w:p w14:paraId="540B0C7F">
      <w:pPr>
        <w:pStyle w:val="3"/>
        <w:bidi w:val="0"/>
        <w:rPr>
          <w:rFonts w:hint="eastAsia"/>
        </w:rPr>
      </w:pPr>
      <w:r>
        <w:rPr>
          <w:rFonts w:hint="eastAsia"/>
        </w:rPr>
        <w:t>七、以上公告全部内容均为哈药集团股份有限公司自主编制确认完成，并对其公告内容的真实性负责，如有质疑和投诉事宜，请在公告期内向哈药集团股份有限公司提出。</w:t>
      </w:r>
    </w:p>
    <w:p w14:paraId="5ADD6F88">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B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2025-10-23T07:31:51Z</dcterms:created>
  <dc:creator>28039</dc:creator>
  <cp:lastModifiedBy>李小草</cp:lastModifiedBy>
  <dcterms:modified xsi:type="dcterms:W3CDTF">2025-10-23T07:32:05Z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9A9FDF69D04C443CA4F9899441B3B296_12</vt:lpwstr>
  </property>
</Properties>
</file>