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8A55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国家能源集团物资有限公司鄂尔多斯采购中心询价单</w:t>
      </w:r>
    </w:p>
    <w:p w14:paraId="2C6314EC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发起咨询/异议/投诉</w:t>
      </w:r>
    </w:p>
    <w:p w14:paraId="44D08F8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项目名称： 榆林能源托盘货架询价采购</w:t>
      </w:r>
    </w:p>
    <w:p w14:paraId="61E97CF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采购机构： 国家能源集团物资有限公司鄂尔多斯采购中心</w:t>
      </w:r>
    </w:p>
    <w:p w14:paraId="6022150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采购编号： WZEEDS-WZXJ-2025100170</w:t>
      </w:r>
    </w:p>
    <w:p w14:paraId="1E1401B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采购人： 国能榆林能源有限责任公司</w:t>
      </w:r>
    </w:p>
    <w:p w14:paraId="7841CA0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报价人资格条件： 无资质要求</w:t>
      </w:r>
    </w:p>
    <w:p w14:paraId="0A0C521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采购方式： 询价采购</w:t>
      </w:r>
    </w:p>
    <w:p w14:paraId="43B3B42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询价方式： 公开询价</w:t>
      </w:r>
    </w:p>
    <w:p w14:paraId="3C1381C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物资分类： 非金属材料及制品-&gt;橡胶制品;金属材料及制品-&gt;金属防护、支护用品;工具-&gt;通用手工工具;工具-&gt;专用手工工具;起重搬运设备及配件-&gt;仓储设备及配件;非金属材料及制品-&gt;塑料制品;金属材料及制品-&gt;黑色金属材料及制品;杂品-&gt;家具及被服用具;非金属材料及制品-&gt;木材和木材制品;</w:t>
      </w:r>
    </w:p>
    <w:p w14:paraId="7AC8C8D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主要技术要求： 1.此项目技术要求详见报价平台附件（如有），报价人提交报价则视为完全响应技术要求，并承担相关责任与义务。2.技术要求中的品牌型号均为参考（如有），满足技术参数要求的其他品牌型号均可报价。3.报价人未明确报价物资品牌的（如：国产、进口、本地、优质等），将按无效报价处理。</w:t>
      </w:r>
    </w:p>
    <w:p w14:paraId="005E7C8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发布人： 李娜</w:t>
      </w:r>
    </w:p>
    <w:p w14:paraId="3D949B5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报价方式： 整单</w:t>
      </w:r>
    </w:p>
    <w:p w14:paraId="38369BC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联系电话： 4000104000--17913</w:t>
      </w:r>
    </w:p>
    <w:p w14:paraId="556081A1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发布时间： 2025-10-24 11:31:02</w:t>
      </w:r>
    </w:p>
    <w:p w14:paraId="3DA12E1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交货时间： 合同签订后30天内</w:t>
      </w:r>
    </w:p>
    <w:p w14:paraId="657CD94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报价截止时间： 2025-10-27 13:00:00</w:t>
      </w:r>
    </w:p>
    <w:p w14:paraId="75B1AC9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支付方式： 电汇, 承兑汇票</w:t>
      </w:r>
    </w:p>
    <w:p w14:paraId="4B34BCB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运费承接： 供应方承担</w:t>
      </w:r>
    </w:p>
    <w:p w14:paraId="497FFB4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交货地点： 榆神能源郭家湾煤矿分公司, 榆神能源青龙寺煤矿分公司</w:t>
      </w:r>
    </w:p>
    <w:p w14:paraId="048D38B2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异议联系人： 国家能源集团物资有限公司鄂尔多斯采购中心</w:t>
      </w:r>
    </w:p>
    <w:p w14:paraId="4147FA2B">
      <w:pPr>
        <w:pStyle w:val="2"/>
        <w:bidi w:val="0"/>
      </w:pPr>
      <w:r>
        <w:rPr>
          <w:rFonts w:hint="eastAsia"/>
        </w:rPr>
        <w:t>有</w:t>
      </w:r>
    </w:p>
    <w:p w14:paraId="5FA15A7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异议接收单位： 国家能源集团物资有限公司鄂尔多斯采购中心</w:t>
      </w:r>
    </w:p>
    <w:p w14:paraId="796A8FF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备注： ☆特别提醒☆：1.登录供应商自身账号（www.neep.shop），点击【我的e购】，在【公告】里能搜索到项目；2.请下载并仔细阅读商务、技术、附件文件；3.报价前须认真核实询价单/采购文件要求（规格、型号、数量、图纸、材质及品牌厂家、范围等要求），严格按照要求报价，交货期/服务期/工期、付款方式、税率等以采购文件为准；4.成交服务费包含在总报价中但不单独列出，中选后按照成交金额收取服务费（成交服务费=成交金额*服务费费率），成交供应商接收缴费通知后5日内完成全额服务费付款，缴费信息查询路径：登录国家能源能e购－点击我的e购－点击结算管理－点击成交服务费－查看待缴费信息：按照缴费信息采取在线支付；5.严禁串标围标，国家能源e购平台智能预警功能可以针对报价人姓名、联系电话、邮箱、IP地址、报价文件作者、报价文件内容、报价信息、报价人公司关系八个方面自动识别，若发现相同，将按照国家能源集团供应商失信行为的有关规定进行处置；6.成交供应商收到成交通知后请主动与使用单位联系，联系方式可以在采购文件须知前附表中看到。</w:t>
      </w:r>
    </w:p>
    <w:p w14:paraId="4F28C88F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发布平台： 国家能源e购（网址：www.neep.shop），报价人须在发布平台注册、经审核通过并缴纳供应商分类年费后才能参与具体项目报价。</w:t>
      </w:r>
    </w:p>
    <w:p w14:paraId="7339F123">
      <w:pPr>
        <w:pStyle w:val="2"/>
        <w:bidi w:val="0"/>
      </w:pPr>
      <w:r>
        <w:rPr>
          <w:rFonts w:hint="eastAsia"/>
        </w:rPr>
        <w:t>报价网址:https://www.neep.shop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2025-10-24T06:43:20Z</dcterms:created>
  <dc:creator>28039</dc:creator>
  <cp:lastModifiedBy>璇儿</cp:lastModifiedBy>
  <dcterms:modified xsi:type="dcterms:W3CDTF">2025-10-24T06:46:13Z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4359D3303E8C42948A7AA707644EDEC5_12</vt:lpwstr>
  </property>
</Properties>
</file>