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4BC7C">
      <w:pPr>
        <w:widowControl/>
        <w:spacing w:before="240" w:line="440" w:lineRule="exact"/>
        <w:jc w:val="center"/>
        <w:outlineLvl w:val="0"/>
        <w:rPr>
          <w:rFonts w:hint="eastAsia" w:ascii="黑体" w:eastAsia="黑体" w:cs="Times New Roman"/>
          <w:bCs/>
          <w:color w:val="auto"/>
          <w:kern w:val="44"/>
          <w:sz w:val="44"/>
          <w:szCs w:val="44"/>
          <w:lang w:eastAsia="zh-CN"/>
        </w:rPr>
      </w:pPr>
      <w:r>
        <w:rPr>
          <w:rFonts w:hint="eastAsia" w:ascii="黑体" w:eastAsia="黑体" w:cs="Times New Roman"/>
          <w:bCs/>
          <w:color w:val="auto"/>
          <w:kern w:val="44"/>
          <w:sz w:val="44"/>
          <w:szCs w:val="44"/>
          <w:lang w:val="zh-CN" w:eastAsia="zh-CN"/>
        </w:rPr>
        <w:t>企业竞争性磋商</w:t>
      </w:r>
      <w:r>
        <w:rPr>
          <w:rFonts w:hint="eastAsia" w:ascii="黑体" w:eastAsia="黑体" w:cs="Times New Roman"/>
          <w:bCs/>
          <w:color w:val="auto"/>
          <w:kern w:val="44"/>
          <w:sz w:val="44"/>
          <w:szCs w:val="44"/>
          <w:lang w:eastAsia="zh-CN"/>
        </w:rPr>
        <w:t>公告</w:t>
      </w:r>
    </w:p>
    <w:p w14:paraId="5ACFD436">
      <w:pPr>
        <w:pStyle w:val="2"/>
        <w:spacing w:line="440" w:lineRule="exact"/>
        <w:ind w:left="0" w:right="0" w:firstLine="482"/>
        <w:rPr>
          <w:rFonts w:hint="eastAsia" w:ascii="黑体" w:hAnsi="黑体" w:eastAsia="黑体" w:cs="黑体"/>
          <w:b w:val="0"/>
          <w:bCs w:val="0"/>
          <w:color w:val="auto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  <w:t>一、竞争性磋商条件</w:t>
      </w:r>
    </w:p>
    <w:p w14:paraId="720CFC7F">
      <w:pPr>
        <w:spacing w:line="440" w:lineRule="exact"/>
        <w:ind w:firstLine="482"/>
        <w:rPr>
          <w:rFonts w:hint="eastAsia" w:ascii="仿宋" w:eastAsia="仿宋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安琪酵母（普洱）有限公司25/26榨季糖蜜物流运输服务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项目，招标人为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安琪酵母（普洱）有限公司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，资金为企业自筹，项目出资比例为100%。招标组织部门为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湖北安琪生物集团有限公司招标办公室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，该项目具备招标条件，现进行平台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公开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竞争性磋商，选定供货商。</w:t>
      </w:r>
    </w:p>
    <w:p w14:paraId="773F8F04">
      <w:pPr>
        <w:pStyle w:val="2"/>
        <w:spacing w:line="440" w:lineRule="exact"/>
        <w:ind w:left="0" w:right="0" w:firstLine="482"/>
        <w:rPr>
          <w:rFonts w:hint="eastAsia" w:ascii="黑体" w:hAnsi="黑体" w:eastAsia="黑体" w:cs="黑体"/>
          <w:b w:val="0"/>
          <w:bCs w:val="0"/>
          <w:color w:val="auto"/>
          <w:lang w:eastAsia="zh-CN"/>
        </w:rPr>
      </w:pPr>
      <w:bookmarkStart w:id="0" w:name="_bookmark3"/>
      <w:bookmarkEnd w:id="0"/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  <w:t>二、项目概况与范围</w:t>
      </w:r>
    </w:p>
    <w:p w14:paraId="5C5E8875">
      <w:pPr>
        <w:pStyle w:val="4"/>
        <w:widowControl/>
        <w:shd w:val="clear" w:color="auto" w:fill="FFFFFF"/>
        <w:spacing w:beforeAutospacing="0" w:afterAutospacing="0" w:line="440" w:lineRule="exact"/>
        <w:ind w:firstLine="6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采购内容：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提供2025-2026年榨季糖蜜物流运输服务。</w:t>
      </w:r>
    </w:p>
    <w:p w14:paraId="31A5E205">
      <w:pPr>
        <w:pStyle w:val="4"/>
        <w:widowControl/>
        <w:shd w:val="clear" w:color="auto" w:fill="FFFFFF"/>
        <w:spacing w:beforeAutospacing="0" w:afterAutospacing="0" w:line="440" w:lineRule="exact"/>
        <w:ind w:firstLine="600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2.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  <w:t>交货地点：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color="auto" w:fill="FFFFFF"/>
        </w:rPr>
        <w:t>安琪酵母（普洱）有限公司</w:t>
      </w:r>
    </w:p>
    <w:p w14:paraId="43DCBAC6">
      <w:pPr>
        <w:pStyle w:val="4"/>
        <w:widowControl/>
        <w:shd w:val="clear" w:color="auto" w:fill="FFFFFF"/>
        <w:spacing w:beforeAutospacing="0" w:afterAutospacing="0" w:line="440" w:lineRule="exact"/>
        <w:ind w:firstLine="600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bidi="ar"/>
        </w:rPr>
        <w:t>3.技术要求：详见第三章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zh-CN"/>
        </w:rPr>
        <w:t>招标需求及技术要求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。</w:t>
      </w:r>
    </w:p>
    <w:p w14:paraId="05F6196C">
      <w:pPr>
        <w:pStyle w:val="4"/>
        <w:widowControl/>
        <w:shd w:val="clear" w:color="auto" w:fill="FFFFFF"/>
        <w:spacing w:beforeAutospacing="0" w:afterAutospacing="0" w:line="440" w:lineRule="exact"/>
        <w:ind w:firstLine="600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4.履约期限（服务期）：1年。</w:t>
      </w:r>
    </w:p>
    <w:p w14:paraId="4D39EF65">
      <w:pPr>
        <w:pStyle w:val="2"/>
        <w:spacing w:line="440" w:lineRule="exact"/>
        <w:ind w:left="0" w:right="0" w:firstLine="482"/>
        <w:rPr>
          <w:rFonts w:hint="eastAsia" w:ascii="黑体" w:hAnsi="黑体" w:eastAsia="黑体" w:cs="黑体"/>
          <w:b w:val="0"/>
          <w:bCs w:val="0"/>
          <w:color w:val="auto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  <w:t>三、供应商资格要求</w:t>
      </w:r>
    </w:p>
    <w:p w14:paraId="42A1C125">
      <w:pPr>
        <w:pStyle w:val="3"/>
        <w:tabs>
          <w:tab w:val="left" w:pos="2145"/>
          <w:tab w:val="left" w:pos="2832"/>
          <w:tab w:val="left" w:pos="3472"/>
          <w:tab w:val="left" w:pos="5940"/>
          <w:tab w:val="left" w:pos="7270"/>
        </w:tabs>
        <w:spacing w:line="400" w:lineRule="exact"/>
        <w:ind w:left="100" w:right="153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eastAsia="仿宋"/>
          <w:color w:val="auto"/>
          <w:sz w:val="28"/>
          <w:lang w:eastAsia="zh-CN"/>
        </w:rPr>
        <w:t>（一）向采购人提供货物、工程或者服务的法人、其他组织或者自然人，应当具有独立承担民事责任的能力，营业执照在有效期内。如供应商为不具有法人资格的分公司，须获取总公司授权并加盖法人公章。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次磋商要求响应单位须是独立法人，响应人不得以分公司名义进行参与。响应文件的单位盖章必须使用其法人公章，分公司盖章无效；具有合法有效营业执照，税务登记证和组织机构代码证（或三证合一营业执照），否则视为无效磋商。</w:t>
      </w:r>
    </w:p>
    <w:p w14:paraId="527B7EE8">
      <w:pPr>
        <w:spacing w:line="440" w:lineRule="exact"/>
        <w:ind w:firstLine="482"/>
        <w:rPr>
          <w:rFonts w:hint="eastAsia" w:ascii="仿宋" w:eastAsia="仿宋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color w:val="auto"/>
          <w:sz w:val="28"/>
          <w:szCs w:val="21"/>
          <w:lang w:eastAsia="zh-CN"/>
        </w:rPr>
        <w:t>（二）供应商上传响应文件须为PDF格式文档，以下内容须提供加盖法人公章的扫描件：（1）</w:t>
      </w:r>
      <w:r>
        <w:rPr>
          <w:rFonts w:ascii="仿宋" w:eastAsia="仿宋"/>
          <w:color w:val="auto"/>
          <w:sz w:val="28"/>
          <w:szCs w:val="21"/>
          <w:lang w:eastAsia="zh-CN"/>
        </w:rPr>
        <w:t>承诺函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>；（2）营业执照；（3）</w:t>
      </w:r>
      <w:r>
        <w:rPr>
          <w:rFonts w:ascii="仿宋" w:eastAsia="仿宋"/>
          <w:color w:val="auto"/>
          <w:sz w:val="28"/>
          <w:szCs w:val="21"/>
          <w:lang w:eastAsia="zh-CN"/>
        </w:rPr>
        <w:t>法定代表人证明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>书；（4）</w:t>
      </w:r>
      <w:r>
        <w:rPr>
          <w:rFonts w:ascii="仿宋" w:eastAsia="仿宋"/>
          <w:color w:val="auto"/>
          <w:sz w:val="28"/>
          <w:szCs w:val="21"/>
          <w:lang w:eastAsia="zh-CN"/>
        </w:rPr>
        <w:t>授权委托书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>；（5）报价函及分项报价表；（6）技术和商务响应文件及偏差表；（7）</w:t>
      </w:r>
      <w:r>
        <w:rPr>
          <w:rFonts w:ascii="仿宋" w:eastAsia="仿宋"/>
          <w:color w:val="auto"/>
          <w:sz w:val="28"/>
          <w:szCs w:val="21"/>
          <w:lang w:eastAsia="zh-CN"/>
        </w:rPr>
        <w:t>资格审查资料表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>；（8）</w:t>
      </w:r>
      <w:r>
        <w:rPr>
          <w:rFonts w:ascii="仿宋" w:eastAsia="仿宋"/>
          <w:color w:val="auto"/>
          <w:sz w:val="28"/>
          <w:szCs w:val="21"/>
          <w:lang w:eastAsia="zh-CN"/>
        </w:rPr>
        <w:t>反商业贿赂协议书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>；（9）</w:t>
      </w:r>
      <w:r>
        <w:rPr>
          <w:rFonts w:ascii="仿宋" w:eastAsia="仿宋"/>
          <w:color w:val="auto"/>
          <w:sz w:val="28"/>
          <w:szCs w:val="21"/>
          <w:lang w:eastAsia="zh-CN"/>
        </w:rPr>
        <w:t>保密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>协议等。出现以图片粘贴、插入等不规范形式盖章的文档视为无效报价。</w:t>
      </w:r>
    </w:p>
    <w:p w14:paraId="66C07BA5">
      <w:pPr>
        <w:spacing w:line="440" w:lineRule="exact"/>
        <w:ind w:firstLine="482"/>
        <w:rPr>
          <w:rFonts w:hint="eastAsia" w:ascii="仿宋" w:eastAsia="仿宋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color w:val="auto"/>
          <w:sz w:val="28"/>
          <w:szCs w:val="21"/>
          <w:lang w:eastAsia="zh-CN"/>
        </w:rPr>
        <w:t>（三）在</w:t>
      </w:r>
      <w:r>
        <w:rPr>
          <w:rFonts w:ascii="仿宋" w:eastAsia="仿宋"/>
          <w:color w:val="auto"/>
          <w:sz w:val="28"/>
          <w:szCs w:val="21"/>
          <w:lang w:eastAsia="zh-CN"/>
        </w:rPr>
        <w:t>“信用中国”网站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>，供应商须</w:t>
      </w:r>
      <w:r>
        <w:rPr>
          <w:rFonts w:ascii="仿宋" w:eastAsia="仿宋"/>
          <w:color w:val="auto"/>
          <w:sz w:val="28"/>
          <w:szCs w:val="21"/>
          <w:lang w:eastAsia="zh-CN"/>
        </w:rPr>
        <w:t>未被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>记录失信行为，在“国家企业信用信息公示系统”未被列入违法失信名单，</w:t>
      </w:r>
      <w:bookmarkStart w:id="1" w:name="_Hlk175219011"/>
      <w:r>
        <w:rPr>
          <w:rFonts w:hint="eastAsia" w:ascii="仿宋" w:eastAsia="仿宋"/>
          <w:color w:val="auto"/>
          <w:sz w:val="28"/>
          <w:szCs w:val="21"/>
          <w:lang w:eastAsia="zh-CN"/>
        </w:rPr>
        <w:t>以</w:t>
      </w:r>
      <w:r>
        <w:rPr>
          <w:rFonts w:ascii="仿宋" w:eastAsia="仿宋"/>
          <w:color w:val="auto"/>
          <w:sz w:val="28"/>
          <w:szCs w:val="21"/>
          <w:lang w:eastAsia="zh-CN"/>
        </w:rPr>
        <w:t>查询结果为准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>。</w:t>
      </w:r>
      <w:bookmarkEnd w:id="1"/>
      <w:r>
        <w:rPr>
          <w:rFonts w:hint="eastAsia" w:ascii="仿宋" w:eastAsia="仿宋"/>
          <w:color w:val="auto"/>
          <w:sz w:val="28"/>
          <w:szCs w:val="21"/>
          <w:lang w:eastAsia="zh-CN"/>
        </w:rPr>
        <w:t>供应商财务运作状况良好，没有处于财产被接管、冻结、破产或其它不良，近2年内，在经营活动中没有相关违法记录。</w:t>
      </w:r>
    </w:p>
    <w:p w14:paraId="01546254">
      <w:pPr>
        <w:spacing w:line="440" w:lineRule="exact"/>
        <w:ind w:firstLine="482"/>
        <w:rPr>
          <w:rFonts w:hint="eastAsia" w:ascii="仿宋" w:eastAsia="仿宋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color w:val="auto"/>
          <w:sz w:val="28"/>
          <w:szCs w:val="21"/>
          <w:lang w:eastAsia="zh-CN"/>
        </w:rPr>
        <w:t>（四）单位负责人为同一人或者存在控股、管理关系的不同单位，不得同时参加同一标段或者未划分标段的同一采购项目；与采购人存在利害关系可能影响采购公正性的法人、其他组织或者个人，不得参加项目竞争。</w:t>
      </w:r>
    </w:p>
    <w:p w14:paraId="1D4CEDE2">
      <w:pPr>
        <w:spacing w:line="440" w:lineRule="exact"/>
        <w:ind w:firstLine="482"/>
        <w:rPr>
          <w:rFonts w:hint="eastAsia" w:ascii="仿宋" w:eastAsia="仿宋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color w:val="auto"/>
          <w:sz w:val="28"/>
          <w:szCs w:val="21"/>
          <w:lang w:eastAsia="zh-CN"/>
        </w:rPr>
        <w:t>（五）本次采购不接受联合体响应。</w:t>
      </w:r>
    </w:p>
    <w:p w14:paraId="2B4EC7E1">
      <w:pPr>
        <w:spacing w:line="440" w:lineRule="exact"/>
        <w:ind w:firstLine="482"/>
        <w:rPr>
          <w:rFonts w:hint="eastAsia" w:ascii="仿宋" w:eastAsia="仿宋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color w:val="auto"/>
          <w:sz w:val="28"/>
          <w:szCs w:val="21"/>
          <w:lang w:eastAsia="zh-CN"/>
        </w:rPr>
        <w:t>（六）其他要求：</w:t>
      </w:r>
    </w:p>
    <w:p w14:paraId="0856BA60">
      <w:pPr>
        <w:pStyle w:val="3"/>
        <w:tabs>
          <w:tab w:val="left" w:pos="2145"/>
          <w:tab w:val="left" w:pos="2832"/>
          <w:tab w:val="left" w:pos="3472"/>
          <w:tab w:val="left" w:pos="5940"/>
          <w:tab w:val="left" w:pos="7270"/>
        </w:tabs>
        <w:spacing w:line="400" w:lineRule="exact"/>
        <w:ind w:left="100" w:right="153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1. 供应商具有有效期内的道路运输许可证。</w:t>
      </w:r>
    </w:p>
    <w:p w14:paraId="0238B67B">
      <w:pPr>
        <w:pStyle w:val="3"/>
        <w:tabs>
          <w:tab w:val="left" w:pos="2145"/>
          <w:tab w:val="left" w:pos="2832"/>
          <w:tab w:val="left" w:pos="3472"/>
          <w:tab w:val="left" w:pos="5940"/>
          <w:tab w:val="left" w:pos="7270"/>
        </w:tabs>
        <w:spacing w:line="400" w:lineRule="exact"/>
        <w:ind w:left="100" w:right="153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 xml:space="preserve"> 供应商自有槽罐车车辆数不少于10台、共有车辆不少于15台（需提供车辆证明材料扫描件上传至投标平台，同时提供GPS查询账号，且能查询到所提供的车辆）。供应商必须使用符合食品卫生要求的汽车罐车运输， 严禁使用汽柴油罐车、变性沥青罐车、或其它运输过有毒有害货物的罐车运输，供应商所使用的包装物必须使用符合食品卫生要求。</w:t>
      </w:r>
    </w:p>
    <w:p w14:paraId="497193AB">
      <w:pPr>
        <w:pStyle w:val="3"/>
        <w:tabs>
          <w:tab w:val="left" w:pos="2145"/>
          <w:tab w:val="left" w:pos="2832"/>
          <w:tab w:val="left" w:pos="3472"/>
          <w:tab w:val="left" w:pos="5940"/>
          <w:tab w:val="left" w:pos="7270"/>
        </w:tabs>
        <w:spacing w:line="400" w:lineRule="exact"/>
        <w:ind w:left="100" w:right="153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3.与招标人存在利害关系可能影响招标公正性的法人、其他组织或者个人，不得参加投标；单位负责人为同一人或者存在控股、管理关系的不同单位，不得参加同一标段投标或者未划分标段的同一招标项目投标。</w:t>
      </w:r>
    </w:p>
    <w:p w14:paraId="253AD38D">
      <w:pPr>
        <w:pStyle w:val="3"/>
        <w:tabs>
          <w:tab w:val="left" w:pos="2145"/>
          <w:tab w:val="left" w:pos="2832"/>
          <w:tab w:val="left" w:pos="3472"/>
          <w:tab w:val="left" w:pos="5940"/>
          <w:tab w:val="left" w:pos="7270"/>
        </w:tabs>
        <w:spacing w:line="400" w:lineRule="exact"/>
        <w:ind w:left="100" w:right="153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4.与我公司产品有竞争关系的公司，或与有竞争关系的公司存在股权或其它利害关系的公司，参与本物流项目响应文件无效。</w:t>
      </w:r>
    </w:p>
    <w:p w14:paraId="5CD28630">
      <w:pPr>
        <w:pStyle w:val="2"/>
        <w:spacing w:line="440" w:lineRule="exact"/>
        <w:ind w:left="0" w:right="0" w:firstLine="482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  <w:t>四、磋商文件的获取</w:t>
      </w:r>
    </w:p>
    <w:p w14:paraId="1372C199">
      <w:pPr>
        <w:spacing w:line="440" w:lineRule="exact"/>
        <w:ind w:firstLine="482"/>
        <w:jc w:val="both"/>
        <w:rPr>
          <w:rFonts w:hint="eastAsia" w:ascii="仿宋" w:eastAsia="仿宋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color w:val="auto"/>
          <w:sz w:val="28"/>
          <w:szCs w:val="21"/>
          <w:lang w:eastAsia="zh-CN"/>
        </w:rPr>
        <w:t>通过安琪SRM采购平台登录：</w:t>
      </w:r>
      <w:r>
        <w:rPr>
          <w:rFonts w:hint="eastAsia" w:ascii="仿宋" w:eastAsia="仿宋"/>
          <w:color w:val="auto"/>
          <w:w w:val="80"/>
          <w:sz w:val="28"/>
          <w:szCs w:val="21"/>
          <w:lang w:eastAsia="zh-CN"/>
        </w:rPr>
        <w:t>（</w:t>
      </w:r>
      <w:r>
        <w:rPr>
          <w:rFonts w:hint="eastAsia" w:ascii="仿宋" w:eastAsia="仿宋"/>
          <w:color w:val="auto"/>
          <w:w w:val="80"/>
          <w:sz w:val="28"/>
          <w:szCs w:val="24"/>
          <w:lang w:eastAsia="zh-CN"/>
        </w:rPr>
        <w:t>https://angelyeast.going-link.com/）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>磋商文件每套售价0元，售后不退</w:t>
      </w:r>
      <w:bookmarkStart w:id="2" w:name="_bookmark6"/>
      <w:bookmarkEnd w:id="2"/>
      <w:bookmarkStart w:id="3" w:name="_bookmark9"/>
      <w:bookmarkEnd w:id="3"/>
      <w:r>
        <w:rPr>
          <w:rFonts w:hint="eastAsia" w:ascii="仿宋" w:eastAsia="仿宋"/>
          <w:color w:val="auto"/>
          <w:sz w:val="28"/>
          <w:szCs w:val="21"/>
          <w:lang w:eastAsia="zh-CN"/>
        </w:rPr>
        <w:t xml:space="preserve">。 </w:t>
      </w:r>
    </w:p>
    <w:p w14:paraId="3479BC1C">
      <w:pPr>
        <w:pStyle w:val="2"/>
        <w:spacing w:line="440" w:lineRule="exact"/>
        <w:ind w:left="0" w:right="0" w:firstLine="482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  <w:t>五、磋商保证金</w:t>
      </w:r>
    </w:p>
    <w:p w14:paraId="3D325A7C">
      <w:pPr>
        <w:spacing w:line="440" w:lineRule="exact"/>
        <w:ind w:firstLine="482"/>
        <w:rPr>
          <w:rFonts w:hint="eastAsia" w:ascii="仿宋" w:eastAsia="仿宋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color w:val="auto"/>
          <w:sz w:val="28"/>
          <w:szCs w:val="21"/>
          <w:lang w:eastAsia="zh-CN"/>
        </w:rPr>
        <w:t>本项目磋商保证金为人民币5万元。供应商应在提交响应文件截止时间之前，通过企业银行基本账户，将所规定数额的保证金以电子汇款方式缴纳至以下账户：</w:t>
      </w:r>
    </w:p>
    <w:p w14:paraId="4FC6187E">
      <w:pPr>
        <w:pStyle w:val="3"/>
        <w:tabs>
          <w:tab w:val="left" w:pos="2145"/>
          <w:tab w:val="left" w:pos="2832"/>
          <w:tab w:val="left" w:pos="3472"/>
          <w:tab w:val="left" w:pos="5940"/>
          <w:tab w:val="left" w:pos="7270"/>
        </w:tabs>
        <w:spacing w:line="440" w:lineRule="exact"/>
        <w:ind w:firstLine="482"/>
        <w:rPr>
          <w:rFonts w:hint="eastAsia" w:ascii="仿宋" w:eastAsia="仿宋"/>
          <w:color w:val="auto"/>
          <w:sz w:val="28"/>
          <w:lang w:eastAsia="zh-CN"/>
        </w:rPr>
      </w:pPr>
      <w:r>
        <w:rPr>
          <w:rFonts w:hint="eastAsia" w:ascii="仿宋" w:eastAsia="仿宋"/>
          <w:color w:val="auto"/>
          <w:sz w:val="28"/>
          <w:lang w:eastAsia="zh-CN"/>
        </w:rPr>
        <w:t>账户名称：</w:t>
      </w:r>
      <w:r>
        <w:rPr>
          <w:rFonts w:hint="eastAsia" w:ascii="仿宋" w:hAnsi="仿宋" w:eastAsia="仿宋" w:cs="仿宋"/>
          <w:color w:val="auto"/>
          <w:sz w:val="28"/>
          <w:lang w:eastAsia="zh-CN"/>
        </w:rPr>
        <w:t>湖北安琪生物集团有限公司</w:t>
      </w:r>
    </w:p>
    <w:p w14:paraId="7DA6849E">
      <w:pPr>
        <w:pStyle w:val="3"/>
        <w:tabs>
          <w:tab w:val="left" w:pos="2145"/>
          <w:tab w:val="left" w:pos="2832"/>
          <w:tab w:val="left" w:pos="3472"/>
          <w:tab w:val="left" w:pos="5940"/>
          <w:tab w:val="left" w:pos="7270"/>
        </w:tabs>
        <w:spacing w:line="440" w:lineRule="exact"/>
        <w:ind w:firstLine="482"/>
        <w:rPr>
          <w:rFonts w:hint="eastAsia" w:ascii="仿宋" w:eastAsia="仿宋"/>
          <w:color w:val="auto"/>
          <w:sz w:val="28"/>
          <w:lang w:eastAsia="zh-CN"/>
        </w:rPr>
      </w:pPr>
      <w:r>
        <w:rPr>
          <w:rFonts w:hint="eastAsia" w:ascii="仿宋" w:eastAsia="仿宋"/>
          <w:color w:val="auto"/>
          <w:sz w:val="28"/>
          <w:lang w:eastAsia="zh-CN"/>
        </w:rPr>
        <w:t>开户行：</w:t>
      </w:r>
      <w:r>
        <w:rPr>
          <w:rFonts w:hint="eastAsia" w:ascii="仿宋" w:hAnsi="楷体" w:eastAsia="仿宋" w:cs="楷体"/>
          <w:color w:val="auto"/>
          <w:sz w:val="28"/>
        </w:rPr>
        <w:t>招商银行宜昌分行营业部</w:t>
      </w:r>
    </w:p>
    <w:p w14:paraId="783AA259">
      <w:pPr>
        <w:pStyle w:val="3"/>
        <w:tabs>
          <w:tab w:val="left" w:pos="2145"/>
          <w:tab w:val="left" w:pos="2832"/>
          <w:tab w:val="left" w:pos="3472"/>
          <w:tab w:val="left" w:pos="5940"/>
          <w:tab w:val="left" w:pos="7270"/>
        </w:tabs>
        <w:spacing w:line="440" w:lineRule="exact"/>
        <w:ind w:firstLine="482"/>
        <w:rPr>
          <w:rFonts w:hint="eastAsia" w:ascii="仿宋" w:eastAsia="仿宋"/>
          <w:color w:val="auto"/>
          <w:sz w:val="28"/>
          <w:lang w:eastAsia="zh-CN"/>
        </w:rPr>
      </w:pPr>
      <w:r>
        <w:rPr>
          <w:rFonts w:hint="eastAsia" w:ascii="仿宋" w:eastAsia="仿宋"/>
          <w:color w:val="auto"/>
          <w:sz w:val="28"/>
          <w:lang w:eastAsia="zh-CN"/>
        </w:rPr>
        <w:t>账号：</w:t>
      </w:r>
      <w:r>
        <w:rPr>
          <w:rFonts w:hint="eastAsia" w:ascii="仿宋" w:hAnsi="仿宋" w:eastAsia="仿宋" w:cs="仿宋"/>
          <w:color w:val="auto"/>
          <w:sz w:val="28"/>
          <w:lang w:eastAsia="zh-CN"/>
        </w:rPr>
        <w:t>717902049710088</w:t>
      </w:r>
      <w:r>
        <w:rPr>
          <w:rFonts w:hint="eastAsia" w:ascii="仿宋" w:eastAsia="仿宋"/>
          <w:color w:val="auto"/>
          <w:sz w:val="28"/>
          <w:lang w:eastAsia="zh-CN"/>
        </w:rPr>
        <w:t xml:space="preserve"> </w:t>
      </w:r>
    </w:p>
    <w:p w14:paraId="7C732165">
      <w:pPr>
        <w:spacing w:line="440" w:lineRule="exact"/>
        <w:ind w:firstLine="482"/>
        <w:rPr>
          <w:rFonts w:hint="eastAsia" w:ascii="仿宋" w:eastAsia="仿宋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color w:val="auto"/>
          <w:sz w:val="28"/>
          <w:szCs w:val="21"/>
          <w:lang w:eastAsia="zh-CN"/>
        </w:rPr>
        <w:t>（注：汇出账号必须为供应商的单位账号，不接受个人或其它单位的汇出账号，送达响应文件前将保证金汇至指定账户，同时需将汇款的银行凭证回执单与响应文件一起提交。采购人发放成交供应商通知书及成交结果公示/通知书后7个工作日内，向未中标的供应商退还保证金。已中标的供应商将其自动转为履约保证金，不足部分需补足）</w:t>
      </w:r>
    </w:p>
    <w:p w14:paraId="67D523A3">
      <w:pPr>
        <w:pStyle w:val="2"/>
        <w:spacing w:line="440" w:lineRule="exact"/>
        <w:ind w:left="0" w:right="0" w:firstLine="482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</w:pPr>
      <w:bookmarkStart w:id="4" w:name="_Toc23014"/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  <w:t>六、响应文件的递交</w:t>
      </w:r>
      <w:bookmarkEnd w:id="4"/>
    </w:p>
    <w:p w14:paraId="76C51F78">
      <w:pPr>
        <w:spacing w:line="440" w:lineRule="exact"/>
        <w:ind w:firstLine="482"/>
        <w:rPr>
          <w:rFonts w:hint="eastAsia" w:ascii="仿宋" w:eastAsia="仿宋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color w:val="auto"/>
          <w:sz w:val="28"/>
          <w:szCs w:val="21"/>
          <w:lang w:eastAsia="zh-CN"/>
        </w:rPr>
        <w:t>响应截止时间</w:t>
      </w:r>
      <w:bookmarkStart w:id="5" w:name="_Hlk175219097"/>
      <w:r>
        <w:rPr>
          <w:rFonts w:hint="eastAsia" w:ascii="仿宋" w:eastAsia="仿宋"/>
          <w:color w:val="auto"/>
          <w:sz w:val="28"/>
          <w:szCs w:val="21"/>
          <w:lang w:eastAsia="zh-CN"/>
        </w:rPr>
        <w:t>以电子采购平台报价截止时间为准。</w:t>
      </w:r>
      <w:bookmarkEnd w:id="5"/>
      <w:bookmarkStart w:id="6" w:name="_Hlk75417906"/>
      <w:r>
        <w:rPr>
          <w:rFonts w:hint="eastAsia" w:ascii="仿宋" w:eastAsia="仿宋"/>
          <w:color w:val="auto"/>
          <w:sz w:val="28"/>
          <w:szCs w:val="21"/>
          <w:lang w:eastAsia="zh-CN"/>
        </w:rPr>
        <w:t>供应商应当在响应截止时间前，通过互联网登录项目所属电子采购平台，将电子响应文件上传，供应商应充分考虑上传文件时的不可预见因素，未在响应截止时间前完成上传的，视为逾期送达，采购人（项目所属电子交易平台）将拒收响应文件。未采用“网上递交”方式递交响应文件的，视为放弃响应。响应截止时间是否有变化，请关注本次磋商过程中发布的变更公告或澄清修改文件中的相关</w:t>
      </w:r>
      <w:r>
        <w:rPr>
          <w:rFonts w:hint="eastAsia" w:ascii="仿宋" w:hAnsi="仿宋" w:eastAsia="仿宋" w:cs="仿宋"/>
          <w:color w:val="auto"/>
          <w:sz w:val="28"/>
          <w:lang w:eastAsia="zh-CN"/>
        </w:rPr>
        <w:t>信息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>。</w:t>
      </w:r>
    </w:p>
    <w:bookmarkEnd w:id="6"/>
    <w:p w14:paraId="03553715">
      <w:pPr>
        <w:pStyle w:val="2"/>
        <w:spacing w:line="440" w:lineRule="exact"/>
        <w:ind w:left="0" w:right="0" w:firstLine="482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</w:pPr>
      <w:bookmarkStart w:id="7" w:name="_Toc24687"/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  <w:t>七、磋商地点及方式</w:t>
      </w:r>
      <w:bookmarkEnd w:id="7"/>
    </w:p>
    <w:p w14:paraId="772ED719">
      <w:pPr>
        <w:pStyle w:val="9"/>
        <w:spacing w:line="440" w:lineRule="exact"/>
        <w:ind w:firstLine="482"/>
        <w:jc w:val="left"/>
        <w:rPr>
          <w:rFonts w:hint="eastAsia" w:ascii="仿宋" w:hAnsi="宋体" w:eastAsia="仿宋" w:cs="宋体"/>
          <w:color w:val="auto"/>
          <w:w w:val="80"/>
          <w:kern w:val="0"/>
          <w:sz w:val="28"/>
          <w:szCs w:val="21"/>
        </w:rPr>
      </w:pPr>
      <w:r>
        <w:rPr>
          <w:rFonts w:hint="eastAsia" w:ascii="仿宋" w:hAnsi="宋体" w:eastAsia="仿宋" w:cs="宋体"/>
          <w:color w:val="auto"/>
          <w:kern w:val="0"/>
          <w:sz w:val="28"/>
          <w:szCs w:val="21"/>
        </w:rPr>
        <w:t>磋商地点：安琪SRM采购平台</w:t>
      </w:r>
      <w:r>
        <w:rPr>
          <w:rFonts w:hint="eastAsia" w:ascii="仿宋" w:hAnsi="宋体" w:eastAsia="仿宋" w:cs="宋体"/>
          <w:color w:val="auto"/>
          <w:w w:val="80"/>
          <w:kern w:val="0"/>
          <w:sz w:val="28"/>
          <w:szCs w:val="21"/>
        </w:rPr>
        <w:t>(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"https://angelyeast.going-link.com/" </w:instrText>
      </w:r>
      <w:r>
        <w:rPr>
          <w:color w:val="auto"/>
        </w:rPr>
        <w:fldChar w:fldCharType="separate"/>
      </w:r>
      <w:r>
        <w:rPr>
          <w:rFonts w:hint="eastAsia" w:ascii="仿宋" w:hAnsi="宋体" w:eastAsia="仿宋" w:cs="宋体"/>
          <w:color w:val="auto"/>
          <w:w w:val="80"/>
          <w:kern w:val="0"/>
          <w:sz w:val="28"/>
          <w:szCs w:val="21"/>
        </w:rPr>
        <w:t>https://angelyeast.going-link.com/</w:t>
      </w:r>
      <w:r>
        <w:rPr>
          <w:rFonts w:hint="eastAsia" w:ascii="仿宋" w:hAnsi="宋体" w:eastAsia="仿宋" w:cs="宋体"/>
          <w:color w:val="auto"/>
          <w:w w:val="80"/>
          <w:kern w:val="0"/>
          <w:sz w:val="28"/>
          <w:szCs w:val="21"/>
        </w:rPr>
        <w:fldChar w:fldCharType="end"/>
      </w:r>
      <w:r>
        <w:rPr>
          <w:rFonts w:hint="eastAsia" w:ascii="仿宋" w:hAnsi="宋体" w:eastAsia="仿宋" w:cs="宋体"/>
          <w:color w:val="auto"/>
          <w:w w:val="80"/>
          <w:kern w:val="0"/>
          <w:sz w:val="28"/>
          <w:szCs w:val="21"/>
        </w:rPr>
        <w:t>）。</w:t>
      </w:r>
    </w:p>
    <w:p w14:paraId="5AFEDC4F">
      <w:pPr>
        <w:pStyle w:val="9"/>
        <w:spacing w:line="440" w:lineRule="exact"/>
        <w:ind w:firstLine="482"/>
        <w:jc w:val="left"/>
        <w:rPr>
          <w:rFonts w:hint="eastAsia" w:ascii="仿宋" w:hAnsi="宋体" w:eastAsia="仿宋" w:cs="宋体"/>
          <w:color w:val="auto"/>
          <w:kern w:val="0"/>
          <w:sz w:val="28"/>
          <w:szCs w:val="21"/>
        </w:rPr>
      </w:pPr>
      <w:r>
        <w:rPr>
          <w:rFonts w:hint="eastAsia" w:ascii="仿宋" w:hAnsi="宋体" w:eastAsia="仿宋" w:cs="宋体"/>
          <w:color w:val="auto"/>
          <w:kern w:val="0"/>
          <w:sz w:val="28"/>
          <w:szCs w:val="21"/>
        </w:rPr>
        <w:t>磋商方式：电话、邮件或会议。</w:t>
      </w:r>
    </w:p>
    <w:p w14:paraId="7E56A7C6">
      <w:pPr>
        <w:pStyle w:val="2"/>
        <w:spacing w:line="440" w:lineRule="exact"/>
        <w:ind w:left="0" w:right="0" w:firstLine="482"/>
        <w:rPr>
          <w:rStyle w:val="8"/>
          <w:rFonts w:hint="eastAsia" w:ascii="仿宋" w:eastAsia="仿宋" w:hAnsiTheme="minorEastAsia" w:cstheme="minorEastAsia"/>
          <w:b w:val="0"/>
          <w:bCs w:val="0"/>
          <w:color w:val="auto"/>
          <w:sz w:val="28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  <w:t>八、信息发布开始时间：</w:t>
      </w:r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eastAsia="zh-CN"/>
        </w:rPr>
        <w:t>2025年 10月</w:t>
      </w:r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val="en-US" w:eastAsia="zh-CN"/>
        </w:rPr>
        <w:t>27</w:t>
      </w:r>
      <w:r>
        <w:rPr>
          <w:rFonts w:hint="eastAsia" w:ascii="仿宋" w:hAnsi="宋体" w:eastAsia="仿宋" w:cs="宋体"/>
          <w:b w:val="0"/>
          <w:bCs w:val="0"/>
          <w:color w:val="auto"/>
          <w:sz w:val="28"/>
          <w:szCs w:val="21"/>
          <w:lang w:eastAsia="zh-CN"/>
        </w:rPr>
        <w:t>日。</w:t>
      </w:r>
    </w:p>
    <w:p w14:paraId="5D6F5868">
      <w:pPr>
        <w:pStyle w:val="2"/>
        <w:spacing w:line="440" w:lineRule="exact"/>
        <w:ind w:left="0" w:right="0" w:firstLine="482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</w:pPr>
      <w:bookmarkStart w:id="8" w:name="_Toc6376"/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  <w:t>九、磋商公告发布媒体</w:t>
      </w:r>
    </w:p>
    <w:bookmarkEnd w:id="8"/>
    <w:p w14:paraId="139F62D4">
      <w:pPr>
        <w:pStyle w:val="9"/>
        <w:spacing w:line="440" w:lineRule="exact"/>
        <w:ind w:firstLine="482"/>
        <w:jc w:val="left"/>
        <w:outlineLvl w:val="0"/>
        <w:rPr>
          <w:rFonts w:hint="eastAsia" w:ascii="仿宋" w:eastAsia="仿宋" w:hAnsiTheme="minorEastAsia" w:cstheme="minorEastAsia"/>
          <w:color w:val="auto"/>
          <w:sz w:val="28"/>
          <w:szCs w:val="21"/>
        </w:rPr>
      </w:pPr>
      <w:bookmarkStart w:id="9" w:name="_Toc7985"/>
      <w:r>
        <w:rPr>
          <w:rFonts w:hint="eastAsia" w:ascii="仿宋" w:eastAsia="仿宋" w:hAnsiTheme="minorEastAsia" w:cstheme="minorEastAsia"/>
          <w:color w:val="auto"/>
          <w:sz w:val="28"/>
          <w:szCs w:val="21"/>
        </w:rPr>
        <w:t>安琪SRM采购平台</w:t>
      </w:r>
      <w:r>
        <w:rPr>
          <w:rFonts w:hint="eastAsia" w:ascii="仿宋" w:hAnsi="宋体" w:eastAsia="仿宋" w:cs="宋体"/>
          <w:color w:val="auto"/>
          <w:w w:val="80"/>
          <w:kern w:val="0"/>
          <w:sz w:val="28"/>
          <w:szCs w:val="21"/>
        </w:rPr>
        <w:t>(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"https://angelyeast.going-link.com/" </w:instrText>
      </w:r>
      <w:r>
        <w:rPr>
          <w:color w:val="auto"/>
        </w:rPr>
        <w:fldChar w:fldCharType="separate"/>
      </w:r>
      <w:r>
        <w:rPr>
          <w:rFonts w:hint="eastAsia" w:ascii="仿宋" w:hAnsi="宋体" w:eastAsia="仿宋" w:cs="宋体"/>
          <w:color w:val="auto"/>
          <w:w w:val="80"/>
          <w:kern w:val="0"/>
          <w:sz w:val="28"/>
          <w:szCs w:val="21"/>
        </w:rPr>
        <w:t>https://angelyeast.going-link.com/</w:t>
      </w:r>
      <w:r>
        <w:rPr>
          <w:rFonts w:hint="eastAsia" w:ascii="仿宋" w:hAnsi="宋体" w:eastAsia="仿宋" w:cs="宋体"/>
          <w:color w:val="auto"/>
          <w:w w:val="80"/>
          <w:kern w:val="0"/>
          <w:sz w:val="28"/>
          <w:szCs w:val="21"/>
        </w:rPr>
        <w:fldChar w:fldCharType="end"/>
      </w:r>
      <w:r>
        <w:rPr>
          <w:rFonts w:hint="eastAsia" w:ascii="仿宋" w:hAnsi="宋体" w:eastAsia="仿宋" w:cs="宋体"/>
          <w:color w:val="auto"/>
          <w:w w:val="80"/>
          <w:kern w:val="0"/>
          <w:sz w:val="28"/>
          <w:szCs w:val="21"/>
        </w:rPr>
        <w:t>）</w:t>
      </w:r>
    </w:p>
    <w:p w14:paraId="649F18B5">
      <w:pPr>
        <w:pStyle w:val="2"/>
        <w:spacing w:line="440" w:lineRule="exact"/>
        <w:ind w:left="0" w:right="0" w:firstLine="482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lang w:eastAsia="zh-CN"/>
        </w:rPr>
        <w:t>十、联系方式</w:t>
      </w:r>
      <w:bookmarkEnd w:id="9"/>
    </w:p>
    <w:p w14:paraId="4683D2B6">
      <w:pPr>
        <w:tabs>
          <w:tab w:val="left" w:pos="392"/>
        </w:tabs>
        <w:spacing w:line="440" w:lineRule="exact"/>
        <w:ind w:firstLine="560" w:firstLineChars="200"/>
        <w:rPr>
          <w:rFonts w:hint="eastAsia" w:ascii="仿宋" w:eastAsia="仿宋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color w:val="auto"/>
          <w:sz w:val="28"/>
          <w:szCs w:val="21"/>
          <w:lang w:eastAsia="zh-CN"/>
        </w:rPr>
        <w:t>采购人：</w:t>
      </w:r>
      <w:r>
        <w:rPr>
          <w:rFonts w:ascii="仿宋" w:eastAsia="仿宋"/>
          <w:color w:val="auto"/>
          <w:sz w:val="28"/>
          <w:szCs w:val="21"/>
          <w:lang w:eastAsia="zh-CN"/>
        </w:rPr>
        <w:t xml:space="preserve"> 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 xml:space="preserve">安琪酵母（普洱）有限公司     </w:t>
      </w:r>
    </w:p>
    <w:p w14:paraId="4A376CBA">
      <w:pPr>
        <w:tabs>
          <w:tab w:val="left" w:pos="392"/>
        </w:tabs>
        <w:spacing w:line="440" w:lineRule="exact"/>
        <w:ind w:firstLine="560" w:firstLineChars="200"/>
        <w:rPr>
          <w:rFonts w:hint="eastAsia" w:ascii="仿宋" w:eastAsia="仿宋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color w:val="auto"/>
          <w:sz w:val="28"/>
          <w:szCs w:val="21"/>
          <w:lang w:eastAsia="zh-CN"/>
        </w:rPr>
        <w:t xml:space="preserve">项目负责人：罗琳    </w:t>
      </w:r>
    </w:p>
    <w:p w14:paraId="4B5308E4">
      <w:pPr>
        <w:spacing w:line="440" w:lineRule="exact"/>
        <w:ind w:firstLine="560" w:firstLineChars="200"/>
        <w:rPr>
          <w:rFonts w:hint="eastAsia" w:ascii="仿宋" w:eastAsia="仿宋"/>
          <w:color w:val="auto"/>
          <w:sz w:val="28"/>
          <w:szCs w:val="21"/>
          <w:lang w:eastAsia="zh-CN"/>
        </w:rPr>
      </w:pPr>
      <w:r>
        <w:rPr>
          <w:rFonts w:hint="eastAsia" w:ascii="仿宋" w:eastAsia="仿宋"/>
          <w:color w:val="auto"/>
          <w:sz w:val="28"/>
          <w:szCs w:val="21"/>
          <w:lang w:eastAsia="zh-CN"/>
        </w:rPr>
        <w:t>联系电话：15912980423</w:t>
      </w:r>
    </w:p>
    <w:p w14:paraId="4B88ED31">
      <w:pPr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联系地址：云南省普洱市澜沧县富本工业园区</w:t>
      </w:r>
    </w:p>
    <w:p w14:paraId="5F004CE3">
      <w:pPr>
        <w:pStyle w:val="9"/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 xml:space="preserve">安琪SRM云平台业务咨询：董义豪   </w:t>
      </w:r>
    </w:p>
    <w:p w14:paraId="2992835F">
      <w:pPr>
        <w:pStyle w:val="9"/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联系电话：18771771181</w:t>
      </w:r>
    </w:p>
    <w:p w14:paraId="74C6A45B">
      <w:pPr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联系地址：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湖北省宜昌市伍家岗区城东大道168号</w:t>
      </w:r>
    </w:p>
    <w:p w14:paraId="039C36E4">
      <w:pPr>
        <w:spacing w:line="440" w:lineRule="exact"/>
        <w:ind w:firstLine="560" w:firstLineChars="200"/>
        <w:rPr>
          <w:rFonts w:hint="eastAsia" w:ascii="仿宋" w:eastAsia="仿宋"/>
          <w:color w:val="auto"/>
          <w:sz w:val="28"/>
          <w:szCs w:val="21"/>
          <w:lang w:eastAsia="zh-CN"/>
        </w:rPr>
      </w:pPr>
      <w:bookmarkStart w:id="10" w:name="_bookmark17"/>
      <w:bookmarkEnd w:id="10"/>
      <w:bookmarkStart w:id="11" w:name="_bookmark18"/>
      <w:bookmarkEnd w:id="11"/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磋商期间，磋商文件澄清请联系此邮箱</w:t>
      </w:r>
      <w:r>
        <w:rPr>
          <w:rFonts w:hint="eastAsia" w:ascii="仿宋" w:eastAsia="仿宋"/>
          <w:color w:val="auto"/>
          <w:sz w:val="28"/>
          <w:szCs w:val="21"/>
          <w:lang w:eastAsia="zh-CN"/>
        </w:rPr>
        <w:t>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"mailto:zhaobiao@angelyeast.com"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eastAsia="仿宋"/>
          <w:color w:val="auto"/>
          <w:sz w:val="28"/>
          <w:szCs w:val="21"/>
          <w:lang w:eastAsia="zh-CN"/>
        </w:rPr>
        <w:t>zhaobiao@angelyeast.com</w:t>
      </w:r>
      <w:r>
        <w:rPr>
          <w:rStyle w:val="7"/>
          <w:rFonts w:hint="eastAsia" w:ascii="仿宋" w:eastAsia="仿宋"/>
          <w:color w:val="auto"/>
          <w:sz w:val="28"/>
          <w:szCs w:val="21"/>
          <w:lang w:eastAsia="zh-CN"/>
        </w:rPr>
        <w:fldChar w:fldCharType="end"/>
      </w:r>
    </w:p>
    <w:p w14:paraId="1AF277D0">
      <w:pPr>
        <w:spacing w:line="440" w:lineRule="exact"/>
        <w:ind w:firstLine="482"/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十一、申诉、质疑及投诉</w:t>
      </w:r>
    </w:p>
    <w:p w14:paraId="62EB15C4">
      <w:pPr>
        <w:spacing w:line="440" w:lineRule="exact"/>
        <w:ind w:firstLine="482"/>
        <w:rPr>
          <w:rFonts w:hint="eastAsia" w:ascii="仿宋" w:hAnsi="仿宋" w:eastAsia="仿宋" w:cs="仿宋"/>
          <w:color w:val="auto"/>
          <w:sz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lang w:eastAsia="zh-CN"/>
        </w:rPr>
        <w:t>请联系招标办公室电话：0717-6306118，或登录安琪SRM采购平台在网站底部“快速链接”中通过“</w:t>
      </w:r>
      <w:r>
        <w:rPr>
          <w:color w:val="auto"/>
        </w:rPr>
        <w:fldChar w:fldCharType="begin"/>
      </w:r>
      <w:r>
        <w:rPr>
          <w:color w:val="auto"/>
          <w:lang w:eastAsia="zh-CN"/>
        </w:rPr>
        <w:instrText xml:space="preserve">HYPERLINK "https://www.angelyeast.com/cgxmts.html" \t "https://angelyeast.going-link.com/app/public/_blank"</w:instrText>
      </w:r>
      <w:r>
        <w:rPr>
          <w:rFonts w:hint="eastAsia"/>
          <w:color w:val="auto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lang w:eastAsia="zh-CN"/>
        </w:rPr>
        <w:t>安琪采购项目投诉质疑</w:t>
      </w:r>
      <w:r>
        <w:rPr>
          <w:color w:val="auto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lang w:eastAsia="zh-CN"/>
        </w:rPr>
        <w:t>”通道递交资料。</w:t>
      </w:r>
    </w:p>
    <w:p w14:paraId="234A96DF">
      <w:r>
        <w:rPr>
          <w:rFonts w:hint="eastAsia" w:ascii="仿宋" w:hAnsi="仿宋" w:eastAsia="仿宋" w:cs="仿宋"/>
          <w:color w:val="auto"/>
          <w:sz w:val="28"/>
          <w:lang w:eastAsia="zh-CN"/>
        </w:rPr>
        <w:t>涉及我公司员工违规违纪违法或廉洁问题，请联系纪委办公室电话：0717-6306089，邮箱：jubao＠angelyeast.com。</w:t>
      </w: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100" w:right="102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Normal (Web)"/>
    <w:basedOn w:val="1"/>
    <w:semiHidden/>
    <w:unhideWhenUsed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要点_0"/>
    <w:autoRedefine/>
    <w:qFormat/>
    <w:uiPriority w:val="22"/>
    <w:rPr>
      <w:b/>
      <w:bCs/>
    </w:rPr>
  </w:style>
  <w:style w:type="paragraph" w:customStyle="1" w:styleId="9">
    <w:name w:val="正文_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2025-10-27T01:38:54Z</dcterms:created>
  <dc:creator>sai</dc:creator>
  <cp:lastModifiedBy>星空</cp:lastModifiedBy>
  <dcterms:modified xsi:type="dcterms:W3CDTF">2025-10-27T01:39:09Z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eyJoZGlkIjoiN2FjNzA5OTMyYmFjMTEzY2ZkOWJmNjhiN2ZlM2QwMWIiLCJ1c2VySWQiOiI2NDU2MTA3MzYifQ==</vt:lpwstr>
  </property>
  <property fmtid="{D5CDD505-2E9C-101B-9397-08002B2CF9AE}" pid="4" name="ICV">
    <vt:lpwstr>580D2C748574440A824FDBA09C86644B_12</vt:lpwstr>
  </property>
</Properties>
</file>