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F288CE6">
      <w:pPr>
        <w:pStyle w:val="2"/>
        <w:bidi w:val="0"/>
      </w:pPr>
      <w:bookmarkStart w:id="0" w:name="_GoBack"/>
      <w:r>
        <w:rPr>
          <w:rFonts w:hint="eastAsia"/>
        </w:rPr>
        <w:t>一、项目概况： 1、项目名称：销售物流服务项目生铁块运输服务 2、采购标的概况及范围：招标方厂内指定位置与山东钢铁集团日照有限公司指定位置间的生铁块运输服。 3、建设或交货地点：青岛特殊钢铁有限公司。 4、交货时间：分一年期、两年期、三年期3种方案分别报价，最后视报价情况确定合同期限。 5、项目类型：服务 6、特殊说明：1）本项目服务于招标方生铁块产品外卖运输项目，项目运输量和时限要求均不确定，具体以招标方通知为准；2）应标公司应根据招标方要求配备和组织运力，无条件服从招标方生产任务指令要求，保质、保量、按期完成甲方工作任务。</w:t>
      </w:r>
    </w:p>
    <w:p w14:paraId="4A04860F">
      <w:pPr>
        <w:pStyle w:val="2"/>
        <w:bidi w:val="0"/>
        <w:rPr>
          <w:rFonts w:hint="eastAsia"/>
        </w:rPr>
      </w:pPr>
      <w:r>
        <w:rPr>
          <w:rFonts w:hint="eastAsia"/>
        </w:rPr>
        <w:t>二、项目要求：</w:t>
      </w:r>
    </w:p>
    <w:p w14:paraId="5A4BF012">
      <w:pPr>
        <w:pStyle w:val="2"/>
        <w:bidi w:val="0"/>
        <w:rPr>
          <w:rFonts w:hint="eastAsia"/>
        </w:rPr>
      </w:pPr>
      <w:r>
        <w:rPr>
          <w:rFonts w:hint="eastAsia"/>
          <w:lang w:val="en-US" w:eastAsia="zh-CN"/>
        </w:rPr>
        <w:t>1、质量/技术要求：符合国家标准。 2、在行政主管部门合法登记注册、具有独立民事责任能力，依法纳税、合法经营，无重大违法记录的公司。 3、应标公司需生产经营状况良好，无不良信誉记录、无行政处罚记录、过往招投标中无廉政违法违纪记录。 4、资格要求：1）具有道路运输经营许可证；2）具有独立法人资格；3）注册资金不小于200万元。 5、其它要求：1）本项目不接受联合体投标；2）参运车型要求为国六及以上排放标准车辆或新能源电动车，参运车辆台数≥10台；3）参运车辆须安装车载卫星定位系统并接受招标方监控；4）参运车辆须为附带自卸功能的后翻或侧翻车辆。 6、禁止挂靠</w:t>
      </w:r>
    </w:p>
    <w:p w14:paraId="225A5F47">
      <w:pPr>
        <w:pStyle w:val="2"/>
        <w:bidi w:val="0"/>
        <w:rPr>
          <w:rFonts w:hint="eastAsia"/>
        </w:rPr>
      </w:pPr>
      <w:r>
        <w:rPr>
          <w:rFonts w:hint="eastAsia"/>
        </w:rPr>
        <w:t>三、意向投标人提交的资格证明文件：</w:t>
      </w:r>
    </w:p>
    <w:p w14:paraId="11A6D47F">
      <w:pPr>
        <w:pStyle w:val="2"/>
        <w:bidi w:val="0"/>
        <w:rPr>
          <w:rFonts w:hint="eastAsia"/>
        </w:rPr>
      </w:pPr>
      <w:r>
        <w:rPr>
          <w:rFonts w:hint="eastAsia"/>
          <w:lang w:val="en-US" w:eastAsia="zh-CN"/>
        </w:rPr>
        <w:t>1、资质材料：（1）投标人（报名）基本情况表；（2）承诺书；（3）授权委托书；（4）营业执照副本复印件加盖公章；（5）其它资质材料。 备注：以上资料需扫描为pdf或jpg/png等图片格式（不可加密），附件（1)-(4)请下载《投标报名基本材料》模板填写，附件（5）根据项目要求提供（若无具体资质要求可不附）。 2、提交时间：报名截止时间前。（在底部下载《投标报名基本材料》模板填写完成后请将资料上传至供应商协同平台，同时发送至青岛特钢招标部邮箱。供应商协同平台网址、邮箱网址详见下文招标方信息。） 3、报名单位负责人为同一人或者存在直接控股、管理关系的不同供应商，不得同时参加同一项目的采购活动。报名单位须未被“信用中国”网站列入失信被执行人、税收违法等黑名单。 4、我公司将根据资格评审细则择优选择报名单位，报名成功不等同具备投标资格。报名供应商应对资料的真实性、合法性、合规性负责，提供虚假材料的将追究其法律责任。</w:t>
      </w:r>
    </w:p>
    <w:p w14:paraId="4A94F961">
      <w:pPr>
        <w:pStyle w:val="2"/>
        <w:bidi w:val="0"/>
        <w:rPr>
          <w:rFonts w:hint="eastAsia"/>
        </w:rPr>
      </w:pPr>
      <w:r>
        <w:rPr>
          <w:rFonts w:hint="eastAsia"/>
        </w:rPr>
        <w:t>四、招标方信息：</w:t>
      </w:r>
    </w:p>
    <w:p w14:paraId="40D7E70F">
      <w:pPr>
        <w:pStyle w:val="2"/>
        <w:bidi w:val="0"/>
        <w:rPr>
          <w:rFonts w:hint="eastAsia"/>
        </w:rPr>
      </w:pPr>
      <w:r>
        <w:rPr>
          <w:rFonts w:hint="eastAsia"/>
          <w:lang w:val="en-US" w:eastAsia="zh-CN"/>
        </w:rPr>
        <w:t>1、单位名称：青岛特殊钢铁有限公司 2、联系地址：山东省青岛市黄岛区泊里镇集成路1886号 邮编：266409 3、招标部联系人（异议受理）：管经理 0532-58815043/18663381816 4、业务部门联系人： 徐勤国15154437212 5、邮 箱：zhaobiaozhuanyong@citicsteel.com（邮件标题命名规则：项目名称-报名单位名称） 6、有意向单位请至https://beps.citicsteel.com:58080/beps/login.jsp（供应商协同平台）首页找到征集公告板块，进入后点击公告标题即可查看公告详情，在征集公告详情页面，点击【意向登记】按钮进行登记，若未登录系统，则会弹框提示“请先登录，再返回提报”，完成登记企业信息并上传报名资料附件（同时将报名附件发送至青岛特钢招标部邮箱，邮件标题命名规则：项目编号-项目名称-报名单位名称）。</w:t>
      </w:r>
    </w:p>
    <w:p w14:paraId="2F707014">
      <w:pPr>
        <w:pStyle w:val="2"/>
        <w:bidi w:val="0"/>
        <w:rPr>
          <w:rFonts w:hint="eastAsia"/>
        </w:rPr>
      </w:pPr>
      <w:r>
        <w:rPr>
          <w:rFonts w:hint="eastAsia"/>
        </w:rPr>
        <w:t>五、报名截止时间：2025-10-31 23:59:59</w:t>
      </w:r>
    </w:p>
    <w:p w14:paraId="25563102">
      <w:pPr>
        <w:pStyle w:val="2"/>
        <w:bidi w:val="0"/>
        <w:rPr>
          <w:rFonts w:hint="eastAsia"/>
        </w:rPr>
      </w:pPr>
      <w:r>
        <w:rPr>
          <w:rFonts w:hint="eastAsia"/>
        </w:rPr>
        <w:t>六、预计开标时间：待定</w:t>
      </w:r>
    </w:p>
    <w:p w14:paraId="10CD5B88">
      <w:pPr>
        <w:pStyle w:val="2"/>
        <w:bidi w:val="0"/>
        <w:rPr>
          <w:rFonts w:hint="eastAsia"/>
        </w:rPr>
      </w:pPr>
      <w:r>
        <w:rPr>
          <w:rFonts w:hint="eastAsia"/>
        </w:rPr>
        <w:t>七、附件：</w:t>
      </w:r>
    </w:p>
    <w:p w14:paraId="34016F73">
      <w:pPr>
        <w:pStyle w:val="2"/>
        <w:bidi w:val="0"/>
        <w:rPr>
          <w:rFonts w:hint="eastAsia"/>
        </w:rPr>
      </w:pPr>
      <w:r>
        <w:rPr>
          <w:rFonts w:hint="eastAsia"/>
          <w:lang w:val="en-US" w:eastAsia="zh-CN"/>
        </w:rPr>
        <w:fldChar w:fldCharType="begin"/>
      </w:r>
      <w:r>
        <w:rPr>
          <w:rFonts w:hint="eastAsia"/>
          <w:lang w:val="en-US" w:eastAsia="zh-CN"/>
        </w:rPr>
        <w:instrText xml:space="preserve"> HYPERLINK "https://zbfile.zhaobiao.cn/resources/styles/v2/jsp/bidFile.jsp?provCode=370200&amp;channel=bidding&amp;docid=212102614&amp;id=2103522464" </w:instrText>
      </w:r>
      <w:r>
        <w:rPr>
          <w:rFonts w:hint="eastAsia"/>
          <w:lang w:val="en-US" w:eastAsia="zh-CN"/>
        </w:rPr>
        <w:fldChar w:fldCharType="separate"/>
      </w:r>
      <w:r>
        <w:rPr>
          <w:rStyle w:val="5"/>
          <w:rFonts w:hint="eastAsia" w:ascii="微软雅黑" w:hAnsi="微软雅黑" w:eastAsia="微软雅黑" w:cs="微软雅黑"/>
          <w:i w:val="0"/>
          <w:iCs w:val="0"/>
          <w:caps w:val="0"/>
          <w:color w:val="0000EE"/>
          <w:spacing w:val="0"/>
          <w:szCs w:val="16"/>
          <w:u w:val="none"/>
          <w:bdr w:val="none" w:color="auto" w:sz="0" w:space="0"/>
          <w:shd w:val="clear" w:fill="FFFFFF"/>
        </w:rPr>
        <w:t>附件：投标报名基本资料（货物材料、服务类）.doc</w:t>
      </w:r>
      <w:r>
        <w:rPr>
          <w:rFonts w:hint="eastAsia"/>
          <w:lang w:val="en-US" w:eastAsia="zh-CN"/>
        </w:rPr>
        <w:fldChar w:fldCharType="end"/>
      </w:r>
    </w:p>
    <w:p w14:paraId="434BC684">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1B67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2025-10-27T01:37:10Z</dcterms:created>
  <dc:creator>28039</dc:creator>
  <cp:lastModifiedBy>璇儿</cp:lastModifiedBy>
  <dcterms:modified xsi:type="dcterms:W3CDTF">2025-10-27T01:37:26Z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87FCE10158EE4B57BF780855FEFA49D3_12</vt:lpwstr>
  </property>
</Properties>
</file>