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F3EDA">
      <w:pPr>
        <w:pStyle w:val="2"/>
        <w:bidi w:val="0"/>
      </w:pPr>
      <w:bookmarkStart w:id="0" w:name="_GoBack"/>
      <w:r>
        <w:rPr>
          <w:rFonts w:hint="eastAsia"/>
        </w:rPr>
        <w:t>采购公告</w:t>
      </w:r>
    </w:p>
    <w:p w14:paraId="2FB0C4B2">
      <w:pPr>
        <w:pStyle w:val="2"/>
        <w:bidi w:val="0"/>
        <w:rPr>
          <w:rFonts w:hint="eastAsia"/>
        </w:rPr>
      </w:pPr>
      <w:r>
        <w:rPr>
          <w:rFonts w:hint="eastAsia"/>
        </w:rPr>
        <w:t>公告编号：YSXYGG202510300003</w:t>
      </w:r>
    </w:p>
    <w:p w14:paraId="3C51D6A7">
      <w:pPr>
        <w:pStyle w:val="2"/>
        <w:bidi w:val="0"/>
        <w:rPr>
          <w:rFonts w:hint="eastAsia"/>
        </w:rPr>
      </w:pPr>
      <w:r>
        <w:rPr>
          <w:rFonts w:hint="eastAsia"/>
        </w:rPr>
        <w:t>一、采购项目基本情况</w:t>
      </w:r>
    </w:p>
    <w:p w14:paraId="5B1AC8C7">
      <w:pPr>
        <w:pStyle w:val="2"/>
        <w:bidi w:val="0"/>
        <w:rPr>
          <w:rFonts w:hint="eastAsia"/>
        </w:rPr>
      </w:pPr>
      <w:r>
        <w:rPr>
          <w:rFonts w:hint="eastAsia"/>
        </w:rPr>
        <w:t>采购人：华润黑龙江医药有限公司</w:t>
      </w:r>
    </w:p>
    <w:p w14:paraId="557EA75B">
      <w:pPr>
        <w:pStyle w:val="2"/>
        <w:bidi w:val="0"/>
        <w:rPr>
          <w:rFonts w:hint="eastAsia"/>
        </w:rPr>
      </w:pPr>
      <w:r>
        <w:rPr>
          <w:rFonts w:hint="eastAsia"/>
        </w:rPr>
        <w:t>采购项目编号：PUR202510270018</w:t>
      </w:r>
    </w:p>
    <w:p w14:paraId="64356B58">
      <w:pPr>
        <w:pStyle w:val="2"/>
        <w:bidi w:val="0"/>
        <w:rPr>
          <w:rFonts w:hint="eastAsia"/>
        </w:rPr>
      </w:pPr>
      <w:r>
        <w:rPr>
          <w:rFonts w:hint="eastAsia"/>
        </w:rPr>
        <w:t>采购项目名称：华润黑龙江医药有限公司三方物流（含冷链）配送服务</w:t>
      </w:r>
    </w:p>
    <w:p w14:paraId="2D399449">
      <w:pPr>
        <w:pStyle w:val="2"/>
        <w:bidi w:val="0"/>
        <w:rPr>
          <w:rFonts w:hint="eastAsia"/>
        </w:rPr>
      </w:pPr>
      <w:r>
        <w:rPr>
          <w:rFonts w:hint="eastAsia"/>
        </w:rPr>
        <w:t>采购内容和范围：1.采购人：华润黑龙江医药有限公司</w:t>
      </w:r>
      <w:r>
        <w:rPr>
          <w:rFonts w:hint="eastAsia"/>
        </w:rPr>
        <w:br w:type="textWrapping"/>
      </w:r>
      <w:r>
        <w:rPr>
          <w:rFonts w:hint="eastAsia"/>
        </w:rPr>
        <w:t>2.项目名称：三方物流（含冷链）配送服务</w:t>
      </w:r>
      <w:r>
        <w:rPr>
          <w:rFonts w:hint="eastAsia"/>
        </w:rPr>
        <w:br w:type="textWrapping"/>
      </w:r>
      <w:r>
        <w:rPr>
          <w:rFonts w:hint="eastAsia"/>
        </w:rPr>
        <w:t>3.采购内容和范围：拟采购药品物流配送服务。所需药品配送业务有：东北三省内普通药品和冷链药品配送以及全国冷链药品配送。</w:t>
      </w:r>
      <w:r>
        <w:rPr>
          <w:rFonts w:hint="eastAsia"/>
        </w:rPr>
        <w:br w:type="textWrapping"/>
      </w:r>
      <w:r>
        <w:rPr>
          <w:rFonts w:hint="eastAsia"/>
        </w:rPr>
        <w:t>4.本项目服务期：配送期限为三年，服务期开始时间以合同约定时间为准。</w:t>
      </w:r>
      <w:r>
        <w:rPr>
          <w:rFonts w:hint="eastAsia"/>
        </w:rPr>
        <w:br w:type="textWrapping"/>
      </w:r>
      <w:r>
        <w:rPr>
          <w:rFonts w:hint="eastAsia"/>
        </w:rPr>
        <w:t>5.本项目服务地：哈尔滨市平房区春晖路9号为物流配送服务商取货地，送达地点为黑龙江省内及全国。</w:t>
      </w:r>
      <w:r>
        <w:rPr>
          <w:rFonts w:hint="eastAsia"/>
        </w:rPr>
        <w:br w:type="textWrapping"/>
      </w:r>
      <w:r>
        <w:rPr>
          <w:rFonts w:hint="eastAsia"/>
        </w:rPr>
        <w:t>6.结算周期：按月结算，次月结算上月费用，付款前供应商提供等额增值税专用发票。</w:t>
      </w:r>
    </w:p>
    <w:p w14:paraId="407B33E6">
      <w:pPr>
        <w:pStyle w:val="2"/>
        <w:bidi w:val="0"/>
        <w:rPr>
          <w:rFonts w:hint="eastAsia"/>
        </w:rPr>
      </w:pPr>
      <w:r>
        <w:rPr>
          <w:rFonts w:hint="eastAsia"/>
        </w:rPr>
        <w:t>二、供应商资格要求</w:t>
      </w:r>
    </w:p>
    <w:p w14:paraId="187D74F7">
      <w:pPr>
        <w:pStyle w:val="2"/>
        <w:bidi w:val="0"/>
        <w:rPr>
          <w:rFonts w:hint="eastAsia"/>
        </w:rPr>
      </w:pPr>
      <w:r>
        <w:rPr>
          <w:rFonts w:hint="eastAsia"/>
        </w:rPr>
        <w:t>1. 资质要求:提供营业执照、开户许可证或者开票信息、道路运输许可证。以上材料需提供加盖公章后的扫描件。</w:t>
      </w:r>
      <w:r>
        <w:rPr>
          <w:rFonts w:hint="eastAsia"/>
        </w:rPr>
        <w:br w:type="textWrapping"/>
      </w:r>
      <w:r>
        <w:rPr>
          <w:rFonts w:hint="eastAsia"/>
        </w:rPr>
        <w:t>  2. 其他要求:本项目不接受联合体。供应商不得与本项目其他供应商的单位负责人为同一人或存在控股、管理关系的情形。</w:t>
      </w:r>
      <w:r>
        <w:rPr>
          <w:rFonts w:hint="eastAsia"/>
        </w:rPr>
        <w:br w:type="textWrapping"/>
      </w:r>
      <w:r>
        <w:rPr>
          <w:rFonts w:hint="eastAsia"/>
        </w:rPr>
        <w:t>  3. 信誉要求:供应商（含联合体投标的成员单位）不属于在“信用中国”网站</w:t>
      </w:r>
      <w:r>
        <w:rPr>
          <w:rFonts w:hint="eastAsia"/>
        </w:rPr>
        <w:br w:type="textWrapping"/>
      </w:r>
      <w:r>
        <w:rPr>
          <w:rFonts w:hint="eastAsia"/>
        </w:rPr>
        <w:t>（www.creditchina.gov.cn）中查明的失信被执行人，并提供网站截图或报告。</w:t>
      </w:r>
    </w:p>
    <w:p w14:paraId="7D77ECBF">
      <w:pPr>
        <w:pStyle w:val="2"/>
        <w:bidi w:val="0"/>
        <w:rPr>
          <w:rFonts w:hint="eastAsia"/>
        </w:rPr>
      </w:pPr>
      <w:r>
        <w:rPr>
          <w:rFonts w:hint="eastAsia"/>
        </w:rPr>
        <w:t>三、采购文件的获取</w:t>
      </w:r>
    </w:p>
    <w:p w14:paraId="1A324D5F">
      <w:pPr>
        <w:pStyle w:val="2"/>
        <w:bidi w:val="0"/>
        <w:rPr>
          <w:rFonts w:hint="eastAsia"/>
        </w:rPr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33E97FD4">
      <w:pPr>
        <w:pStyle w:val="2"/>
        <w:bidi w:val="0"/>
        <w:rPr>
          <w:rFonts w:hint="eastAsia"/>
        </w:rPr>
      </w:pPr>
      <w:r>
        <w:rPr>
          <w:rFonts w:hint="eastAsia"/>
        </w:rPr>
        <w:t>四、响应文件的提交</w:t>
      </w:r>
    </w:p>
    <w:p w14:paraId="0BB81620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响应文件提交/报价截止时间： 2025-11-05 08:00:00 （北京时间，若有变化另行通知）。</w:t>
      </w:r>
    </w:p>
    <w:p w14:paraId="3147830E">
      <w:pPr>
        <w:pStyle w:val="2"/>
        <w:bidi w:val="0"/>
        <w:rPr>
          <w:rFonts w:hint="eastAsia"/>
        </w:rPr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0655D6D1">
      <w:pPr>
        <w:pStyle w:val="2"/>
        <w:bidi w:val="0"/>
        <w:rPr>
          <w:rFonts w:hint="eastAsia"/>
        </w:rPr>
      </w:pPr>
      <w:r>
        <w:rPr>
          <w:rFonts w:hint="eastAsia"/>
        </w:rPr>
        <w:t>五、采购人联系方式</w:t>
      </w:r>
    </w:p>
    <w:p w14:paraId="07F23C51">
      <w:pPr>
        <w:pStyle w:val="2"/>
        <w:bidi w:val="0"/>
        <w:rPr>
          <w:rFonts w:hint="eastAsia"/>
        </w:rPr>
      </w:pPr>
      <w:r>
        <w:rPr>
          <w:rFonts w:hint="eastAsia"/>
        </w:rPr>
        <w:t>联系人：鲁凯</w:t>
      </w:r>
    </w:p>
    <w:p w14:paraId="6992D3E4">
      <w:pPr>
        <w:pStyle w:val="2"/>
        <w:bidi w:val="0"/>
        <w:rPr>
          <w:rFonts w:hint="eastAsia"/>
        </w:rPr>
      </w:pPr>
      <w:r>
        <w:rPr>
          <w:rFonts w:hint="eastAsia"/>
        </w:rPr>
        <w:t>电话：18503698392</w:t>
      </w:r>
    </w:p>
    <w:p w14:paraId="09902FBE">
      <w:pPr>
        <w:pStyle w:val="2"/>
        <w:bidi w:val="0"/>
        <w:rPr>
          <w:rFonts w:hint="eastAsia"/>
        </w:rPr>
      </w:pPr>
      <w:r>
        <w:rPr>
          <w:rFonts w:hint="eastAsia"/>
        </w:rPr>
        <w:t>邮箱：2976065963@qq.com</w:t>
      </w:r>
    </w:p>
    <w:p w14:paraId="23CA29D9">
      <w:pPr>
        <w:pStyle w:val="2"/>
        <w:bidi w:val="0"/>
        <w:rPr>
          <w:rFonts w:hint="eastAsia"/>
        </w:rPr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60"/>
        <w:gridCol w:w="1060"/>
        <w:gridCol w:w="580"/>
        <w:gridCol w:w="1060"/>
      </w:tblGrid>
      <w:tr w14:paraId="4A93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273297">
            <w:pPr>
              <w:pStyle w:val="2"/>
              <w:bidi w:val="0"/>
            </w:pPr>
            <w:r>
              <w:rPr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ADCB68">
            <w:pPr>
              <w:pStyle w:val="2"/>
              <w:bidi w:val="0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62EFC2">
            <w:pPr>
              <w:pStyle w:val="2"/>
              <w:bidi w:val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AF0AF8">
            <w:pPr>
              <w:pStyle w:val="2"/>
              <w:bidi w:val="0"/>
            </w:pPr>
            <w:r>
              <w:rPr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AA204D">
            <w:pPr>
              <w:pStyle w:val="2"/>
              <w:bidi w:val="0"/>
            </w:pPr>
            <w:r>
              <w:rPr>
                <w:rFonts w:hint="eastAsia"/>
              </w:rPr>
              <w:t>补充说明</w:t>
            </w:r>
          </w:p>
        </w:tc>
      </w:tr>
      <w:tr w14:paraId="4D92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C0F318">
            <w:pPr>
              <w:pStyle w:val="2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74497F">
            <w:pPr>
              <w:pStyle w:val="2"/>
              <w:bidi w:val="0"/>
            </w:pPr>
            <w:r>
              <w:rPr>
                <w:rFonts w:hint="eastAsia"/>
              </w:rPr>
              <w:t>运输费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02AFCE">
            <w:pPr>
              <w:pStyle w:val="2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E59BDD">
            <w:pPr>
              <w:pStyle w:val="2"/>
              <w:bidi w:val="0"/>
            </w:pPr>
            <w:r>
              <w:rPr>
                <w:rFonts w:hint="eastAsia"/>
              </w:rPr>
              <w:t>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7ED02D">
            <w:pPr>
              <w:pStyle w:val="2"/>
              <w:bidi w:val="0"/>
            </w:pPr>
            <w:r>
              <w:rPr>
                <w:rFonts w:hint="eastAsia"/>
              </w:rPr>
              <w:t>无</w:t>
            </w:r>
          </w:p>
        </w:tc>
      </w:tr>
    </w:tbl>
    <w:p w14:paraId="01FBA4F3">
      <w:pPr>
        <w:pStyle w:val="2"/>
        <w:bidi w:val="0"/>
        <w:rPr>
          <w:rFonts w:hint="eastAsia"/>
        </w:rPr>
      </w:pPr>
      <w:r>
        <w:rPr>
          <w:rFonts w:hint="eastAsia"/>
        </w:rPr>
        <w:t>七、答疑澄清、通知</w:t>
      </w:r>
    </w:p>
    <w:p w14:paraId="04880BBA">
      <w:pPr>
        <w:pStyle w:val="2"/>
        <w:bidi w:val="0"/>
        <w:rPr>
          <w:rFonts w:hint="eastAsia"/>
        </w:rPr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BEA3F1C">
      <w:pPr>
        <w:pStyle w:val="2"/>
        <w:bidi w:val="0"/>
        <w:rPr>
          <w:rFonts w:hint="eastAsia"/>
        </w:rPr>
      </w:pPr>
      <w:r>
        <w:rPr>
          <w:rFonts w:hint="eastAsia"/>
        </w:rPr>
        <w:t>八、服务费交纳</w:t>
      </w:r>
    </w:p>
    <w:p w14:paraId="116B235B">
      <w:pPr>
        <w:pStyle w:val="2"/>
        <w:bidi w:val="0"/>
        <w:rPr>
          <w:rFonts w:hint="eastAsia"/>
        </w:rPr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  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  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  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  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  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  供应商C成交金额为20万,C服务费为0.03万。</w:t>
      </w:r>
    </w:p>
    <w:p w14:paraId="1E79B741">
      <w:pPr>
        <w:pStyle w:val="2"/>
        <w:bidi w:val="0"/>
        <w:rPr>
          <w:rFonts w:hint="eastAsia"/>
        </w:rPr>
      </w:pPr>
      <w:r>
        <w:rPr>
          <w:rFonts w:hint="eastAsia"/>
        </w:rPr>
        <w:t>九、其它事项</w:t>
      </w:r>
    </w:p>
    <w:p w14:paraId="204BB443">
      <w:pPr>
        <w:pStyle w:val="2"/>
        <w:bidi w:val="0"/>
        <w:rPr>
          <w:rFonts w:hint="eastAsia"/>
        </w:rPr>
      </w:pPr>
      <w:r>
        <w:rPr>
          <w:rFonts w:hint="eastAsia"/>
        </w:rPr>
        <w:t>1.本公告在华润守正采购交易平台(https://www.szecp.com.cn/)上公开发布。</w:t>
      </w:r>
    </w:p>
    <w:p w14:paraId="40FCEE13">
      <w:pPr>
        <w:pStyle w:val="2"/>
        <w:bidi w:val="0"/>
        <w:rPr>
          <w:rFonts w:hint="eastAsia"/>
        </w:rPr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11CC6226">
      <w:pPr>
        <w:pStyle w:val="2"/>
        <w:bidi w:val="0"/>
        <w:rPr>
          <w:rFonts w:hint="eastAsia"/>
        </w:rPr>
      </w:pPr>
      <w:r>
        <w:rPr>
          <w:rFonts w:hint="eastAsia"/>
        </w:rPr>
        <w:t>3.如对采购项目有异议，请登录华润守正采购交易平台,通过异议菜单提出。</w:t>
      </w:r>
    </w:p>
    <w:p w14:paraId="1A764F55">
      <w:pPr>
        <w:pStyle w:val="2"/>
        <w:bidi w:val="0"/>
        <w:rPr>
          <w:rFonts w:hint="eastAsia"/>
        </w:rPr>
      </w:pPr>
      <w:r>
        <w:rPr>
          <w:rFonts w:hint="eastAsia"/>
        </w:rPr>
        <w:t>2025年10月31日</w:t>
      </w:r>
    </w:p>
    <w:p w14:paraId="31A718B4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2025-10-31T02:30:19Z</dcterms:created>
  <dc:creator>28039</dc:creator>
  <cp:lastModifiedBy>璇儿</cp:lastModifiedBy>
  <dcterms:modified xsi:type="dcterms:W3CDTF">2025-10-31T02:30:23Z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E7742E63833848BA850EEE6DBA63D8CC_12</vt:lpwstr>
  </property>
</Properties>
</file>