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E80F8">
      <w:pPr>
        <w:pStyle w:val="2"/>
        <w:bidi w:val="0"/>
      </w:pPr>
      <w:bookmarkStart w:id="0" w:name="_GoBack"/>
      <w:r>
        <w:rPr>
          <w:rFonts w:hint="eastAsia"/>
        </w:rPr>
        <w:t>四川宏达股份有限公司</w:t>
      </w:r>
    </w:p>
    <w:p w14:paraId="1F739BED">
      <w:pPr>
        <w:pStyle w:val="2"/>
        <w:bidi w:val="0"/>
        <w:rPr>
          <w:rFonts w:hint="eastAsia"/>
        </w:rPr>
      </w:pPr>
      <w:r>
        <w:rPr>
          <w:rFonts w:hint="eastAsia"/>
        </w:rPr>
        <w:t>内燃叉车采购招标公告</w:t>
      </w:r>
    </w:p>
    <w:p w14:paraId="13740786">
      <w:pPr>
        <w:pStyle w:val="2"/>
        <w:bidi w:val="0"/>
        <w:rPr>
          <w:rFonts w:hint="eastAsia"/>
        </w:rPr>
      </w:pPr>
    </w:p>
    <w:p w14:paraId="36B2EA4D">
      <w:pPr>
        <w:pStyle w:val="2"/>
        <w:bidi w:val="0"/>
        <w:rPr>
          <w:rFonts w:hint="eastAsia"/>
        </w:rPr>
      </w:pPr>
      <w:r>
        <w:rPr>
          <w:rFonts w:hint="eastAsia"/>
        </w:rPr>
        <w:t>1.招标条件</w:t>
      </w:r>
    </w:p>
    <w:p w14:paraId="63C39B55">
      <w:pPr>
        <w:pStyle w:val="2"/>
        <w:bidi w:val="0"/>
        <w:rPr>
          <w:rFonts w:hint="eastAsia"/>
        </w:rPr>
      </w:pPr>
      <w:r>
        <w:rPr>
          <w:rFonts w:hint="eastAsia"/>
        </w:rPr>
        <w:t>本招标项目为四川宏达股份有限公司内燃叉车采购，招标人为四川宏达股份有限公司，招标项目资金来自企业自筹，出资比例为100%，该项目已具备招标条件，现对该项目进行公开招标。</w:t>
      </w:r>
    </w:p>
    <w:p w14:paraId="428D8A19">
      <w:pPr>
        <w:pStyle w:val="2"/>
        <w:bidi w:val="0"/>
        <w:rPr>
          <w:rFonts w:hint="eastAsia"/>
        </w:rPr>
      </w:pPr>
      <w:r>
        <w:rPr>
          <w:rFonts w:hint="eastAsia"/>
        </w:rPr>
        <w:t>2.项目概况</w:t>
      </w:r>
    </w:p>
    <w:p w14:paraId="5646CBCC">
      <w:pPr>
        <w:pStyle w:val="2"/>
        <w:bidi w:val="0"/>
        <w:rPr>
          <w:rFonts w:hint="eastAsia"/>
        </w:rPr>
      </w:pPr>
      <w:r>
        <w:rPr>
          <w:rFonts w:hint="eastAsia"/>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33E1B2AC">
      <w:pPr>
        <w:pStyle w:val="2"/>
        <w:bidi w:val="0"/>
        <w:rPr>
          <w:rFonts w:hint="eastAsia"/>
        </w:rPr>
      </w:pPr>
      <w:r>
        <w:rPr>
          <w:rFonts w:hint="eastAsia"/>
        </w:rPr>
        <w:t>3.招标内容</w:t>
      </w:r>
    </w:p>
    <w:p w14:paraId="26A3EC4E">
      <w:pPr>
        <w:pStyle w:val="2"/>
        <w:bidi w:val="0"/>
        <w:rPr>
          <w:rFonts w:hint="eastAsia"/>
        </w:rPr>
      </w:pPr>
      <w:r>
        <w:rPr>
          <w:rFonts w:hint="eastAsia"/>
        </w:rPr>
        <w:t>3.1项目内容：本次招标采购3.5T配六齿推出器内燃叉车2台、3T配六齿推出器内燃叉车5台，4.5T配双臂四钩吊袋属具内燃叉车3台。</w:t>
      </w:r>
    </w:p>
    <w:p w14:paraId="2402D020">
      <w:pPr>
        <w:pStyle w:val="2"/>
        <w:bidi w:val="0"/>
        <w:rPr>
          <w:rFonts w:hint="eastAsia"/>
        </w:rPr>
      </w:pPr>
      <w:r>
        <w:rPr>
          <w:rFonts w:hint="eastAsia"/>
        </w:rPr>
        <w:t>3.2本次招标共一个项目。</w:t>
      </w:r>
    </w:p>
    <w:p w14:paraId="7E868234">
      <w:pPr>
        <w:pStyle w:val="2"/>
        <w:bidi w:val="0"/>
        <w:rPr>
          <w:rFonts w:hint="eastAsia"/>
        </w:rPr>
      </w:pPr>
      <w:r>
        <w:rPr>
          <w:rFonts w:hint="eastAsia"/>
        </w:rPr>
        <w:t>4.投标人资格要求</w:t>
      </w:r>
    </w:p>
    <w:p w14:paraId="58F9372B">
      <w:pPr>
        <w:pStyle w:val="2"/>
        <w:bidi w:val="0"/>
        <w:rPr>
          <w:rFonts w:hint="eastAsia"/>
        </w:rPr>
      </w:pPr>
      <w:r>
        <w:rPr>
          <w:rFonts w:hint="eastAsia"/>
        </w:rPr>
        <w:t>4.1资质要求：具有独立法人资格，营业执照具有叉车制造、叉车销售或特种设备销售经营范围企业均可参与投标。</w:t>
      </w:r>
    </w:p>
    <w:p w14:paraId="70B1BF24">
      <w:pPr>
        <w:pStyle w:val="2"/>
        <w:bidi w:val="0"/>
        <w:rPr>
          <w:rFonts w:hint="eastAsia"/>
        </w:rPr>
      </w:pPr>
      <w:r>
        <w:rPr>
          <w:rFonts w:hint="eastAsia"/>
        </w:rPr>
        <w:t>5.招标文件的获取</w:t>
      </w:r>
    </w:p>
    <w:p w14:paraId="0ECBF7FC">
      <w:pPr>
        <w:pStyle w:val="2"/>
        <w:bidi w:val="0"/>
        <w:rPr>
          <w:rFonts w:hint="eastAsia"/>
        </w:rPr>
      </w:pPr>
      <w:r>
        <w:rPr>
          <w:rFonts w:hint="eastAsia"/>
        </w:rPr>
        <w:t>5.1凡有意向参加投标者，自2025年10月31日00 时00分至2025年11月10日23时59分通过蜀道投资集团有限责任公司集中招标采购平台(以下简称“蜀道集采平台”）（https://zb.shudaojt.com）进行注册并使用CA数字证书登录后参与投标并下载招标文件。投标人注册详见首页《投标人入驻手册》。</w:t>
      </w:r>
    </w:p>
    <w:p w14:paraId="1C2F5240">
      <w:pPr>
        <w:pStyle w:val="2"/>
        <w:bidi w:val="0"/>
        <w:rPr>
          <w:rFonts w:hint="eastAsia"/>
        </w:rPr>
      </w:pPr>
      <w:r>
        <w:rPr>
          <w:rFonts w:hint="eastAsia"/>
        </w:rPr>
        <w:t>5.2招标文件费用应以单位名义从对公账户转账至招标人指定的招标文件费收取专用账户，若投标人未严格按照指定账户信息进行转账导致购买招标文件失败，后果自负。招标文件每套价500.00元，逾期不售，售后不退。</w:t>
      </w:r>
    </w:p>
    <w:p w14:paraId="41193148">
      <w:pPr>
        <w:pStyle w:val="2"/>
        <w:bidi w:val="0"/>
        <w:rPr>
          <w:rFonts w:hint="eastAsia"/>
        </w:rPr>
      </w:pPr>
      <w:r>
        <w:rPr>
          <w:rFonts w:hint="eastAsia"/>
        </w:rPr>
        <w:t>标书费采用汇款形式支付，请汇至：</w:t>
      </w:r>
    </w:p>
    <w:p w14:paraId="23075A67">
      <w:pPr>
        <w:pStyle w:val="2"/>
        <w:bidi w:val="0"/>
        <w:rPr>
          <w:rFonts w:hint="eastAsia"/>
        </w:rPr>
      </w:pPr>
      <w:r>
        <w:rPr>
          <w:rFonts w:hint="eastAsia"/>
        </w:rPr>
        <w:t>开户名称：蜀道投资集团有限责任公司材料集采分公司</w:t>
      </w:r>
    </w:p>
    <w:p w14:paraId="5AA4EA2D">
      <w:pPr>
        <w:pStyle w:val="2"/>
        <w:bidi w:val="0"/>
        <w:rPr>
          <w:rFonts w:hint="eastAsia"/>
        </w:rPr>
      </w:pPr>
      <w:r>
        <w:rPr>
          <w:rFonts w:hint="eastAsia"/>
        </w:rPr>
        <w:t>开户银行：中国民生银行股份有限公司成都分行营业部</w:t>
      </w:r>
    </w:p>
    <w:p w14:paraId="66452265">
      <w:pPr>
        <w:pStyle w:val="2"/>
        <w:bidi w:val="0"/>
        <w:rPr>
          <w:rFonts w:hint="eastAsia"/>
        </w:rPr>
      </w:pPr>
      <w:r>
        <w:rPr>
          <w:rFonts w:hint="eastAsia"/>
        </w:rPr>
        <w:t>账号：标书费子账号</w:t>
      </w:r>
    </w:p>
    <w:p w14:paraId="4F416B50">
      <w:pPr>
        <w:pStyle w:val="2"/>
        <w:bidi w:val="0"/>
        <w:rPr>
          <w:rFonts w:hint="eastAsia"/>
        </w:rPr>
      </w:pPr>
      <w:r>
        <w:rPr>
          <w:rFonts w:hint="eastAsia"/>
        </w:rPr>
        <w:t>投标人需备注：四川宏达股份有限公司叉车项目招标文件费（可简写）。</w:t>
      </w:r>
    </w:p>
    <w:p w14:paraId="4642AB1B">
      <w:pPr>
        <w:pStyle w:val="2"/>
        <w:bidi w:val="0"/>
        <w:rPr>
          <w:rFonts w:hint="eastAsia"/>
        </w:rPr>
      </w:pPr>
      <w:r>
        <w:rPr>
          <w:rFonts w:hint="eastAsia"/>
        </w:rPr>
        <w:t>温馨提示：请仔细核对系统中的招标文件费子账号，若因投标人自身原因导致转账错误，费用概不退还。</w:t>
      </w:r>
    </w:p>
    <w:p w14:paraId="55A60C3A">
      <w:pPr>
        <w:pStyle w:val="2"/>
        <w:bidi w:val="0"/>
        <w:rPr>
          <w:rFonts w:hint="eastAsia"/>
        </w:rPr>
      </w:pPr>
      <w:r>
        <w:rPr>
          <w:rFonts w:hint="eastAsia"/>
        </w:rPr>
        <w:t>5.3招标文件缴费与查询：使用CA数字证书登录“ 蜀道集采平台”，进入“我的项目”菜单，点击报名项目的“招标文件领取”按钮，点击“网上支付”，根据系统中的账户信息进行缴费；在进入的页面点击“到账查询”按钮，进行招标文件费缴纳情况查询。</w:t>
      </w:r>
    </w:p>
    <w:p w14:paraId="5BC9C233">
      <w:pPr>
        <w:pStyle w:val="2"/>
        <w:bidi w:val="0"/>
        <w:rPr>
          <w:rFonts w:hint="eastAsia"/>
        </w:rPr>
      </w:pPr>
      <w:r>
        <w:rPr>
          <w:rFonts w:hint="eastAsia"/>
        </w:rPr>
        <w:t>5.4 投标文件有效期60天。</w:t>
      </w:r>
    </w:p>
    <w:p w14:paraId="4A7FAC82">
      <w:pPr>
        <w:pStyle w:val="2"/>
        <w:bidi w:val="0"/>
        <w:rPr>
          <w:rFonts w:hint="eastAsia"/>
        </w:rPr>
      </w:pPr>
      <w:r>
        <w:rPr>
          <w:rFonts w:hint="eastAsia"/>
        </w:rPr>
        <w:t>6.投标文件的递交与解密</w:t>
      </w:r>
    </w:p>
    <w:p w14:paraId="5168683A">
      <w:pPr>
        <w:pStyle w:val="2"/>
        <w:bidi w:val="0"/>
        <w:rPr>
          <w:rFonts w:hint="eastAsia"/>
        </w:rPr>
      </w:pPr>
      <w:r>
        <w:rPr>
          <w:rFonts w:hint="eastAsia"/>
        </w:rPr>
        <w:t>6.1递交截止时间：投标人应在2025年11月11日16时0分前，通过“蜀道集采平台”注册并使用CA数字证书登录，将加密的电子投标文件上传。</w:t>
      </w:r>
    </w:p>
    <w:p w14:paraId="4A0D651B">
      <w:pPr>
        <w:pStyle w:val="2"/>
        <w:bidi w:val="0"/>
        <w:rPr>
          <w:rFonts w:hint="eastAsia"/>
        </w:rPr>
      </w:pPr>
      <w:r>
        <w:rPr>
          <w:rFonts w:hint="eastAsia"/>
        </w:rPr>
        <w:t>6.2电子投标文件解密时间为：投标文件递交截止时间后30分钟内完成解密工作，投标人持投标单位企业CA锁登录，进入“开标签到解密”菜单，按照开标系统的指令，选择对应的项目的投标文件进行远程解密（开标前及系统公布投标人名单前，不要提前进行远程解密）。因投标人自身原因未能按时完成解密的，视为逾期未提交投标文件，其投标无效。</w:t>
      </w:r>
    </w:p>
    <w:p w14:paraId="37542286">
      <w:pPr>
        <w:pStyle w:val="2"/>
        <w:bidi w:val="0"/>
        <w:rPr>
          <w:rFonts w:hint="eastAsia"/>
        </w:rPr>
      </w:pPr>
      <w:r>
        <w:rPr>
          <w:rFonts w:hint="eastAsia"/>
        </w:rPr>
        <w:t>7.异议和投诉的渠道</w:t>
      </w:r>
    </w:p>
    <w:p w14:paraId="602015A7">
      <w:pPr>
        <w:pStyle w:val="2"/>
        <w:bidi w:val="0"/>
        <w:rPr>
          <w:rFonts w:hint="eastAsia"/>
        </w:rPr>
      </w:pPr>
      <w:r>
        <w:rPr>
          <w:rFonts w:hint="eastAsia"/>
        </w:rPr>
        <w:t>7.1 异议、投诉处理：</w:t>
      </w:r>
    </w:p>
    <w:p w14:paraId="152C9882">
      <w:pPr>
        <w:pStyle w:val="2"/>
        <w:bidi w:val="0"/>
        <w:rPr>
          <w:rFonts w:hint="eastAsia"/>
        </w:rPr>
      </w:pPr>
      <w:r>
        <w:rPr>
          <w:rFonts w:hint="eastAsia"/>
        </w:rPr>
        <w:t>7.1.1 异议处理</w:t>
      </w:r>
    </w:p>
    <w:p w14:paraId="11C3BDF6">
      <w:pPr>
        <w:pStyle w:val="2"/>
        <w:bidi w:val="0"/>
        <w:rPr>
          <w:rFonts w:hint="eastAsia"/>
        </w:rPr>
      </w:pPr>
      <w:r>
        <w:rPr>
          <w:rFonts w:hint="eastAsia"/>
        </w:rPr>
        <w:t>（1）投标人对招标文件的异议以及招标人的答复，均应通过“蜀道集采平台”在“异议与答复”菜单中完成。</w:t>
      </w:r>
    </w:p>
    <w:p w14:paraId="598267E6">
      <w:pPr>
        <w:pStyle w:val="2"/>
        <w:bidi w:val="0"/>
        <w:rPr>
          <w:rFonts w:hint="eastAsia"/>
        </w:rPr>
      </w:pPr>
      <w:r>
        <w:rPr>
          <w:rFonts w:hint="eastAsia"/>
        </w:rPr>
        <w:t>（2）投标人对开标如有异议，应在“蜀道集采平台”招标人点击唱标按钮后15分钟内通过“异议”按钮提出。招标人应在“异议回复”栏当场作出答复。</w:t>
      </w:r>
    </w:p>
    <w:p w14:paraId="4DA62EED">
      <w:pPr>
        <w:pStyle w:val="2"/>
        <w:bidi w:val="0"/>
        <w:rPr>
          <w:rFonts w:hint="eastAsia"/>
        </w:rPr>
      </w:pPr>
      <w:r>
        <w:rPr>
          <w:rFonts w:hint="eastAsia"/>
        </w:rPr>
        <w:t>（3）投标人对评标结果如有异议，应在中标候选人公示期间提出。超出异议时效的，则不予受理。投标人提出异议以及招标人的答复均应通过“蜀道集采平台”在“异议与答复”菜单中进行。</w:t>
      </w:r>
    </w:p>
    <w:p w14:paraId="770B16AE">
      <w:pPr>
        <w:pStyle w:val="2"/>
        <w:bidi w:val="0"/>
        <w:rPr>
          <w:rFonts w:hint="eastAsia"/>
        </w:rPr>
      </w:pPr>
      <w:r>
        <w:rPr>
          <w:rFonts w:hint="eastAsia"/>
        </w:rPr>
        <w:t>7.1.2 投诉处理</w:t>
      </w:r>
    </w:p>
    <w:p w14:paraId="7D1EFC11">
      <w:pPr>
        <w:pStyle w:val="2"/>
        <w:bidi w:val="0"/>
        <w:rPr>
          <w:rFonts w:hint="eastAsia"/>
        </w:rPr>
      </w:pPr>
      <w:r>
        <w:rPr>
          <w:rFonts w:hint="eastAsia"/>
        </w:rPr>
        <w:t> 投诉的渠道：进入蜀道集采平台（https://zb.shudaojt.com）投标人登录对应项目后，点击“投诉”菜单提出。在有异议程序的事项中，超出异议期间没有提出异议的，不得进行投诉。超出投诉时效的，则不予受理。</w:t>
      </w:r>
    </w:p>
    <w:p w14:paraId="0750373F">
      <w:pPr>
        <w:pStyle w:val="2"/>
        <w:bidi w:val="0"/>
        <w:rPr>
          <w:rFonts w:hint="eastAsia"/>
        </w:rPr>
      </w:pPr>
      <w:r>
        <w:rPr>
          <w:rFonts w:hint="eastAsia"/>
        </w:rPr>
        <w:t> </w:t>
      </w:r>
    </w:p>
    <w:p w14:paraId="757A3081">
      <w:pPr>
        <w:pStyle w:val="2"/>
        <w:bidi w:val="0"/>
        <w:rPr>
          <w:rFonts w:hint="eastAsia"/>
        </w:rPr>
      </w:pPr>
      <w:r>
        <w:rPr>
          <w:rFonts w:hint="eastAsia"/>
        </w:rPr>
        <w:t>8.发布公告的媒介</w:t>
      </w:r>
    </w:p>
    <w:p w14:paraId="11E66D40">
      <w:pPr>
        <w:pStyle w:val="2"/>
        <w:bidi w:val="0"/>
        <w:rPr>
          <w:rFonts w:hint="eastAsia"/>
        </w:rPr>
      </w:pPr>
      <w:r>
        <w:rPr>
          <w:rFonts w:hint="eastAsia"/>
        </w:rPr>
        <w:t>本次招标公告在蜀道投资集团有限责任公司集中招标采购平台(http://zb.shudaojt.com)、中国招标投标公共服务平台（http://bulletin.cebpubservice.com）、天府阳光采购服务平台（http://www.tfygcgfw.com）上同时发布。</w:t>
      </w:r>
    </w:p>
    <w:p w14:paraId="05B0824B">
      <w:pPr>
        <w:pStyle w:val="2"/>
        <w:bidi w:val="0"/>
        <w:rPr>
          <w:rFonts w:hint="eastAsia"/>
        </w:rPr>
      </w:pPr>
      <w:r>
        <w:rPr>
          <w:rFonts w:hint="eastAsia"/>
        </w:rPr>
        <w:t>10.</w:t>
      </w:r>
    </w:p>
    <w:p w14:paraId="12705FA3">
      <w:pPr>
        <w:pStyle w:val="2"/>
        <w:bidi w:val="0"/>
        <w:rPr>
          <w:rFonts w:hint="eastAsia"/>
        </w:rPr>
      </w:pPr>
      <w:r>
        <w:rPr>
          <w:rFonts w:hint="eastAsia"/>
        </w:rPr>
        <w:t>9.联系方式</w:t>
      </w:r>
    </w:p>
    <w:p w14:paraId="69F20299">
      <w:pPr>
        <w:pStyle w:val="2"/>
        <w:bidi w:val="0"/>
        <w:rPr>
          <w:rFonts w:hint="eastAsia"/>
        </w:rPr>
      </w:pPr>
      <w:r>
        <w:rPr>
          <w:rFonts w:hint="eastAsia"/>
        </w:rPr>
        <w:t>招 标 人：四川宏达股份有限公司</w:t>
      </w:r>
    </w:p>
    <w:p w14:paraId="0F2B5E5F">
      <w:pPr>
        <w:pStyle w:val="2"/>
        <w:bidi w:val="0"/>
        <w:rPr>
          <w:rFonts w:hint="eastAsia"/>
        </w:rPr>
      </w:pPr>
      <w:r>
        <w:rPr>
          <w:rFonts w:hint="eastAsia"/>
        </w:rPr>
        <w:t>地址：四川省德阳市什邡市师古镇</w:t>
      </w:r>
    </w:p>
    <w:p w14:paraId="78EFB958">
      <w:pPr>
        <w:pStyle w:val="2"/>
        <w:bidi w:val="0"/>
        <w:rPr>
          <w:rFonts w:hint="eastAsia"/>
        </w:rPr>
      </w:pPr>
      <w:r>
        <w:rPr>
          <w:rFonts w:hint="eastAsia"/>
        </w:rPr>
        <w:t>联 系 人：曾先生</w:t>
      </w:r>
    </w:p>
    <w:p w14:paraId="74763939">
      <w:pPr>
        <w:pStyle w:val="2"/>
        <w:bidi w:val="0"/>
        <w:rPr>
          <w:rFonts w:hint="eastAsia"/>
        </w:rPr>
      </w:pPr>
      <w:r>
        <w:rPr>
          <w:rFonts w:hint="eastAsia"/>
        </w:rPr>
        <w:t>电话：13890211318</w:t>
      </w:r>
    </w:p>
    <w:p w14:paraId="75B68CAB">
      <w:pPr>
        <w:pStyle w:val="2"/>
        <w:bidi w:val="0"/>
        <w:rPr>
          <w:rFonts w:hint="eastAsia"/>
        </w:rPr>
      </w:pPr>
      <w:r>
        <w:rPr>
          <w:rFonts w:hint="eastAsia"/>
        </w:rPr>
        <w:t>招标人：四川宏达股份有限公司</w:t>
      </w:r>
    </w:p>
    <w:p w14:paraId="7499FA3E">
      <w:pPr>
        <w:pStyle w:val="2"/>
        <w:bidi w:val="0"/>
        <w:rPr>
          <w:rFonts w:hint="eastAsia"/>
        </w:rPr>
      </w:pPr>
    </w:p>
    <w:p w14:paraId="4B38107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C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1515</Words>
  <Characters>1735</Characters>
  <Lines>0</Lines>
  <Paragraphs>0</Paragraphs>
  <TotalTime>0</TotalTime>
  <ScaleCrop>false</ScaleCrop>
  <LinksUpToDate>false</LinksUpToDate>
  <CharactersWithSpaces>1747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2025-10-31T05:32:56Z</dcterms:created>
  <dc:creator>28039</dc:creator>
  <cp:lastModifiedBy>璇儿</cp:lastModifiedBy>
  <dcterms:modified xsi:type="dcterms:W3CDTF">2025-10-31T05:33:01Z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44922B958D644EF7A976482BCC85BE1B_12</vt:lpwstr>
  </property>
</Properties>
</file>