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8CED6">
      <w:pPr>
        <w:pStyle w:val="2"/>
        <w:bidi w:val="0"/>
      </w:pPr>
      <w:bookmarkStart w:id="0" w:name="_GoBack"/>
      <w:r>
        <w:rPr>
          <w:rFonts w:hint="eastAsia"/>
          <w:lang w:val="en-US" w:eastAsia="zh-CN"/>
        </w:rPr>
        <w:t>一、采购条件</w:t>
      </w:r>
    </w:p>
    <w:p w14:paraId="20DDB371">
      <w:pPr>
        <w:pStyle w:val="2"/>
        <w:bidi w:val="0"/>
      </w:pPr>
      <w:r>
        <w:rPr>
          <w:rFonts w:hint="eastAsia"/>
        </w:rPr>
        <w:t>项目名称: 2025年12月—2026年12月门头沟烟草配送卷烟运输服务项目</w:t>
      </w:r>
    </w:p>
    <w:p w14:paraId="675EE8E6">
      <w:pPr>
        <w:pStyle w:val="2"/>
        <w:bidi w:val="0"/>
      </w:pPr>
      <w:r>
        <w:rPr>
          <w:rFonts w:hint="eastAsia"/>
        </w:rPr>
        <w:t>项目编号：C202503BA2001881288135</w:t>
      </w:r>
    </w:p>
    <w:p w14:paraId="1D54CDD9">
      <w:pPr>
        <w:pStyle w:val="2"/>
        <w:bidi w:val="0"/>
      </w:pPr>
      <w:r>
        <w:rPr>
          <w:rFonts w:hint="eastAsia"/>
        </w:rPr>
        <w:t>本项目已由项目审批/核准/备案机关批准，项目资金来源为企业自筹，采购人为北京市门头沟区烟草专卖局（公司）。本项目已具备采购条件，现进行竞争谈判。</w:t>
      </w:r>
    </w:p>
    <w:p w14:paraId="5ED11B2B">
      <w:pPr>
        <w:pStyle w:val="2"/>
        <w:bidi w:val="0"/>
        <w:rPr>
          <w:rFonts w:hint="eastAsia"/>
        </w:rPr>
      </w:pPr>
      <w:r>
        <w:rPr>
          <w:rFonts w:hint="eastAsia"/>
          <w:lang w:val="en-US" w:eastAsia="zh-CN"/>
        </w:rPr>
        <w:t>二、项目概况和招标范围</w:t>
      </w:r>
    </w:p>
    <w:p w14:paraId="2D9190AF">
      <w:pPr>
        <w:pStyle w:val="2"/>
        <w:bidi w:val="0"/>
      </w:pPr>
      <w:r>
        <w:rPr>
          <w:rFonts w:hint="eastAsia"/>
        </w:rPr>
        <w:t>项目规模：50.0万元(人民币)</w:t>
      </w:r>
    </w:p>
    <w:p w14:paraId="52F7BFC9">
      <w:pPr>
        <w:pStyle w:val="2"/>
        <w:bidi w:val="0"/>
      </w:pPr>
      <w:r>
        <w:rPr>
          <w:rFonts w:hint="eastAsia"/>
        </w:rPr>
        <w:t>采购内容与范围：本次竞谈确定1家供应商为2025年12月2日-2026年12月1日卷烟配送服务项目提供服务，承包甲方卷烟配送任务，服务期限为12个月。</w:t>
      </w:r>
    </w:p>
    <w:p w14:paraId="5BF383E3">
      <w:pPr>
        <w:pStyle w:val="2"/>
        <w:bidi w:val="0"/>
      </w:pPr>
      <w:r>
        <w:rPr>
          <w:rFonts w:hint="eastAsia"/>
        </w:rPr>
        <w:t>本招标项目划分为1个标段，本次招标为其中的：001 2025年12月—2026年12月门头沟烟草配送卷烟运输服务项目</w:t>
      </w:r>
    </w:p>
    <w:p w14:paraId="112F6AA6">
      <w:pPr>
        <w:pStyle w:val="2"/>
        <w:bidi w:val="0"/>
        <w:rPr>
          <w:rFonts w:hint="eastAsia"/>
        </w:rPr>
      </w:pPr>
      <w:r>
        <w:rPr>
          <w:rFonts w:hint="eastAsia"/>
          <w:lang w:val="en-US" w:eastAsia="zh-CN"/>
        </w:rPr>
        <w:t>三、投标人资格要求</w:t>
      </w:r>
    </w:p>
    <w:p w14:paraId="67E77FCA">
      <w:pPr>
        <w:pStyle w:val="2"/>
        <w:bidi w:val="0"/>
      </w:pPr>
      <w:r>
        <w:rPr>
          <w:rFonts w:hint="eastAsia"/>
        </w:rPr>
        <w:t>1.供应商须在中华人民共和国境内注册，能够独立承担民事责任，具有履行合同所必需的服务能力和专业技术能力的法人或其他非法人组织（包括个人独资企业、合伙企业、不具有法人资格的其他专业服务机构等）(提供有效的营业执照、法人证书复印件或其他组织登记证明文件)。</w:t>
      </w:r>
    </w:p>
    <w:p w14:paraId="004665EC">
      <w:pPr>
        <w:pStyle w:val="2"/>
        <w:bidi w:val="0"/>
      </w:pPr>
      <w:r>
        <w:rPr>
          <w:rFonts w:hint="eastAsia"/>
        </w:rPr>
        <w:t>2.供应商及拟派项目负责人自递交响应文件截止日前三年内（成立不足三年的可从成立之日起算）无行贿犯罪记录（须提供无行贿犯罪记录承诺书，格式详见附件）。</w:t>
      </w:r>
    </w:p>
    <w:p w14:paraId="4562B799">
      <w:pPr>
        <w:pStyle w:val="2"/>
        <w:bidi w:val="0"/>
      </w:pPr>
      <w:r>
        <w:rPr>
          <w:rFonts w:hint="eastAsia"/>
        </w:rPr>
        <w:t>3.供应商及拟派项目负责人在中国裁判文书网上自递交响应文件截止日前三年内（成立不足三年的可从成立之日起算）无行贿犯罪记录。（☑提供供应商及拟派项目负责人在中国裁判文书网查询结果，网站页面打印并加盖供应商公章）。</w:t>
      </w:r>
    </w:p>
    <w:p w14:paraId="234EB3ED">
      <w:pPr>
        <w:pStyle w:val="2"/>
        <w:bidi w:val="0"/>
      </w:pPr>
      <w:r>
        <w:rPr>
          <w:rFonts w:hint="eastAsia"/>
        </w:rPr>
        <w:t>4.供应商至递交响应文件截止日前无采购人认定的尚在禁止期内的不良行为记录（以采购人相关文件或档案为准）。</w:t>
      </w:r>
    </w:p>
    <w:p w14:paraId="368E11EF">
      <w:pPr>
        <w:pStyle w:val="2"/>
        <w:bidi w:val="0"/>
      </w:pPr>
      <w:r>
        <w:rPr>
          <w:rFonts w:hint="eastAsia"/>
        </w:rPr>
        <w:t>5.单位负责人为同一人或者存在控股、管理关系的不同单位，不得参加同一标段报价响应或者未划分标段的同一采购项目报价响应。</w:t>
      </w:r>
    </w:p>
    <w:p w14:paraId="016F5D6F">
      <w:pPr>
        <w:pStyle w:val="2"/>
        <w:bidi w:val="0"/>
      </w:pPr>
      <w:r>
        <w:rPr>
          <w:rFonts w:hint="eastAsia"/>
        </w:rPr>
        <w:t>6.本项目不接受联合体参与响应。</w:t>
      </w:r>
    </w:p>
    <w:p w14:paraId="1AF7F8AE">
      <w:pPr>
        <w:pStyle w:val="2"/>
        <w:bidi w:val="0"/>
        <w:rPr>
          <w:rFonts w:hint="eastAsia"/>
        </w:rPr>
      </w:pPr>
      <w:r>
        <w:rPr>
          <w:rFonts w:hint="eastAsia"/>
          <w:lang w:val="en-US" w:eastAsia="zh-CN"/>
        </w:rPr>
        <w:t>四、采购文件的获取</w:t>
      </w:r>
    </w:p>
    <w:p w14:paraId="3367AAED">
      <w:pPr>
        <w:pStyle w:val="2"/>
        <w:bidi w:val="0"/>
      </w:pPr>
      <w:r>
        <w:rPr>
          <w:rFonts w:hint="eastAsia"/>
        </w:rPr>
        <w:t>获取时间：2025年11月05日08时30分00秒至2025年11月10日16时30分00秒</w:t>
      </w:r>
    </w:p>
    <w:p w14:paraId="0B0FBC84">
      <w:pPr>
        <w:pStyle w:val="2"/>
        <w:bidi w:val="0"/>
      </w:pPr>
      <w:r>
        <w:rPr>
          <w:rFonts w:hint="eastAsia"/>
        </w:rPr>
        <w:t>获取方法：</w:t>
      </w:r>
    </w:p>
    <w:p w14:paraId="326E12A4">
      <w:pPr>
        <w:pStyle w:val="2"/>
        <w:bidi w:val="0"/>
      </w:pPr>
      <w:r>
        <w:rPr>
          <w:rFonts w:hint="eastAsia"/>
        </w:rPr>
        <w:t>1、登录中烟电子采购平台（cgjy.tobacco.com.cn/，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3、勾选对应标包后，点击“立即购标”并选择标书费支付方式。在采购文件获取截止时间前提交支付记录，即可获得下载采购文件的权限。(注：关于平台注册、登录、采购文件获取及投标文件递交等相关业务具体操作详见“平台”—帮助中心—投标人操作指南。咨询内容涉及应保密的项目信息的，平台不得泄露)。4、获取采购文件费用：“0元/项目” ，售后不退。</w:t>
      </w:r>
    </w:p>
    <w:p w14:paraId="0AFB70D1">
      <w:pPr>
        <w:pStyle w:val="2"/>
        <w:bidi w:val="0"/>
        <w:rPr>
          <w:rFonts w:hint="eastAsia"/>
        </w:rPr>
      </w:pPr>
      <w:r>
        <w:rPr>
          <w:rFonts w:hint="eastAsia"/>
          <w:lang w:val="en-US" w:eastAsia="zh-CN"/>
        </w:rPr>
        <w:t>五、投标文件的递交</w:t>
      </w:r>
    </w:p>
    <w:p w14:paraId="1D4DA4C1">
      <w:pPr>
        <w:pStyle w:val="2"/>
        <w:bidi w:val="0"/>
      </w:pPr>
      <w:r>
        <w:rPr>
          <w:rFonts w:hint="eastAsia"/>
        </w:rPr>
        <w:t>递交截止时间：2025年11月18日09时00分00秒</w:t>
      </w:r>
    </w:p>
    <w:p w14:paraId="7A8D6E86">
      <w:pPr>
        <w:pStyle w:val="2"/>
        <w:bidi w:val="0"/>
      </w:pPr>
      <w:r>
        <w:rPr>
          <w:rFonts w:hint="eastAsia"/>
        </w:rPr>
        <w:t>递交方法：</w:t>
      </w:r>
    </w:p>
    <w:p w14:paraId="49CF5AF8">
      <w:pPr>
        <w:pStyle w:val="2"/>
        <w:bidi w:val="0"/>
      </w:pPr>
      <w:r>
        <w:rPr>
          <w:rFonts w:hint="eastAsia"/>
        </w:rPr>
        <w:t>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 。加密电子投标文件为“电子采购平台”提供的投标文件制作工具制作生成的加密版投标文件。 2..投标文件的递交方式： 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5EDBFE51">
      <w:pPr>
        <w:pStyle w:val="2"/>
        <w:bidi w:val="0"/>
        <w:rPr>
          <w:rFonts w:hint="eastAsia"/>
        </w:rPr>
      </w:pPr>
      <w:r>
        <w:rPr>
          <w:rFonts w:hint="eastAsia"/>
          <w:lang w:val="en-US" w:eastAsia="zh-CN"/>
        </w:rPr>
        <w:t>六、开标时间及地点</w:t>
      </w:r>
    </w:p>
    <w:p w14:paraId="0F4B07A5">
      <w:pPr>
        <w:pStyle w:val="2"/>
        <w:bidi w:val="0"/>
      </w:pPr>
      <w:r>
        <w:rPr>
          <w:rFonts w:hint="eastAsia"/>
        </w:rPr>
        <w:t>开标时间：2025年11月18日09时00分00秒</w:t>
      </w:r>
    </w:p>
    <w:p w14:paraId="72CCBA3C">
      <w:pPr>
        <w:pStyle w:val="2"/>
        <w:bidi w:val="0"/>
      </w:pPr>
      <w:r>
        <w:rPr>
          <w:rFonts w:hint="eastAsia"/>
        </w:rPr>
        <w:t>开标地点及方式：</w:t>
      </w:r>
    </w:p>
    <w:p w14:paraId="31509FDE">
      <w:pPr>
        <w:pStyle w:val="2"/>
        <w:bidi w:val="0"/>
      </w:pPr>
      <w:r>
        <w:rPr>
          <w:rFonts w:hint="eastAsia"/>
        </w:rPr>
        <w:t>1.开标方式：本项目采用“远程不见面”开标方式，投标人应当在投标截止时间前，登录“电子采购平台”远程开标大厅，在线准时参加开标活动。投标文件解密方式： ☑集中解密。项目经理点击“一键解密”由平台服务器自动解密。2.开标地点：中烟电子采购平台远程开标大厅。</w:t>
      </w:r>
    </w:p>
    <w:p w14:paraId="3678FC75">
      <w:pPr>
        <w:pStyle w:val="2"/>
        <w:bidi w:val="0"/>
        <w:rPr>
          <w:rFonts w:hint="eastAsia"/>
        </w:rPr>
      </w:pPr>
      <w:r>
        <w:rPr>
          <w:rFonts w:hint="eastAsia"/>
          <w:lang w:val="en-US" w:eastAsia="zh-CN"/>
        </w:rPr>
        <w:t>七、其他公告内容</w:t>
      </w:r>
    </w:p>
    <w:p w14:paraId="3A25CBE7">
      <w:pPr>
        <w:pStyle w:val="2"/>
        <w:bidi w:val="0"/>
      </w:pPr>
      <w:r>
        <w:rPr>
          <w:rFonts w:hint="eastAsia"/>
        </w:rPr>
        <w:t>/</w:t>
      </w:r>
    </w:p>
    <w:p w14:paraId="6FA6F1A2">
      <w:pPr>
        <w:pStyle w:val="2"/>
        <w:bidi w:val="0"/>
        <w:rPr>
          <w:rFonts w:hint="eastAsia"/>
        </w:rPr>
      </w:pPr>
      <w:r>
        <w:rPr>
          <w:rFonts w:hint="eastAsia"/>
          <w:lang w:val="en-US" w:eastAsia="zh-CN"/>
        </w:rPr>
        <w:t>八、监督部门</w:t>
      </w:r>
    </w:p>
    <w:p w14:paraId="59B4F562">
      <w:pPr>
        <w:pStyle w:val="2"/>
        <w:bidi w:val="0"/>
      </w:pPr>
      <w:r>
        <w:rPr>
          <w:rFonts w:hint="eastAsia"/>
        </w:rPr>
        <w:t>本项目的监督部门为：法制科、内管派驻办</w:t>
      </w:r>
    </w:p>
    <w:p w14:paraId="34B80BDA">
      <w:pPr>
        <w:pStyle w:val="2"/>
        <w:bidi w:val="0"/>
        <w:rPr>
          <w:rFonts w:hint="eastAsia"/>
        </w:rPr>
      </w:pPr>
      <w:r>
        <w:rPr>
          <w:rFonts w:hint="eastAsia"/>
          <w:lang w:val="en-US" w:eastAsia="zh-CN"/>
        </w:rPr>
        <w:t>九、联系方式</w:t>
      </w:r>
    </w:p>
    <w:p w14:paraId="15712689">
      <w:pPr>
        <w:pStyle w:val="2"/>
        <w:bidi w:val="0"/>
      </w:pPr>
      <w:r>
        <w:rPr>
          <w:rFonts w:hint="eastAsia"/>
        </w:rPr>
        <w:t>采购人：北京市门头沟区烟草专卖局（公司）</w:t>
      </w:r>
    </w:p>
    <w:p w14:paraId="77DEFD93">
      <w:pPr>
        <w:pStyle w:val="2"/>
        <w:bidi w:val="0"/>
      </w:pPr>
      <w:r>
        <w:rPr>
          <w:rFonts w:hint="eastAsia"/>
        </w:rPr>
        <w:t>地址：1</w:t>
      </w:r>
    </w:p>
    <w:p w14:paraId="31424731">
      <w:pPr>
        <w:pStyle w:val="2"/>
        <w:bidi w:val="0"/>
      </w:pPr>
      <w:r>
        <w:rPr>
          <w:rFonts w:hint="eastAsia"/>
        </w:rPr>
        <w:t>联系人：孙亮</w:t>
      </w:r>
    </w:p>
    <w:p w14:paraId="13AAB724">
      <w:pPr>
        <w:pStyle w:val="2"/>
        <w:bidi w:val="0"/>
      </w:pPr>
      <w:r>
        <w:rPr>
          <w:rFonts w:hint="eastAsia"/>
        </w:rPr>
        <w:t>电话：13701272325</w:t>
      </w:r>
    </w:p>
    <w:p w14:paraId="2A368165">
      <w:pPr>
        <w:pStyle w:val="2"/>
        <w:bidi w:val="0"/>
      </w:pPr>
      <w:r>
        <w:rPr>
          <w:rFonts w:hint="eastAsia"/>
        </w:rPr>
        <w:t>电子邮件：/</w:t>
      </w:r>
    </w:p>
    <w:p w14:paraId="4B30673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50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2025-11-04T02:48:10Z</dcterms:created>
  <dc:creator>28039</dc:creator>
  <cp:lastModifiedBy>璇儿</cp:lastModifiedBy>
  <dcterms:modified xsi:type="dcterms:W3CDTF">2025-11-04T02:48:18Z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EBD53928DF0E4352A899B4199F074F0F_12</vt:lpwstr>
  </property>
</Properties>
</file>