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6C3A1">
      <w:pPr>
        <w:pStyle w:val="2"/>
        <w:bidi w:val="0"/>
      </w:pPr>
      <w:bookmarkStart w:id="0" w:name="_GoBack"/>
      <w:r>
        <w:rPr>
          <w:rFonts w:hint="eastAsia"/>
        </w:rPr>
        <w:t>无人叉车采购项目竞争性谈判公告</w:t>
      </w:r>
    </w:p>
    <w:p w14:paraId="023A5686">
      <w:pPr>
        <w:pStyle w:val="2"/>
        <w:bidi w:val="0"/>
        <w:rPr>
          <w:rFonts w:hint="eastAsia"/>
        </w:rPr>
      </w:pPr>
      <w:r>
        <w:rPr>
          <w:rFonts w:hint="eastAsia"/>
        </w:rPr>
        <w:t> </w:t>
      </w:r>
    </w:p>
    <w:p w14:paraId="1878D901">
      <w:pPr>
        <w:pStyle w:val="2"/>
        <w:bidi w:val="0"/>
        <w:rPr>
          <w:rFonts w:hint="eastAsia"/>
        </w:rPr>
      </w:pPr>
      <w:r>
        <w:rPr>
          <w:rFonts w:hint="eastAsia"/>
        </w:rPr>
        <w:t>中物流（泸州）供应链管理有限公司 因经营需要，拟对 无人叉车采购项目 进行公开竞争性谈判，兹邀请符合本次谈判要求的供应商参加。</w:t>
      </w:r>
    </w:p>
    <w:p w14:paraId="2030E740">
      <w:pPr>
        <w:pStyle w:val="2"/>
        <w:bidi w:val="0"/>
        <w:rPr>
          <w:rFonts w:hint="eastAsia"/>
        </w:rPr>
      </w:pPr>
      <w:r>
        <w:rPr>
          <w:rFonts w:hint="eastAsia"/>
        </w:rPr>
        <w:t>一、项目基本情况：</w:t>
      </w:r>
    </w:p>
    <w:p w14:paraId="39FBABCE">
      <w:pPr>
        <w:pStyle w:val="2"/>
        <w:bidi w:val="0"/>
        <w:rPr>
          <w:rFonts w:hint="eastAsia"/>
        </w:rPr>
      </w:pPr>
      <w:r>
        <w:rPr>
          <w:rFonts w:hint="eastAsia"/>
        </w:rPr>
        <w:t>1. 项目名称： 无人叉车采购项目</w:t>
      </w:r>
    </w:p>
    <w:p w14:paraId="12C8BB54">
      <w:pPr>
        <w:pStyle w:val="2"/>
        <w:bidi w:val="0"/>
        <w:rPr>
          <w:rFonts w:hint="eastAsia"/>
        </w:rPr>
      </w:pPr>
      <w:r>
        <w:rPr>
          <w:rFonts w:hint="eastAsia"/>
        </w:rPr>
        <w:t>2. 项目编号 ： GFJY-CG-202526</w:t>
      </w:r>
    </w:p>
    <w:p w14:paraId="128890FF">
      <w:pPr>
        <w:pStyle w:val="2"/>
        <w:bidi w:val="0"/>
        <w:rPr>
          <w:rFonts w:hint="eastAsia"/>
        </w:rPr>
      </w:pPr>
      <w:r>
        <w:rPr>
          <w:rFonts w:hint="eastAsia"/>
        </w:rPr>
        <w:t>3. 最高限价： 8 9.9 万元 ，资金来源： 自筹资金 。</w:t>
      </w:r>
    </w:p>
    <w:p w14:paraId="7E881B4B">
      <w:pPr>
        <w:pStyle w:val="2"/>
        <w:bidi w:val="0"/>
        <w:rPr>
          <w:rFonts w:hint="eastAsia"/>
        </w:rPr>
      </w:pPr>
      <w:r>
        <w:rPr>
          <w:rFonts w:hint="eastAsia"/>
        </w:rPr>
        <w:t>4. 招标项目简介：</w:t>
      </w:r>
    </w:p>
    <w:p w14:paraId="0A130FC4">
      <w:pPr>
        <w:pStyle w:val="2"/>
        <w:bidi w:val="0"/>
        <w:rPr>
          <w:rFonts w:hint="eastAsia"/>
        </w:rPr>
      </w:pPr>
      <w:r>
        <w:rPr>
          <w:rFonts w:hint="eastAsia"/>
        </w:rPr>
        <w:t>采购人计划采购 3 台无人叉车，用于成都市青白江库内货架通道内接驳位至装卸月台接驳位或拆垛机接驳位的带托搬运动作、货架 1 层的货物叉取作业以及完成出入库产品搬运或空托回库动作。</w:t>
      </w:r>
    </w:p>
    <w:p w14:paraId="7B12EE44">
      <w:pPr>
        <w:pStyle w:val="2"/>
        <w:bidi w:val="0"/>
        <w:rPr>
          <w:rFonts w:hint="eastAsia"/>
        </w:rPr>
      </w:pPr>
      <w:r>
        <w:rPr>
          <w:rFonts w:hint="eastAsia"/>
        </w:rPr>
        <w:t>5. 采购数量： 3 台，项目实施前期需提供 1 台无人叉车试用，如果满足业务场景需要则继续采购剩余两 2 台，如果不满足使用场景，则取消剩余 2 台叉车采购 。</w:t>
      </w:r>
    </w:p>
    <w:p w14:paraId="38B87A0D">
      <w:pPr>
        <w:pStyle w:val="2"/>
        <w:bidi w:val="0"/>
        <w:rPr>
          <w:rFonts w:hint="eastAsia"/>
        </w:rPr>
      </w:pPr>
      <w:r>
        <w:rPr>
          <w:rFonts w:hint="eastAsia"/>
        </w:rPr>
        <w:t>5. 交货期： 合同签订后 1 个半月内交付 1 台无人叉车 ,2 个月完成实施应用 。</w:t>
      </w:r>
    </w:p>
    <w:p w14:paraId="73390795">
      <w:pPr>
        <w:pStyle w:val="2"/>
        <w:bidi w:val="0"/>
        <w:rPr>
          <w:rFonts w:hint="eastAsia"/>
        </w:rPr>
      </w:pPr>
      <w:r>
        <w:rPr>
          <w:rFonts w:hint="eastAsia"/>
        </w:rPr>
        <w:t>二、供应商参加本次采购活动，应具备下列条件：</w:t>
      </w:r>
    </w:p>
    <w:p w14:paraId="643DABB3">
      <w:pPr>
        <w:pStyle w:val="2"/>
        <w:bidi w:val="0"/>
        <w:rPr>
          <w:rFonts w:hint="eastAsia"/>
        </w:rPr>
      </w:pPr>
      <w:r>
        <w:rPr>
          <w:rFonts w:hint="eastAsia"/>
        </w:rPr>
        <w:t>1. 具有独立承担民事责任的能力；</w:t>
      </w:r>
    </w:p>
    <w:p w14:paraId="48E65036">
      <w:pPr>
        <w:pStyle w:val="2"/>
        <w:bidi w:val="0"/>
        <w:rPr>
          <w:rFonts w:hint="eastAsia"/>
        </w:rPr>
      </w:pPr>
      <w:r>
        <w:rPr>
          <w:rFonts w:hint="eastAsia"/>
        </w:rPr>
        <w:t>2. 具有良好的商业信誉和健全的财务会计制度；</w:t>
      </w:r>
    </w:p>
    <w:p w14:paraId="02208CD1">
      <w:pPr>
        <w:pStyle w:val="2"/>
        <w:bidi w:val="0"/>
        <w:rPr>
          <w:rFonts w:hint="eastAsia"/>
        </w:rPr>
      </w:pPr>
      <w:r>
        <w:rPr>
          <w:rFonts w:hint="eastAsia"/>
        </w:rPr>
        <w:t>3. 具有履行合同所必须的设备和专业技术能力；</w:t>
      </w:r>
    </w:p>
    <w:p w14:paraId="7D8B2852">
      <w:pPr>
        <w:pStyle w:val="2"/>
        <w:bidi w:val="0"/>
        <w:rPr>
          <w:rFonts w:hint="eastAsia"/>
        </w:rPr>
      </w:pPr>
      <w:r>
        <w:rPr>
          <w:rFonts w:hint="eastAsia"/>
        </w:rPr>
        <w:t>4. 具有依法缴纳税收和社会保障资金的良好记录；</w:t>
      </w:r>
    </w:p>
    <w:p w14:paraId="3DD6ECD3">
      <w:pPr>
        <w:pStyle w:val="2"/>
        <w:bidi w:val="0"/>
        <w:rPr>
          <w:rFonts w:hint="eastAsia"/>
        </w:rPr>
      </w:pPr>
      <w:r>
        <w:rPr>
          <w:rFonts w:hint="eastAsia"/>
        </w:rPr>
        <w:t>5. 参加本次采购活动前三年内，在经营活动中没有重大违法记录；</w:t>
      </w:r>
    </w:p>
    <w:p w14:paraId="22DE0DA2">
      <w:pPr>
        <w:pStyle w:val="2"/>
        <w:bidi w:val="0"/>
        <w:rPr>
          <w:rFonts w:hint="eastAsia"/>
        </w:rPr>
      </w:pPr>
      <w:r>
        <w:rPr>
          <w:rFonts w:hint="eastAsia"/>
        </w:rPr>
        <w:t>6. 法律、行政法规规定的其他条件；</w:t>
      </w:r>
    </w:p>
    <w:p w14:paraId="53C2C034">
      <w:pPr>
        <w:pStyle w:val="2"/>
        <w:bidi w:val="0"/>
        <w:rPr>
          <w:rFonts w:hint="eastAsia"/>
        </w:rPr>
      </w:pPr>
      <w:r>
        <w:rPr>
          <w:rFonts w:hint="eastAsia"/>
        </w:rPr>
        <w:t>7. 本项目不接受联合体参加谈判；</w:t>
      </w:r>
    </w:p>
    <w:p w14:paraId="1E03D2BE">
      <w:pPr>
        <w:pStyle w:val="2"/>
        <w:bidi w:val="0"/>
        <w:rPr>
          <w:rFonts w:hint="eastAsia"/>
        </w:rPr>
      </w:pPr>
      <w:r>
        <w:rPr>
          <w:rFonts w:hint="eastAsia"/>
        </w:rPr>
        <w:t>8. 根据项目特殊要求设置的特定条件：</w:t>
      </w:r>
    </w:p>
    <w:p w14:paraId="206B51DA">
      <w:pPr>
        <w:pStyle w:val="2"/>
        <w:bidi w:val="0"/>
        <w:rPr>
          <w:rFonts w:hint="eastAsia"/>
        </w:rPr>
      </w:pPr>
      <w:r>
        <w:rPr>
          <w:rFonts w:hint="eastAsia"/>
        </w:rPr>
        <w:t>（ 1 ）实缴资本不低于 500 万元；</w:t>
      </w:r>
    </w:p>
    <w:p w14:paraId="51B69DF0">
      <w:pPr>
        <w:pStyle w:val="2"/>
        <w:bidi w:val="0"/>
        <w:rPr>
          <w:rFonts w:hint="eastAsia"/>
        </w:rPr>
      </w:pPr>
      <w:r>
        <w:rPr>
          <w:rFonts w:hint="eastAsia"/>
        </w:rPr>
        <w:t>（ 2 ）需具有，无人叉车生产或销售资质。</w:t>
      </w:r>
    </w:p>
    <w:p w14:paraId="112D07B3">
      <w:pPr>
        <w:pStyle w:val="2"/>
        <w:bidi w:val="0"/>
        <w:rPr>
          <w:rFonts w:hint="eastAsia"/>
        </w:rPr>
      </w:pPr>
      <w:r>
        <w:rPr>
          <w:rFonts w:hint="eastAsia"/>
        </w:rPr>
        <w:t>三、禁止参加本次采购活动的 供应商</w:t>
      </w:r>
    </w:p>
    <w:p w14:paraId="7F98C8E0">
      <w:pPr>
        <w:pStyle w:val="2"/>
        <w:bidi w:val="0"/>
        <w:rPr>
          <w:rFonts w:hint="eastAsia"/>
        </w:rPr>
      </w:pPr>
      <w:r>
        <w:rPr>
          <w:rFonts w:hint="eastAsia"/>
        </w:rPr>
        <w:t>1. 本次采购公告发布之日前三年内，在 “ 信用中国 ” （ www.creditchina.gov.cn ）、 “ 国家企业信用信息公示系统 ” （ http://www.gsxt.gov.cn/ ）网站公布列入失信被执行人名单、重大税收违法案件当事人名单、政府采购严重违法失信行为记录名单中的供应商拒绝报名参加本项目的采购活动。 （供应商须提供在网站查询结果的相关网页截图）</w:t>
      </w:r>
    </w:p>
    <w:p w14:paraId="2C4DDADF">
      <w:pPr>
        <w:pStyle w:val="2"/>
        <w:bidi w:val="0"/>
        <w:rPr>
          <w:rFonts w:hint="eastAsia"/>
        </w:rPr>
      </w:pPr>
      <w:r>
        <w:rPr>
          <w:rFonts w:hint="eastAsia"/>
        </w:rPr>
        <w:t>2. 纳税信用评级为 C 级或 D 级的供应商。</w:t>
      </w:r>
    </w:p>
    <w:p w14:paraId="3ECA84C4">
      <w:pPr>
        <w:pStyle w:val="2"/>
        <w:bidi w:val="0"/>
        <w:rPr>
          <w:rFonts w:hint="eastAsia"/>
        </w:rPr>
      </w:pPr>
      <w:r>
        <w:rPr>
          <w:rFonts w:hint="eastAsia"/>
        </w:rPr>
        <w:t> </w:t>
      </w:r>
    </w:p>
    <w:p w14:paraId="401DACC0">
      <w:pPr>
        <w:pStyle w:val="2"/>
        <w:bidi w:val="0"/>
        <w:rPr>
          <w:rFonts w:hint="eastAsia"/>
        </w:rPr>
      </w:pPr>
      <w:r>
        <w:rPr>
          <w:rFonts w:hint="eastAsia"/>
        </w:rPr>
        <w:t>四、竞争性谈判文件（采购文件）获取时间、地点及方式：</w:t>
      </w:r>
    </w:p>
    <w:p w14:paraId="58203D9B">
      <w:pPr>
        <w:pStyle w:val="2"/>
        <w:bidi w:val="0"/>
        <w:rPr>
          <w:rFonts w:hint="eastAsia"/>
        </w:rPr>
      </w:pPr>
      <w:r>
        <w:rPr>
          <w:rFonts w:hint="eastAsia"/>
        </w:rPr>
        <w:t>采购文件获取时间、地点及方式：</w:t>
      </w:r>
    </w:p>
    <w:p w14:paraId="34493E24">
      <w:pPr>
        <w:pStyle w:val="2"/>
        <w:bidi w:val="0"/>
        <w:rPr>
          <w:rFonts w:hint="eastAsia"/>
        </w:rPr>
      </w:pPr>
      <w:r>
        <w:rPr>
          <w:rFonts w:hint="eastAsia"/>
        </w:rPr>
        <w:t>1. 凡有意参加投标者，请于 2025 年 11 月 4 日 18 时 00 分至 2025 年 11 月 7 日 18 时 00 分 （北京时间，下同），进入 “ 中国物流集团采购管理信息系统（ https://scm.chinalogisticsgroup.com.cn/ ） ” 线上获取采购文件。获取方式如下：（ 1 ）未在该平台注册并办理 CA 证书的供应商，请先行注册并办理 CA 证书，通过线上方式自行获取采购文件，已在平台注册并办理 CA 证书的供应商，可直接登录平台获取采购文件；（ 2 ）采购文件获取步骤 : 首先进入 “ 中国物流集团采购管理信息系统 ” 首页 - 帮助中心 - 下载《供应商用户操作手册》（详细阅读，根据操作手册完成注册、登录、平台相关应用的安装使用），然后查找对应项目进行标书购买参与投标。 CA 办理请根据《数字证书及电子签章办理操作手册》的要求完成。</w:t>
      </w:r>
    </w:p>
    <w:p w14:paraId="7D6AD908">
      <w:pPr>
        <w:pStyle w:val="2"/>
        <w:bidi w:val="0"/>
        <w:rPr>
          <w:rFonts w:hint="eastAsia"/>
        </w:rPr>
      </w:pPr>
      <w:r>
        <w:rPr>
          <w:rFonts w:hint="eastAsia"/>
        </w:rPr>
        <w:t>2. 采购文件免费获取。潜在投标人请务必在采购文件获取截止时间前，登录平台选择项目、获取采购文件，获取时间截止后，将不能获取采购文件，即不能参加此次采购活动，由此造成的后果由潜在供应商自行承担。</w:t>
      </w:r>
    </w:p>
    <w:p w14:paraId="4F8B1CBF">
      <w:pPr>
        <w:pStyle w:val="2"/>
        <w:bidi w:val="0"/>
        <w:rPr>
          <w:rFonts w:hint="eastAsia"/>
        </w:rPr>
      </w:pPr>
      <w:r>
        <w:rPr>
          <w:rFonts w:hint="eastAsia"/>
        </w:rPr>
        <w:t>五、响应文件递交</w:t>
      </w:r>
    </w:p>
    <w:p w14:paraId="2FF41F93">
      <w:pPr>
        <w:pStyle w:val="2"/>
        <w:bidi w:val="0"/>
        <w:rPr>
          <w:rFonts w:hint="eastAsia"/>
        </w:rPr>
      </w:pPr>
      <w:r>
        <w:rPr>
          <w:rFonts w:hint="eastAsia"/>
        </w:rPr>
        <w:t>1. 本项目采用线上线下并行的方式递交响应文件，响应文件递交的时间：电子版响应文件递交截止时间为 2025 年 11 月 12 日 9 时 30 分 ；纸质版响应文件递交时间为 2025 年 11 月 12 日 9 时 00 分至 9 时 30 分 。</w:t>
      </w:r>
    </w:p>
    <w:p w14:paraId="2364B68E">
      <w:pPr>
        <w:pStyle w:val="2"/>
        <w:bidi w:val="0"/>
        <w:rPr>
          <w:rFonts w:hint="eastAsia"/>
        </w:rPr>
      </w:pPr>
      <w:r>
        <w:rPr>
          <w:rFonts w:hint="eastAsia"/>
        </w:rPr>
        <w:t>2. 逾期送达的、未送达指定地点的或者不按照采购文件要求密封的纸质版响应文件，招标人将予以拒收，并在系统中以无效投标处理。</w:t>
      </w:r>
    </w:p>
    <w:p w14:paraId="3151DFBE">
      <w:pPr>
        <w:pStyle w:val="2"/>
        <w:bidi w:val="0"/>
        <w:rPr>
          <w:rFonts w:hint="eastAsia"/>
        </w:rPr>
      </w:pPr>
      <w:r>
        <w:rPr>
          <w:rFonts w:hint="eastAsia"/>
        </w:rPr>
        <w:t>3. 未在规定时间内上传电子版响应文件的或者解密截止时间之后仍未按规定完成解密的供应商，其响应文件将被视为自动撤销，投标行为无效。</w:t>
      </w:r>
    </w:p>
    <w:p w14:paraId="0BF1CA1F">
      <w:pPr>
        <w:pStyle w:val="2"/>
        <w:bidi w:val="0"/>
        <w:rPr>
          <w:rFonts w:hint="eastAsia"/>
        </w:rPr>
      </w:pPr>
      <w:r>
        <w:rPr>
          <w:rFonts w:hint="eastAsia"/>
        </w:rPr>
        <w:t>4. 电子版响应文件递交平台：供应商应在响应文件递交的截止时间前通过 “ 中国物流集团采购管理信息系统 ” 递交加密的电子版响应文件。</w:t>
      </w:r>
    </w:p>
    <w:p w14:paraId="38B81D37">
      <w:pPr>
        <w:pStyle w:val="2"/>
        <w:bidi w:val="0"/>
        <w:rPr>
          <w:rFonts w:hint="eastAsia"/>
        </w:rPr>
      </w:pPr>
      <w:r>
        <w:rPr>
          <w:rFonts w:hint="eastAsia"/>
        </w:rPr>
        <w:t>5. 纸质版响应文件递交地点： 四川省成都市天府大道北段 1777 号太平金融大厦 9 楼中国物流股份有限公司酒业事业部 。</w:t>
      </w:r>
    </w:p>
    <w:p w14:paraId="2E7C5B68">
      <w:pPr>
        <w:pStyle w:val="2"/>
        <w:bidi w:val="0"/>
        <w:rPr>
          <w:rFonts w:hint="eastAsia"/>
        </w:rPr>
      </w:pPr>
      <w:r>
        <w:rPr>
          <w:rFonts w:hint="eastAsia"/>
        </w:rPr>
        <w:t>6. 电子版响应文件加密、解密：供应商须在响应文件递交的截止时间前对 “ 中国物流集团采购管理信息系统 ” 递交的电子版响应文件进行加密。供应商须在平台下载《投标 / 报价文件编制工具》工具，并使用 CA 证书和电子签章，进行电子版响应文件的编制，并在响应文件递交的截止时间前进行加密后上传至平台。至开标时间，使用电脑（须安装好相关驱动程序，保证网络畅通、运行环境良好、介质完好等）及 CA 证书进行电子版响应文件解密。</w:t>
      </w:r>
    </w:p>
    <w:p w14:paraId="68BFD8B0">
      <w:pPr>
        <w:pStyle w:val="2"/>
        <w:bidi w:val="0"/>
        <w:rPr>
          <w:rFonts w:hint="eastAsia"/>
        </w:rPr>
      </w:pPr>
      <w:r>
        <w:rPr>
          <w:rFonts w:hint="eastAsia"/>
        </w:rPr>
        <w:t>7. 电子版响应文件与纸质版响应文件内容须相同。采购文件中要求的盖章、签字，在制作电子版响应文件时可以是有效的电子签章、电子签名，也可以是加盖公章、签字的纸质版扫描件。</w:t>
      </w:r>
    </w:p>
    <w:p w14:paraId="3391A4D5">
      <w:pPr>
        <w:pStyle w:val="2"/>
        <w:bidi w:val="0"/>
        <w:rPr>
          <w:rFonts w:hint="eastAsia"/>
        </w:rPr>
      </w:pPr>
      <w:r>
        <w:rPr>
          <w:rFonts w:hint="eastAsia"/>
        </w:rPr>
        <w:t>定义：</w:t>
      </w:r>
    </w:p>
    <w:p w14:paraId="635826D4">
      <w:pPr>
        <w:pStyle w:val="2"/>
        <w:bidi w:val="0"/>
        <w:rPr>
          <w:rFonts w:hint="eastAsia"/>
        </w:rPr>
      </w:pPr>
      <w:r>
        <w:rPr>
          <w:rFonts w:hint="eastAsia"/>
        </w:rPr>
        <w:t>（ 1 ）电子版响应文件指：按采购文件要求通过《投标 / 报价文件编制工具》工具编制、加密、上传至 “ 中国物流集团采购管理信息系统 ” 的电子版响应文件。</w:t>
      </w:r>
    </w:p>
    <w:p w14:paraId="20436B24">
      <w:pPr>
        <w:pStyle w:val="2"/>
        <w:bidi w:val="0"/>
        <w:rPr>
          <w:rFonts w:hint="eastAsia"/>
        </w:rPr>
      </w:pPr>
      <w:r>
        <w:rPr>
          <w:rFonts w:hint="eastAsia"/>
        </w:rPr>
        <w:t>（ 2 ）纸质版响应文件指：按采购文件要求制作的纸质打印版响应文件以及 U 盘介质的 word 可编辑版、 PDF 响应文件。本项目如遇电子版响应文件与纸质版响应文件不一致的，以纸质版响应文件为准。</w:t>
      </w:r>
    </w:p>
    <w:p w14:paraId="1F15E566">
      <w:pPr>
        <w:pStyle w:val="2"/>
        <w:bidi w:val="0"/>
        <w:rPr>
          <w:rFonts w:hint="eastAsia"/>
        </w:rPr>
      </w:pPr>
      <w:r>
        <w:rPr>
          <w:rFonts w:hint="eastAsia"/>
        </w:rPr>
        <w:t>8. 招标人（采购人）邀请供应商的法定代表人或其委托代理人准时参加。</w:t>
      </w:r>
    </w:p>
    <w:p w14:paraId="101FBF51">
      <w:pPr>
        <w:pStyle w:val="2"/>
        <w:bidi w:val="0"/>
        <w:rPr>
          <w:rFonts w:hint="eastAsia"/>
        </w:rPr>
      </w:pPr>
      <w:r>
        <w:rPr>
          <w:rFonts w:hint="eastAsia"/>
        </w:rPr>
        <w:t>六、开标时间和地点：</w:t>
      </w:r>
    </w:p>
    <w:p w14:paraId="4D4A0D42">
      <w:pPr>
        <w:pStyle w:val="2"/>
        <w:bidi w:val="0"/>
        <w:rPr>
          <w:rFonts w:hint="eastAsia"/>
        </w:rPr>
      </w:pPr>
      <w:r>
        <w:rPr>
          <w:rFonts w:hint="eastAsia"/>
        </w:rPr>
        <w:t>1. 开标形式：本项目采用线上线下并行的方式进行开标。通过 “ 中国物流集团采购管理信息系统 ” 线上解密电子版响应文件，并在线下通过纸质版响应文件进行开标。</w:t>
      </w:r>
    </w:p>
    <w:p w14:paraId="51535884">
      <w:pPr>
        <w:pStyle w:val="2"/>
        <w:bidi w:val="0"/>
        <w:rPr>
          <w:rFonts w:hint="eastAsia"/>
        </w:rPr>
      </w:pPr>
      <w:r>
        <w:rPr>
          <w:rFonts w:hint="eastAsia"/>
        </w:rPr>
        <w:t>2. 开标时间： 2025 年 11 月 12 日 9 时 30 分 ( 北京时间 ) 。</w:t>
      </w:r>
    </w:p>
    <w:p w14:paraId="7CA69728">
      <w:pPr>
        <w:pStyle w:val="2"/>
        <w:bidi w:val="0"/>
        <w:rPr>
          <w:rFonts w:hint="eastAsia"/>
        </w:rPr>
      </w:pPr>
      <w:r>
        <w:rPr>
          <w:rFonts w:hint="eastAsia"/>
        </w:rPr>
        <w:t>3. 开标地点（响应文件接收地点）： 四川省成都市天府大道北段 1777 号太平金融大厦 9 楼中国物流股份公司酒业事业部 。</w:t>
      </w:r>
    </w:p>
    <w:p w14:paraId="2405F504">
      <w:pPr>
        <w:pStyle w:val="2"/>
        <w:bidi w:val="0"/>
        <w:rPr>
          <w:rFonts w:hint="eastAsia"/>
        </w:rPr>
      </w:pPr>
      <w:r>
        <w:rPr>
          <w:rFonts w:hint="eastAsia"/>
        </w:rPr>
        <w:t>4. 电子版响应文件现场解密截止时间为：开标时间后（不超过 20 分钟）自行进行响应文件解密，解密截止时间之后仍未按规定完成解密的供应商，其响应文件将被视为自动撤销，投标行为无效且不再进入后续评标阶段。供应商须自行承担互联网网络及运行环境不畅、介质损坏等因素造成的风险。</w:t>
      </w:r>
    </w:p>
    <w:p w14:paraId="420D4D98">
      <w:pPr>
        <w:pStyle w:val="2"/>
        <w:bidi w:val="0"/>
        <w:rPr>
          <w:rFonts w:hint="eastAsia"/>
        </w:rPr>
      </w:pPr>
      <w:r>
        <w:rPr>
          <w:rFonts w:hint="eastAsia"/>
        </w:rPr>
        <w:t>七、公告发布媒介：</w:t>
      </w:r>
    </w:p>
    <w:p w14:paraId="14DCD8CE">
      <w:pPr>
        <w:pStyle w:val="2"/>
        <w:bidi w:val="0"/>
        <w:rPr>
          <w:rFonts w:hint="eastAsia"/>
        </w:rPr>
      </w:pPr>
      <w:r>
        <w:rPr>
          <w:rFonts w:hint="eastAsia"/>
        </w:rPr>
        <w:t>本公告在中国物流集团采购管理信息系统（ https://scm.chinalogisticsgroup.com.cn/ ）上发布。</w:t>
      </w:r>
    </w:p>
    <w:p w14:paraId="14675DF3">
      <w:pPr>
        <w:pStyle w:val="2"/>
        <w:bidi w:val="0"/>
        <w:rPr>
          <w:rFonts w:hint="eastAsia"/>
        </w:rPr>
      </w:pPr>
      <w:r>
        <w:rPr>
          <w:rFonts w:hint="eastAsia"/>
        </w:rPr>
        <w:t>八、联系方式联系：</w:t>
      </w:r>
    </w:p>
    <w:p w14:paraId="2A44334B">
      <w:pPr>
        <w:pStyle w:val="2"/>
        <w:bidi w:val="0"/>
        <w:rPr>
          <w:rFonts w:hint="eastAsia"/>
        </w:rPr>
      </w:pPr>
      <w:r>
        <w:rPr>
          <w:rFonts w:hint="eastAsia"/>
        </w:rPr>
        <w:t>  1. 采购人信息</w:t>
      </w:r>
    </w:p>
    <w:p w14:paraId="7771D6A8">
      <w:pPr>
        <w:pStyle w:val="2"/>
        <w:bidi w:val="0"/>
        <w:rPr>
          <w:rFonts w:hint="eastAsia"/>
        </w:rPr>
      </w:pPr>
      <w:r>
        <w:rPr>
          <w:rFonts w:hint="eastAsia"/>
        </w:rPr>
        <w:t>采购人名称： 中物流（泸州）供应链管理有限公司  </w:t>
      </w:r>
    </w:p>
    <w:p w14:paraId="6C973043">
      <w:pPr>
        <w:pStyle w:val="2"/>
        <w:bidi w:val="0"/>
        <w:rPr>
          <w:rFonts w:hint="eastAsia"/>
        </w:rPr>
      </w:pPr>
      <w:r>
        <w:rPr>
          <w:rFonts w:hint="eastAsia"/>
        </w:rPr>
        <w:t>通讯地址： 四川省成都市高新区天府大道北段 1777 号中国太平金融大厦 9 楼 01 号    </w:t>
      </w:r>
    </w:p>
    <w:p w14:paraId="6C1B7F01">
      <w:pPr>
        <w:pStyle w:val="2"/>
        <w:bidi w:val="0"/>
        <w:rPr>
          <w:rFonts w:hint="eastAsia"/>
        </w:rPr>
      </w:pPr>
      <w:r>
        <w:rPr>
          <w:rFonts w:hint="eastAsia"/>
        </w:rPr>
        <w:t>业务咨询： 陈先生       联系电话： 18011488118  </w:t>
      </w:r>
    </w:p>
    <w:p w14:paraId="5C26FFC1">
      <w:pPr>
        <w:pStyle w:val="2"/>
        <w:bidi w:val="0"/>
        <w:rPr>
          <w:rFonts w:hint="eastAsia"/>
        </w:rPr>
      </w:pPr>
      <w:r>
        <w:rPr>
          <w:rFonts w:hint="eastAsia"/>
        </w:rPr>
        <w:t>采购平台相关事项咨询： 请联系 中国物流集团采购管理信息系统 平台 - 帮助中心。</w:t>
      </w:r>
    </w:p>
    <w:p w14:paraId="1930C9B2">
      <w:pPr>
        <w:pStyle w:val="2"/>
        <w:bidi w:val="0"/>
        <w:rPr>
          <w:rFonts w:hint="eastAsia"/>
        </w:rPr>
      </w:pPr>
      <w:r>
        <w:rPr>
          <w:rFonts w:hint="eastAsia"/>
        </w:rPr>
        <w:t> </w:t>
      </w:r>
    </w:p>
    <w:p w14:paraId="09087BB9">
      <w:pPr>
        <w:pStyle w:val="2"/>
        <w:bidi w:val="0"/>
        <w:rPr>
          <w:rFonts w:hint="eastAsia"/>
        </w:rPr>
      </w:pPr>
      <w:r>
        <w:rPr>
          <w:rFonts w:hint="eastAsia"/>
        </w:rPr>
        <w:t>2025 年 11 月 4 日</w:t>
      </w:r>
    </w:p>
    <w:p w14:paraId="3657016C">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A8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2372</Words>
  <Characters>2607</Characters>
  <Lines>0</Lines>
  <Paragraphs>0</Paragraphs>
  <TotalTime>0</TotalTime>
  <ScaleCrop>false</ScaleCrop>
  <LinksUpToDate>false</LinksUpToDate>
  <CharactersWithSpaces>2874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2025-11-05T05:57:24Z</dcterms:created>
  <dc:creator>28039</dc:creator>
  <cp:lastModifiedBy>璇儿</cp:lastModifiedBy>
  <dcterms:modified xsi:type="dcterms:W3CDTF">2025-11-05T05:57:29Z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B861B96DA0FD4FA6B9DCA4A433D9A109_12</vt:lpwstr>
  </property>
</Properties>
</file>