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F77DB">
      <w:pPr>
        <w:pStyle w:val="2"/>
        <w:bidi w:val="0"/>
      </w:pPr>
      <w:bookmarkStart w:id="0" w:name="_GoBack"/>
      <w:r>
        <w:t>1、招标条件</w:t>
      </w:r>
    </w:p>
    <w:p w14:paraId="0293DEDF">
      <w:pPr>
        <w:pStyle w:val="2"/>
        <w:bidi w:val="0"/>
      </w:pPr>
      <w:r>
        <w:t>本招标项目景德镇陶源矿业有限公司2026-2027年度龙岩地区原材料运输项目，招标人为景德镇陶源矿业有限公司，招标项目资金来自企业自筹。该项目已具备招标条件，现对2026-2027年度龙岩地区原材料运输项目进行公开招标。</w:t>
      </w:r>
    </w:p>
    <w:p w14:paraId="763098B7">
      <w:pPr>
        <w:pStyle w:val="2"/>
        <w:bidi w:val="0"/>
      </w:pPr>
      <w:r>
        <w:t>2、项目基本情况</w:t>
      </w:r>
    </w:p>
    <w:p w14:paraId="1B3D6F04">
      <w:pPr>
        <w:pStyle w:val="2"/>
        <w:bidi w:val="0"/>
      </w:pPr>
      <w:r>
        <w:t>2.1、项目编号：JXTC2025180274</w:t>
      </w:r>
    </w:p>
    <w:p w14:paraId="5E83552D">
      <w:pPr>
        <w:pStyle w:val="2"/>
        <w:bidi w:val="0"/>
      </w:pPr>
      <w:r>
        <w:t>2.2、招标范围及标段划分：1个标段</w:t>
      </w:r>
    </w:p>
    <w:p w14:paraId="695E90AE">
      <w:pPr>
        <w:pStyle w:val="2"/>
        <w:bidi w:val="0"/>
      </w:pPr>
      <w:r>
        <w:t>2.3、服务期：2年</w:t>
      </w:r>
    </w:p>
    <w:p w14:paraId="31C76649">
      <w:pPr>
        <w:pStyle w:val="2"/>
        <w:bidi w:val="0"/>
      </w:pPr>
      <w:r>
        <w:t>2.4、服务地点：招标人指定地点</w:t>
      </w:r>
    </w:p>
    <w:p w14:paraId="7BDFF67A">
      <w:pPr>
        <w:pStyle w:val="2"/>
        <w:bidi w:val="0"/>
      </w:pPr>
      <w:r>
        <w:t>2.5、其他：本项目运输总预算金额为235万元</w:t>
      </w:r>
    </w:p>
    <w:p w14:paraId="09ABC875">
      <w:pPr>
        <w:pStyle w:val="2"/>
        <w:bidi w:val="0"/>
      </w:pPr>
      <w:r>
        <w:t>3、投标人资格要求</w:t>
      </w:r>
    </w:p>
    <w:p w14:paraId="1A0887F8">
      <w:pPr>
        <w:pStyle w:val="2"/>
        <w:bidi w:val="0"/>
      </w:pPr>
      <w:r>
        <w:t>3.1、投标人应依法设立且满足如下要求：</w:t>
      </w:r>
    </w:p>
    <w:p w14:paraId="2BE54013">
      <w:pPr>
        <w:pStyle w:val="2"/>
        <w:bidi w:val="0"/>
      </w:pPr>
      <w:r>
        <w:t>（1）资质要求：1、具有独立承担民事责任的能力；</w:t>
      </w:r>
    </w:p>
    <w:p w14:paraId="455FE2F9">
      <w:pPr>
        <w:pStyle w:val="2"/>
        <w:bidi w:val="0"/>
      </w:pPr>
      <w:r>
        <w:t>2、具有良好的商业信誉和健全的财务会计制度；</w:t>
      </w:r>
    </w:p>
    <w:p w14:paraId="2416B085">
      <w:pPr>
        <w:pStyle w:val="2"/>
        <w:bidi w:val="0"/>
      </w:pPr>
      <w:r>
        <w:t>3、具有履行合同所必需的设备和专业技术能力；</w:t>
      </w:r>
    </w:p>
    <w:p w14:paraId="13ABF5DB">
      <w:pPr>
        <w:pStyle w:val="2"/>
        <w:bidi w:val="0"/>
      </w:pPr>
      <w:r>
        <w:t>4、有依法缴纳税收和社会保障资金的良好记录；</w:t>
      </w:r>
    </w:p>
    <w:p w14:paraId="09594E25">
      <w:pPr>
        <w:pStyle w:val="2"/>
        <w:bidi w:val="0"/>
      </w:pPr>
      <w:r>
        <w:t>5、参加招标活动前三年内，在经营活动中没有重大违法记录；</w:t>
      </w:r>
    </w:p>
    <w:p w14:paraId="672A7174">
      <w:pPr>
        <w:pStyle w:val="2"/>
        <w:bidi w:val="0"/>
      </w:pPr>
      <w:r>
        <w:t>6、单位负责人为同一人或者存在直接控股、管理关系的不同投标人，不得参加同一合同项下的招标采购活动，为本采购项目提供整体设计、规范编制或者项目管理、监理、检测等服务的，不得参加本项目的招标采购活动；</w:t>
      </w:r>
    </w:p>
    <w:p w14:paraId="28E0CF38">
      <w:pPr>
        <w:pStyle w:val="2"/>
        <w:bidi w:val="0"/>
      </w:pPr>
      <w:r>
        <w:t>7、通过“信用中国”查询相关主体信用记录，被列入失信被执行人、重大税收违法失信主体记录名单的投标人（处罚期限尚未届满的），不得参与本项目的招标采购活动。</w:t>
      </w:r>
    </w:p>
    <w:p w14:paraId="20A81FA2">
      <w:pPr>
        <w:pStyle w:val="2"/>
        <w:bidi w:val="0"/>
      </w:pPr>
      <w:r>
        <w:t>（2）财务要求：/</w:t>
      </w:r>
    </w:p>
    <w:p w14:paraId="3AF6DCC0">
      <w:pPr>
        <w:pStyle w:val="2"/>
        <w:bidi w:val="0"/>
      </w:pPr>
      <w:r>
        <w:t>（3）业绩要求：/</w:t>
      </w:r>
    </w:p>
    <w:p w14:paraId="72F5499D">
      <w:pPr>
        <w:pStyle w:val="2"/>
        <w:bidi w:val="0"/>
      </w:pPr>
      <w:r>
        <w:t>（4）信誉要求：/</w:t>
      </w:r>
    </w:p>
    <w:p w14:paraId="2A5CD5F9">
      <w:pPr>
        <w:pStyle w:val="2"/>
        <w:bidi w:val="0"/>
      </w:pPr>
      <w:r>
        <w:t>（5）本项目特定资格条件：投标人须具有有效的《道路运输经营许可证》</w:t>
      </w:r>
    </w:p>
    <w:p w14:paraId="046CF981">
      <w:pPr>
        <w:pStyle w:val="2"/>
        <w:bidi w:val="0"/>
      </w:pPr>
      <w:r>
        <w:t>3.2、本次招标不接受联合体</w:t>
      </w:r>
    </w:p>
    <w:p w14:paraId="7F4171D3">
      <w:pPr>
        <w:pStyle w:val="2"/>
        <w:bidi w:val="0"/>
      </w:pPr>
      <w:r>
        <w:t>4、招标文件的获取</w:t>
      </w:r>
    </w:p>
    <w:p w14:paraId="0CEED2F7">
      <w:pPr>
        <w:pStyle w:val="2"/>
        <w:bidi w:val="0"/>
      </w:pPr>
      <w:r>
        <w:t>有意向的投标人请于 2025年11月06日00:00:00时 至2025年11月12日23:59:59时登录精彩纵横云采购平台网站（网址：https://www.jczh.com）公告查看页面点击“立即参与”，缴纳平台使用费300元，获取电子招标文件及其他资料，未获取电子招标文件及其他材料的不能参与本项目的投标。（未注册的投标人须先完成注册登记并通过审核）</w:t>
      </w:r>
    </w:p>
    <w:p w14:paraId="35E67246">
      <w:pPr>
        <w:pStyle w:val="2"/>
        <w:bidi w:val="0"/>
      </w:pPr>
      <w:r>
        <w:t>备注：</w:t>
      </w:r>
    </w:p>
    <w:p w14:paraId="50C4279B">
      <w:pPr>
        <w:pStyle w:val="2"/>
        <w:bidi w:val="0"/>
      </w:pPr>
      <w:r>
        <w:t>（1）具体注册事宜可登录精彩纵横云采购平台网站（https://www.jczh.com）查看“帮助专区”；</w:t>
      </w:r>
    </w:p>
    <w:p w14:paraId="1B90B195">
      <w:pPr>
        <w:pStyle w:val="2"/>
        <w:bidi w:val="0"/>
      </w:pPr>
      <w:r>
        <w:t>（2）相关问题也可拨打咨询电话：400-8566-100（注册咨询电话，晚上21:00前），咨询QQ：2307583988、811028657、3132922569；</w:t>
      </w:r>
    </w:p>
    <w:p w14:paraId="5BF874D0">
      <w:pPr>
        <w:pStyle w:val="2"/>
        <w:bidi w:val="0"/>
      </w:pPr>
      <w:r>
        <w:t>（3）以上手续必须在招标文件发售期内完成，因未及时办理注册审核手续影响获取招标文件及参加投标的，责任自负。</w:t>
      </w:r>
    </w:p>
    <w:p w14:paraId="6B371665">
      <w:pPr>
        <w:pStyle w:val="2"/>
        <w:bidi w:val="0"/>
      </w:pPr>
      <w:r>
        <w:t>5、投标文件的递交</w:t>
      </w:r>
    </w:p>
    <w:p w14:paraId="0F3278F7">
      <w:pPr>
        <w:pStyle w:val="2"/>
        <w:bidi w:val="0"/>
      </w:pPr>
      <w:r>
        <w:t>5.1、投标人必须在投标截止时间前将加盖电子签章的加密电子投标文件上传至精彩纵横云采购平台网站（网址：https://www.jczh.com），否则视为无效投标。</w:t>
      </w:r>
    </w:p>
    <w:p w14:paraId="43038C0F">
      <w:pPr>
        <w:pStyle w:val="2"/>
        <w:bidi w:val="0"/>
      </w:pPr>
      <w:r>
        <w:t>备注：</w:t>
      </w:r>
    </w:p>
    <w:p w14:paraId="645BF69F">
      <w:pPr>
        <w:pStyle w:val="2"/>
        <w:bidi w:val="0"/>
      </w:pPr>
      <w:r>
        <w:t>（1）电子投标文件编制须使用精彩纵横云采购平台投标文件制作软件，投标工具（含驱动）可在精彩纵横云采购平台任意页面右侧“投标客户端”点击下载。</w:t>
      </w:r>
    </w:p>
    <w:p w14:paraId="5C3AD06D">
      <w:pPr>
        <w:pStyle w:val="2"/>
        <w:bidi w:val="0"/>
      </w:pPr>
      <w:r>
        <w:t>（2）投标人进行投标需要提前远程办理CA数字证书（仅下载招标文件电子版不需要办理CA数字证书，只需会员审核通过即可，上传投标文件时需要启用CA数字证书），办理方式和注意事项详见精彩纵横云采购平台网站“帮忙专区”栏目查看。</w:t>
      </w:r>
    </w:p>
    <w:p w14:paraId="7157EE97">
      <w:pPr>
        <w:pStyle w:val="2"/>
        <w:bidi w:val="0"/>
      </w:pPr>
      <w:r>
        <w:t>（3）在精彩纵横云采购平台已办理且还在有效期的CA数字证书的投标人，无需重新办理，可直接参与项目及其他项目的投标活动。</w:t>
      </w:r>
    </w:p>
    <w:p w14:paraId="267AC510">
      <w:pPr>
        <w:pStyle w:val="2"/>
        <w:bidi w:val="0"/>
      </w:pPr>
      <w:r>
        <w:t>（4）在精彩纵横电子交易平台已办理且还在有效期的CA数字证书的投标人，无需重新办理，可直接参与项目及其他项目的投标活动。</w:t>
      </w:r>
    </w:p>
    <w:p w14:paraId="069B5784">
      <w:pPr>
        <w:pStyle w:val="2"/>
        <w:bidi w:val="0"/>
      </w:pPr>
      <w:r>
        <w:t>（5）精彩纵横云采购平台支持两种CA数字证书，即：实体CA、移动CA，投标人根据实际情况按需办理。</w:t>
      </w:r>
    </w:p>
    <w:p w14:paraId="6476E296">
      <w:pPr>
        <w:pStyle w:val="2"/>
        <w:bidi w:val="0"/>
      </w:pPr>
      <w:r>
        <w:t>（6）全流程电子化相关问题可拨打咨询电话：400-8566-100（注册咨询电话，晚上21:00前）或咨询在线客服（QQ：2307583988、811028657、3132922569）。</w:t>
      </w:r>
    </w:p>
    <w:p w14:paraId="52CC8E74">
      <w:pPr>
        <w:pStyle w:val="2"/>
        <w:bidi w:val="0"/>
      </w:pPr>
      <w:r>
        <w:t>5.2、本项目递交投标文件截止时间及开标时间： 2025年11月28日14:30:00时 ，届时请投标人的法定代表人（或经正式授权的委托代理人）通过视频直播方式参与开标大会。</w:t>
      </w:r>
    </w:p>
    <w:p w14:paraId="1888D29E">
      <w:pPr>
        <w:pStyle w:val="2"/>
        <w:bidi w:val="0"/>
      </w:pPr>
      <w:r>
        <w:t>5.3、本项目开标地点：江西省机电设备招标有限公司景德镇开标室(景德镇市昌江区紫晶南路九江银行大厦1号楼9楼)。</w:t>
      </w:r>
    </w:p>
    <w:p w14:paraId="5959B66A">
      <w:pPr>
        <w:pStyle w:val="2"/>
        <w:bidi w:val="0"/>
      </w:pPr>
      <w:r>
        <w:t>6、发布公告的媒介</w:t>
      </w:r>
    </w:p>
    <w:p w14:paraId="4DECE5A2">
      <w:pPr>
        <w:pStyle w:val="2"/>
        <w:bidi w:val="0"/>
      </w:pPr>
      <w:r>
        <w:t>本次招标公告同时在 中国招标投标公共服务平台（网址：http://www.cebpubservice.com） 、精彩纵横云采购平台（网址：https://www.jczh.com） 发布。</w:t>
      </w:r>
    </w:p>
    <w:p w14:paraId="25FEE2B5">
      <w:pPr>
        <w:pStyle w:val="2"/>
        <w:bidi w:val="0"/>
      </w:pPr>
      <w:r>
        <w:t>7、联系方式</w:t>
      </w:r>
    </w:p>
    <w:p w14:paraId="1842F627">
      <w:pPr>
        <w:pStyle w:val="2"/>
        <w:bidi w:val="0"/>
      </w:pPr>
      <w:r>
        <w:t>招标人：景德镇陶源矿业有限公司</w:t>
      </w:r>
    </w:p>
    <w:p w14:paraId="3EF8794B">
      <w:pPr>
        <w:pStyle w:val="2"/>
        <w:bidi w:val="0"/>
      </w:pPr>
      <w:r>
        <w:t>地址：江西省景德镇市昌南新区邑山瓷业内</w:t>
      </w:r>
    </w:p>
    <w:p w14:paraId="0541FCC0">
      <w:pPr>
        <w:pStyle w:val="2"/>
        <w:bidi w:val="0"/>
      </w:pPr>
      <w:r>
        <w:t>联系人：苏先生</w:t>
      </w:r>
    </w:p>
    <w:p w14:paraId="0EE142B3">
      <w:pPr>
        <w:pStyle w:val="2"/>
        <w:bidi w:val="0"/>
      </w:pPr>
      <w:r>
        <w:t>电话：15279591180</w:t>
      </w:r>
    </w:p>
    <w:p w14:paraId="51D1A02E">
      <w:pPr>
        <w:pStyle w:val="2"/>
        <w:bidi w:val="0"/>
      </w:pPr>
      <w:r>
        <w:t> </w:t>
      </w:r>
    </w:p>
    <w:p w14:paraId="668CA562">
      <w:pPr>
        <w:pStyle w:val="2"/>
        <w:bidi w:val="0"/>
      </w:pPr>
      <w:r>
        <w:t>招标代理机构：江西省机电设备招标有限公司</w:t>
      </w:r>
    </w:p>
    <w:p w14:paraId="3AB311D5">
      <w:pPr>
        <w:pStyle w:val="2"/>
        <w:bidi w:val="0"/>
      </w:pPr>
      <w:r>
        <w:t>详细地址：江西省南昌市东湖区省政府大院北二路92号（咨询大厦）/景德镇分公司地址：江西省景德镇市昌江区紫晶南路166号九江银行大厦1号楼9楼</w:t>
      </w:r>
    </w:p>
    <w:p w14:paraId="7F34AB2F">
      <w:pPr>
        <w:pStyle w:val="2"/>
        <w:bidi w:val="0"/>
      </w:pPr>
      <w:r>
        <w:t>邮政编码：333000</w:t>
      </w:r>
    </w:p>
    <w:p w14:paraId="131C52D1">
      <w:pPr>
        <w:pStyle w:val="2"/>
        <w:bidi w:val="0"/>
      </w:pPr>
      <w:r>
        <w:t>联系人：李正奇</w:t>
      </w:r>
    </w:p>
    <w:p w14:paraId="0AE5E9A6">
      <w:pPr>
        <w:pStyle w:val="2"/>
        <w:bidi w:val="0"/>
      </w:pPr>
      <w:r>
        <w:t>电话：0798-8598856/18679801155</w:t>
      </w:r>
    </w:p>
    <w:p w14:paraId="3BA82090">
      <w:pPr>
        <w:pStyle w:val="2"/>
        <w:bidi w:val="0"/>
      </w:pPr>
      <w:r>
        <w:t>电子邮箱：jdzzb@jxbidding.com</w:t>
      </w:r>
    </w:p>
    <w:p w14:paraId="7BDA4658">
      <w:pPr>
        <w:pStyle w:val="2"/>
        <w:bidi w:val="0"/>
      </w:pPr>
    </w:p>
    <w:p w14:paraId="0CB91584">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30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2025-11-06T01:31:54Z</dcterms:created>
  <dc:creator>28039</dc:creator>
  <cp:lastModifiedBy>璇儿</cp:lastModifiedBy>
  <dcterms:modified xsi:type="dcterms:W3CDTF">2025-11-06T01:31:59Z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46972B6ABCEA409F8789CC0A2EE3475C_12</vt:lpwstr>
  </property>
</Properties>
</file>