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A04EF">
      <w:pPr>
        <w:pStyle w:val="2"/>
        <w:bidi w:val="0"/>
      </w:pPr>
      <w:bookmarkStart w:id="0" w:name="_GoBack"/>
      <w:r>
        <w:t>1．招标条件</w:t>
      </w:r>
    </w:p>
    <w:p w14:paraId="2C44D15A">
      <w:pPr>
        <w:pStyle w:val="2"/>
        <w:bidi w:val="0"/>
      </w:pPr>
      <w:r>
        <w:rPr>
          <w:rFonts w:hint="eastAsia"/>
        </w:rPr>
        <w:t>本招标项目2025年晋中物流终端配送车辆采购已由山西省烟草公司晋中市公司批准，建设资金来自企业自筹，招标人为山西省烟草公司晋中市公司。项目己具备招标条件，现对该项目进行公开招标。</w:t>
      </w:r>
    </w:p>
    <w:p w14:paraId="0A0DF72D">
      <w:pPr>
        <w:pStyle w:val="2"/>
        <w:bidi w:val="0"/>
      </w:pPr>
      <w:r>
        <w:rPr>
          <w:rFonts w:hint="eastAsia"/>
        </w:rPr>
        <w:t>2．项目概况与招标范围</w:t>
      </w:r>
    </w:p>
    <w:p w14:paraId="165D3848">
      <w:pPr>
        <w:pStyle w:val="2"/>
        <w:bidi w:val="0"/>
      </w:pPr>
      <w:r>
        <w:rPr>
          <w:rFonts w:hint="eastAsia"/>
        </w:rPr>
        <w:t>2.1招标范围：新能源厢式货车：6辆、柴油厢式货车：2辆。</w:t>
      </w:r>
    </w:p>
    <w:p w14:paraId="1E1B3CB6">
      <w:pPr>
        <w:pStyle w:val="2"/>
        <w:bidi w:val="0"/>
      </w:pPr>
      <w:r>
        <w:rPr>
          <w:rFonts w:hint="eastAsia"/>
        </w:rPr>
        <w:t>2.2交货期：合同签订之日起20日内交付使用。</w:t>
      </w:r>
    </w:p>
    <w:p w14:paraId="2EED6827">
      <w:pPr>
        <w:pStyle w:val="2"/>
        <w:bidi w:val="0"/>
      </w:pPr>
      <w:r>
        <w:rPr>
          <w:rFonts w:hint="eastAsia"/>
        </w:rPr>
        <w:t>2.3交货地点：晋中市烟草物流配送中心龙湖大街799号。</w:t>
      </w:r>
    </w:p>
    <w:p w14:paraId="5866BAF5">
      <w:pPr>
        <w:pStyle w:val="2"/>
        <w:bidi w:val="0"/>
      </w:pPr>
      <w:r>
        <w:rPr>
          <w:rFonts w:hint="eastAsia"/>
        </w:rPr>
        <w:t>3．投标人资格</w:t>
      </w:r>
    </w:p>
    <w:p w14:paraId="14977C08">
      <w:pPr>
        <w:pStyle w:val="2"/>
        <w:bidi w:val="0"/>
      </w:pPr>
      <w:r>
        <w:rPr>
          <w:rFonts w:hint="eastAsia"/>
        </w:rPr>
        <w:t>3.1须在中华人民共和国境内注册，具有能够独立承担民事责任的能力；</w:t>
      </w:r>
    </w:p>
    <w:p w14:paraId="099AE78C">
      <w:pPr>
        <w:pStyle w:val="2"/>
        <w:bidi w:val="0"/>
      </w:pPr>
      <w:r>
        <w:rPr>
          <w:rFonts w:hint="eastAsia"/>
        </w:rPr>
        <w:t>3.2具有良好的商业信誉和健全的财务制度，提供2024年度经会计师事务所或审计机构审计的财务审计报告；</w:t>
      </w:r>
    </w:p>
    <w:p w14:paraId="41DA13C8">
      <w:pPr>
        <w:pStyle w:val="2"/>
        <w:bidi w:val="0"/>
      </w:pPr>
      <w:r>
        <w:rPr>
          <w:rFonts w:hint="eastAsia"/>
        </w:rPr>
        <w:t>3.3具有依法缴纳税款和社会保障资金的良好记录，提供投标截止日期前一年内任意一次的纳税凭证(交纳增值税或企业所得税的凭证，依法免税的投标人应提供相应文件证明)和投标截止日期前一年内任意一次交纳社保金凭证及社保人员明细单（不需要缴纳社会保障资金的投标人应提供相应文件证明）；</w:t>
      </w:r>
    </w:p>
    <w:p w14:paraId="45F6BE6C">
      <w:pPr>
        <w:pStyle w:val="2"/>
        <w:bidi w:val="0"/>
      </w:pPr>
      <w:r>
        <w:rPr>
          <w:rFonts w:hint="eastAsia"/>
        </w:rPr>
        <w:t>3.4具备履行合同所必需的供货能力和专业技术能力的证明材料（提供承诺书或其他相关证明）；</w:t>
      </w:r>
    </w:p>
    <w:p w14:paraId="2736F4A1">
      <w:pPr>
        <w:pStyle w:val="2"/>
        <w:bidi w:val="0"/>
      </w:pPr>
      <w:r>
        <w:rPr>
          <w:rFonts w:hint="eastAsia"/>
        </w:rPr>
        <w:t>3.5投标人近三年在经营活动中没有重大违法违规行为；没有处于被责令停业或破产状态，且资产未被重组、接管和冻结，既往在烟草行业招投标及履行合同中无不良行为记录（提供声明函，格式自拟）；</w:t>
      </w:r>
    </w:p>
    <w:p w14:paraId="34D456C3">
      <w:pPr>
        <w:pStyle w:val="2"/>
        <w:bidi w:val="0"/>
      </w:pPr>
      <w:r>
        <w:rPr>
          <w:rFonts w:hint="eastAsia"/>
        </w:rPr>
        <w:t>3.6投标人须提供“信用中国”网站查询，对列入失信被执行人、重大税收违法失信主体行为名单的投标人，拒绝参与本项活动；</w:t>
      </w:r>
    </w:p>
    <w:p w14:paraId="28C11C85">
      <w:pPr>
        <w:pStyle w:val="2"/>
        <w:bidi w:val="0"/>
      </w:pPr>
      <w:r>
        <w:rPr>
          <w:rFonts w:hint="eastAsia"/>
        </w:rPr>
        <w:t>3.7未被烟草行业列入存在行贿行为供应商“黑名单”及不良行为供应商（提供声明函，格式自拟）；</w:t>
      </w:r>
    </w:p>
    <w:p w14:paraId="42D87B5E">
      <w:pPr>
        <w:pStyle w:val="2"/>
        <w:bidi w:val="0"/>
      </w:pPr>
      <w:r>
        <w:rPr>
          <w:rFonts w:hint="eastAsia"/>
        </w:rPr>
        <w:t>3.8投标人及拟派项目负责人不存在中国裁判文书网近三年有行贿犯罪记录；</w:t>
      </w:r>
    </w:p>
    <w:p w14:paraId="5F6174EC">
      <w:pPr>
        <w:pStyle w:val="2"/>
        <w:bidi w:val="0"/>
      </w:pPr>
      <w:r>
        <w:rPr>
          <w:rFonts w:hint="eastAsia"/>
        </w:rPr>
        <w:t>3.9投标人须是生产厂家或代理商，如为代理商参加本项目投标，须有生产厂家的有效授权。</w:t>
      </w:r>
    </w:p>
    <w:p w14:paraId="3AE62F37">
      <w:pPr>
        <w:pStyle w:val="2"/>
        <w:bidi w:val="0"/>
      </w:pPr>
      <w:r>
        <w:rPr>
          <w:rFonts w:hint="eastAsia"/>
        </w:rPr>
        <w:t>3.10法定代表人为同一人或者存在控股、管理关系的不同单位，不得参加同一招标项目的投标。</w:t>
      </w:r>
    </w:p>
    <w:p w14:paraId="5199C0F9">
      <w:pPr>
        <w:pStyle w:val="2"/>
        <w:bidi w:val="0"/>
      </w:pPr>
      <w:r>
        <w:rPr>
          <w:rFonts w:hint="eastAsia"/>
        </w:rPr>
        <w:t>3.11本次招标不接受联合体投标。</w:t>
      </w:r>
    </w:p>
    <w:p w14:paraId="1A9F0BEE">
      <w:pPr>
        <w:pStyle w:val="2"/>
        <w:bidi w:val="0"/>
      </w:pPr>
      <w:r>
        <w:rPr>
          <w:rFonts w:hint="eastAsia"/>
        </w:rPr>
        <w:t>4．招标文件的获取</w:t>
      </w:r>
    </w:p>
    <w:p w14:paraId="2FCBCE2A">
      <w:pPr>
        <w:pStyle w:val="2"/>
        <w:bidi w:val="0"/>
      </w:pPr>
      <w:r>
        <w:rPr>
          <w:rFonts w:hint="eastAsia"/>
        </w:rPr>
        <w:t>   4.1获取时间：2025 年11月10日12时00分至2025年11月17日12时00分。</w:t>
      </w:r>
    </w:p>
    <w:p w14:paraId="766B7D3B">
      <w:pPr>
        <w:pStyle w:val="2"/>
        <w:bidi w:val="0"/>
      </w:pPr>
      <w:r>
        <w:rPr>
          <w:rFonts w:hint="eastAsia"/>
        </w:rPr>
        <w:t>获取招标文件时上传的附件为以下资料（盖单位公章复印件一份）</w:t>
      </w:r>
    </w:p>
    <w:p w14:paraId="6F838226">
      <w:pPr>
        <w:pStyle w:val="2"/>
        <w:bidi w:val="0"/>
      </w:pPr>
      <w:r>
        <w:rPr>
          <w:rFonts w:hint="eastAsia"/>
        </w:rPr>
        <w:t>（1）营业执照；</w:t>
      </w:r>
    </w:p>
    <w:p w14:paraId="19479FD3">
      <w:pPr>
        <w:pStyle w:val="2"/>
        <w:bidi w:val="0"/>
      </w:pPr>
      <w:r>
        <w:rPr>
          <w:rFonts w:hint="eastAsia"/>
        </w:rPr>
        <w:t>（2）法定代表人授权委托书；</w:t>
      </w:r>
    </w:p>
    <w:p w14:paraId="40F81994">
      <w:pPr>
        <w:pStyle w:val="2"/>
        <w:bidi w:val="0"/>
      </w:pPr>
      <w:r>
        <w:rPr>
          <w:rFonts w:hint="eastAsia"/>
        </w:rPr>
        <w:t>（3）法定代表人身份证；</w:t>
      </w:r>
    </w:p>
    <w:p w14:paraId="0874F95F">
      <w:pPr>
        <w:pStyle w:val="2"/>
        <w:bidi w:val="0"/>
      </w:pPr>
      <w:r>
        <w:rPr>
          <w:rFonts w:hint="eastAsia"/>
        </w:rPr>
        <w:t>（4）被授权人身份证；</w:t>
      </w:r>
    </w:p>
    <w:p w14:paraId="549986B0">
      <w:pPr>
        <w:pStyle w:val="2"/>
        <w:bidi w:val="0"/>
      </w:pPr>
      <w:r>
        <w:rPr>
          <w:rFonts w:hint="eastAsia"/>
        </w:rPr>
        <w:t>（5）2024年度经会计师事务所或审计机构审计的财务审计报告；</w:t>
      </w:r>
    </w:p>
    <w:p w14:paraId="46DD63CA">
      <w:pPr>
        <w:pStyle w:val="2"/>
        <w:bidi w:val="0"/>
      </w:pPr>
      <w:r>
        <w:rPr>
          <w:rFonts w:hint="eastAsia"/>
        </w:rPr>
        <w:t>（6）具有依法缴纳税款和社会保障资金的良好记录，提供投标截止日期前一年内任意一次的纳税凭证(交纳增值税或企业所得税的凭证，依法免税的投标人应提供相应文件证明)和投标截止日期前一年内任意一次交纳社保金凭证及社保人员明细单（不需要缴纳社会保障资金的投标人应提供相应文件证明）。</w:t>
      </w:r>
    </w:p>
    <w:p w14:paraId="65789596">
      <w:pPr>
        <w:pStyle w:val="2"/>
        <w:bidi w:val="0"/>
      </w:pPr>
      <w:r>
        <w:rPr>
          <w:rFonts w:hint="eastAsia"/>
        </w:rPr>
        <w:t>（7）具备履行合同所必需的供货能力和专业技术能力的证明材料（提供承诺书或其他相关证明）。</w:t>
      </w:r>
    </w:p>
    <w:p w14:paraId="213E09FA">
      <w:pPr>
        <w:pStyle w:val="2"/>
        <w:bidi w:val="0"/>
      </w:pPr>
      <w:r>
        <w:rPr>
          <w:rFonts w:hint="eastAsia"/>
        </w:rPr>
        <w:t>（8）投标人近三年在经营活动中没有重大违法违规行为；没有处于被责令停业或破产状态，且资产未被重组、接管和冻结，既往在烟草行业招投标及履行合同中无不良行为记录（提供声明函，格式自拟）。</w:t>
      </w:r>
    </w:p>
    <w:p w14:paraId="43B065D8">
      <w:pPr>
        <w:pStyle w:val="2"/>
        <w:bidi w:val="0"/>
      </w:pPr>
      <w:r>
        <w:rPr>
          <w:rFonts w:hint="eastAsia"/>
        </w:rPr>
        <w:t>（9）投标人须提供“信用中国”网站查询，对列入失信被执行人、重大税收违法失信主体行为名单的投标人，拒绝参与本项活动（提供网站截图）。</w:t>
      </w:r>
    </w:p>
    <w:p w14:paraId="0D569EA2">
      <w:pPr>
        <w:pStyle w:val="2"/>
        <w:bidi w:val="0"/>
      </w:pPr>
      <w:r>
        <w:rPr>
          <w:rFonts w:hint="eastAsia"/>
        </w:rPr>
        <w:t>（10）未被烟草行业列入存在行贿行为供应商“黑名单”及不良行为供应商（提供声明函，格式自拟）；</w:t>
      </w:r>
    </w:p>
    <w:p w14:paraId="0BA51B9F">
      <w:pPr>
        <w:pStyle w:val="2"/>
        <w:bidi w:val="0"/>
      </w:pPr>
      <w:r>
        <w:rPr>
          <w:rFonts w:hint="eastAsia"/>
        </w:rPr>
        <w:t>（11）投标人及拟派项目负责人不存在中国裁判文书网近三年有行贿犯罪记录（提供网站截图）；</w:t>
      </w:r>
    </w:p>
    <w:p w14:paraId="0EB19D43">
      <w:pPr>
        <w:pStyle w:val="2"/>
        <w:bidi w:val="0"/>
      </w:pPr>
      <w:r>
        <w:rPr>
          <w:rFonts w:hint="eastAsia"/>
        </w:rPr>
        <w:t>（12）投标人须是生产厂家或代理商，如为代理商参加本项目投标，须有生产厂家的有效授权。</w:t>
      </w:r>
    </w:p>
    <w:p w14:paraId="676890D9">
      <w:pPr>
        <w:pStyle w:val="2"/>
        <w:bidi w:val="0"/>
      </w:pPr>
      <w:r>
        <w:rPr>
          <w:rFonts w:hint="eastAsia"/>
        </w:rPr>
        <w:t>（13）法定代表人为同一人或者存在控股、管理关系的不同单位，不得参加同一招标项目的投标（提供声明函，格式自拟）。</w:t>
      </w:r>
    </w:p>
    <w:p w14:paraId="34267731">
      <w:pPr>
        <w:pStyle w:val="2"/>
        <w:bidi w:val="0"/>
      </w:pPr>
      <w:r>
        <w:rPr>
          <w:rFonts w:hint="eastAsia"/>
        </w:rPr>
        <w:t>4.2获取方法：</w:t>
      </w:r>
    </w:p>
    <w:p w14:paraId="091E20E6">
      <w:pPr>
        <w:pStyle w:val="2"/>
        <w:bidi w:val="0"/>
      </w:pPr>
      <w:r>
        <w:rPr>
          <w:rFonts w:hint="eastAsia"/>
        </w:rPr>
        <w:t>1、登录中招联合招标采购平台（www.365trade.com.cn，以下简称“电子交易平台”， 下同)，已在该平台注册过的可直接登录，未注册的请先注册(平台注册免费，注册成功后可以及时参与平台发布的所有项目)。</w:t>
      </w:r>
    </w:p>
    <w:p w14:paraId="4CFFF8F2">
      <w:pPr>
        <w:pStyle w:val="2"/>
        <w:bidi w:val="0"/>
      </w:pPr>
      <w:r>
        <w:rPr>
          <w:rFonts w:hint="eastAsia"/>
        </w:rPr>
        <w:t>2、登录后查找并参与本项目，按提示完成购标申请，并点击“立即投标”进入“我要投标” 界面，勾选需要参加的标包。</w:t>
      </w:r>
    </w:p>
    <w:p w14:paraId="2770A815">
      <w:pPr>
        <w:pStyle w:val="2"/>
        <w:bidi w:val="0"/>
      </w:pPr>
      <w:r>
        <w:rPr>
          <w:rFonts w:hint="eastAsia"/>
        </w:rPr>
        <w:t>3、勾选对应标包后，点击“立即购标”并选择“网上支付”，在线支付招标文件费 500元、平台服务费 350 元/标包，售后不退。在招标文件获取截止时间前支付费用，即可获得下载招标文件的权限。平台服务费发票由平台公司出具，投标人需要发票的，可通过“发票管理”下载平台服务费电子发票。</w:t>
      </w:r>
    </w:p>
    <w:p w14:paraId="7935AD21">
      <w:pPr>
        <w:pStyle w:val="2"/>
        <w:bidi w:val="0"/>
        <w:rPr>
          <w:rFonts w:hint="eastAsia"/>
        </w:rPr>
      </w:pPr>
      <w:r>
        <w:rPr>
          <w:rFonts w:hint="eastAsia"/>
          <w:lang w:val="en-US" w:eastAsia="zh-CN"/>
        </w:rPr>
        <w:t>(注：联合体投标的，由联合体牵头人获取招标文件，未在招标文件获取截止时间前支付费 用的，无法获得招标文件，且不具备参与本项目投标的资格。关于平台注册、登录、招标文件获 取及投标文件递交等相关业务具体操作详见“电子交易平台”—帮助中心—投标人操作手册，或 直接拨打中招联合招标采购平台咨询电话：010-86397110；咨询内容涉及应保密的项目信息的，平台不得泄露)。</w:t>
      </w:r>
    </w:p>
    <w:p w14:paraId="41FEE8A9">
      <w:pPr>
        <w:pStyle w:val="2"/>
        <w:bidi w:val="0"/>
      </w:pPr>
      <w:r>
        <w:rPr>
          <w:rFonts w:hint="eastAsia"/>
        </w:rPr>
        <w:t>5．投标文件的递交</w:t>
      </w:r>
    </w:p>
    <w:p w14:paraId="07DC4A3D">
      <w:pPr>
        <w:pStyle w:val="2"/>
        <w:bidi w:val="0"/>
      </w:pPr>
      <w:r>
        <w:rPr>
          <w:rFonts w:hint="eastAsia"/>
        </w:rPr>
        <w:t>递交截止时间：2025 年12月03日 09 时 30分</w:t>
      </w:r>
    </w:p>
    <w:p w14:paraId="3A396100">
      <w:pPr>
        <w:pStyle w:val="2"/>
        <w:bidi w:val="0"/>
      </w:pPr>
      <w:r>
        <w:rPr>
          <w:rFonts w:hint="eastAsia"/>
        </w:rPr>
        <w:t>递交方法： 投标人应当在投标截止时间前，登录“电子交易平台”使用“中招联合电子投标文件制作工具”，选择所投标段将加密的电子投标文件上传。投标人完成投标文件上传后，“电子交易平台”即时向投标人发出电子签收凭证，递交时间以最终提交加密电子投标文件的电子签 收凭证载明的传输完成时间为准。加密的电子投标文件逾期上传的，将视为放弃投标。加密电子投标文件为“电子交易平台”提供的中招联合电子投标文件制作工具制作生成的加密版投标文件。</w:t>
      </w:r>
    </w:p>
    <w:p w14:paraId="42AFBAFB">
      <w:pPr>
        <w:pStyle w:val="2"/>
        <w:bidi w:val="0"/>
      </w:pPr>
      <w:r>
        <w:rPr>
          <w:rFonts w:hint="eastAsia"/>
        </w:rPr>
        <w:t>投标文件的递交方式：投标人必须在制作电子投标文件之前完成 CA 证书的办理，并使用 CA 证书进行加密后才能投标；否则将无法正常投标。CA 证书具体办理流程参见中招联合招标采购 平台账户中“北京 CA 申请”“CA 申请帮助”“CA 办理指南”查看，也可拨打中招联合招标采购 平台统一服务热线 010-86397110 进行咨询。</w:t>
      </w:r>
    </w:p>
    <w:p w14:paraId="51BCE7BB">
      <w:pPr>
        <w:pStyle w:val="2"/>
        <w:bidi w:val="0"/>
      </w:pPr>
      <w:r>
        <w:rPr>
          <w:rFonts w:hint="eastAsia"/>
        </w:rPr>
        <w:t>6.开标时间及地点</w:t>
      </w:r>
    </w:p>
    <w:p w14:paraId="7E1D3FE7">
      <w:pPr>
        <w:pStyle w:val="2"/>
        <w:bidi w:val="0"/>
      </w:pPr>
      <w:r>
        <w:rPr>
          <w:rFonts w:hint="eastAsia"/>
        </w:rPr>
        <w:t>6.1 开标方式：本项目采用“远程不见面”开标方式，投标人应当在投标截止时间前，登录 “电子交易平台”远程开标大厅，在线准时参加开标活动。本项目采取服务器解密方式，投标人 无需自行解密，服务器会自动进行解密。解密完成后各投标人的电子投标文件的实质性内容将自动显示在网页中。</w:t>
      </w:r>
    </w:p>
    <w:p w14:paraId="3BC00A36">
      <w:pPr>
        <w:pStyle w:val="2"/>
        <w:bidi w:val="0"/>
      </w:pPr>
      <w:r>
        <w:rPr>
          <w:rFonts w:hint="eastAsia"/>
        </w:rPr>
        <w:t>6.2  开标时间（投标截止时间）：2025 年12月03日 09 时 30分。</w:t>
      </w:r>
    </w:p>
    <w:p w14:paraId="7233A502">
      <w:pPr>
        <w:pStyle w:val="2"/>
        <w:bidi w:val="0"/>
      </w:pPr>
      <w:r>
        <w:rPr>
          <w:rFonts w:hint="eastAsia"/>
        </w:rPr>
        <w:t>6.3  开标地点：中招联合招标采购平台远程开标大厅</w:t>
      </w:r>
    </w:p>
    <w:p w14:paraId="194F8E51">
      <w:pPr>
        <w:pStyle w:val="2"/>
        <w:bidi w:val="0"/>
      </w:pPr>
      <w:r>
        <w:rPr>
          <w:rFonts w:hint="eastAsia"/>
        </w:rPr>
        <w:t>7．发布公告的媒介</w:t>
      </w:r>
    </w:p>
    <w:p w14:paraId="71422379">
      <w:pPr>
        <w:pStyle w:val="2"/>
        <w:bidi w:val="0"/>
      </w:pPr>
      <w:r>
        <w:rPr>
          <w:rFonts w:hint="eastAsia"/>
        </w:rPr>
        <w:t>本次招标公告在山西招标采购服务平台/山西省招标投标协会、招标网、中招联合招标采购平台发布。</w:t>
      </w:r>
    </w:p>
    <w:p w14:paraId="77B85E92">
      <w:pPr>
        <w:pStyle w:val="2"/>
        <w:bidi w:val="0"/>
      </w:pPr>
      <w:r>
        <w:rPr>
          <w:rFonts w:hint="eastAsia"/>
        </w:rPr>
        <w:t>8. 联系方式</w:t>
      </w:r>
    </w:p>
    <w:p w14:paraId="43A5B22F">
      <w:pPr>
        <w:pStyle w:val="2"/>
        <w:bidi w:val="0"/>
      </w:pPr>
      <w:r>
        <w:rPr>
          <w:rFonts w:hint="eastAsia"/>
        </w:rPr>
        <w:t>招 标 人：山西省烟草公司晋中市公司</w:t>
      </w:r>
    </w:p>
    <w:p w14:paraId="20C05397">
      <w:pPr>
        <w:pStyle w:val="2"/>
        <w:bidi w:val="0"/>
      </w:pPr>
      <w:r>
        <w:rPr>
          <w:rFonts w:hint="eastAsia"/>
        </w:rPr>
        <w:t> </w:t>
      </w:r>
    </w:p>
    <w:p w14:paraId="666F271D">
      <w:pPr>
        <w:pStyle w:val="2"/>
        <w:bidi w:val="0"/>
      </w:pPr>
      <w:r>
        <w:rPr>
          <w:rFonts w:hint="eastAsia"/>
        </w:rPr>
        <w:t>招标代理机构：山西标凯工程招标代理有限公司</w:t>
      </w:r>
    </w:p>
    <w:p w14:paraId="4DBCD7CF">
      <w:pPr>
        <w:pStyle w:val="2"/>
        <w:bidi w:val="0"/>
      </w:pPr>
      <w:r>
        <w:rPr>
          <w:rFonts w:hint="eastAsia"/>
        </w:rPr>
        <w:t>地    址：太原市长风西街万国城12号楼2单元3203室   </w:t>
      </w:r>
    </w:p>
    <w:p w14:paraId="699D873D">
      <w:pPr>
        <w:pStyle w:val="2"/>
        <w:bidi w:val="0"/>
      </w:pPr>
      <w:r>
        <w:rPr>
          <w:rFonts w:hint="eastAsia"/>
        </w:rPr>
        <w:t>联 系 人：刘松林、王君宁、李锶琦、张晔、梁小青</w:t>
      </w:r>
    </w:p>
    <w:p w14:paraId="7D429433">
      <w:pPr>
        <w:pStyle w:val="2"/>
        <w:bidi w:val="0"/>
      </w:pPr>
      <w:r>
        <w:rPr>
          <w:rFonts w:hint="eastAsia"/>
        </w:rPr>
        <w:t>电    话：15333680469、18636677787          </w:t>
      </w:r>
    </w:p>
    <w:p w14:paraId="0D5FB138">
      <w:pPr>
        <w:pStyle w:val="2"/>
        <w:bidi w:val="0"/>
      </w:pPr>
      <w:r>
        <w:rPr>
          <w:rFonts w:hint="eastAsia"/>
        </w:rPr>
        <w:t>电子邮件：sxbkzb66@163.com</w:t>
      </w:r>
    </w:p>
    <w:p w14:paraId="7C3226CD">
      <w:pPr>
        <w:pStyle w:val="2"/>
        <w:bidi w:val="0"/>
      </w:pPr>
      <w:r>
        <w:rPr>
          <w:rFonts w:hint="eastAsia"/>
        </w:rPr>
        <w:t> </w:t>
      </w:r>
    </w:p>
    <w:p w14:paraId="738C7E20">
      <w:pPr>
        <w:pStyle w:val="2"/>
        <w:bidi w:val="0"/>
      </w:pPr>
    </w:p>
    <w:p w14:paraId="7B4B4AA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5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2025-11-10T05:48:26Z</dcterms:created>
  <dc:creator>28039</dc:creator>
  <cp:lastModifiedBy>璇儿</cp:lastModifiedBy>
  <dcterms:modified xsi:type="dcterms:W3CDTF">2025-11-10T05:48:36Z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C92370ED45194150AFE4AEA308E98379_12</vt:lpwstr>
  </property>
</Properties>
</file>